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A3168" w14:textId="77777777" w:rsidR="00656B8C" w:rsidRPr="00656B8C" w:rsidRDefault="00656B8C" w:rsidP="00656B8C">
      <w:pPr>
        <w:jc w:val="center"/>
        <w:rPr>
          <w:rFonts w:ascii="Arial" w:hAnsi="Arial" w:cs="Arial"/>
          <w:b/>
          <w:bCs/>
          <w:sz w:val="22"/>
          <w:szCs w:val="22"/>
        </w:rPr>
      </w:pPr>
      <w:r w:rsidRPr="00656B8C">
        <w:rPr>
          <w:rFonts w:ascii="Arial" w:hAnsi="Arial" w:cs="Arial"/>
          <w:b/>
          <w:bCs/>
          <w:sz w:val="22"/>
          <w:szCs w:val="22"/>
        </w:rPr>
        <w:t>REGLAMENTO PARA LA INVESTIGACIÓN Y EL PROCEDIMIENTO DE RÉGIMEN DISCIPLINARIO DEL MUNICIPIO DE CHIHUAHUA</w:t>
      </w:r>
    </w:p>
    <w:p w14:paraId="37962FE2" w14:textId="77777777" w:rsidR="00656B8C" w:rsidRPr="00656B8C" w:rsidRDefault="00656B8C" w:rsidP="00656B8C">
      <w:pPr>
        <w:jc w:val="center"/>
        <w:rPr>
          <w:rFonts w:ascii="Arial" w:hAnsi="Arial" w:cs="Arial"/>
          <w:sz w:val="20"/>
          <w:szCs w:val="20"/>
        </w:rPr>
      </w:pPr>
    </w:p>
    <w:p w14:paraId="17B7C76C" w14:textId="0233B5E0" w:rsidR="00656B8C" w:rsidRPr="00656B8C" w:rsidRDefault="00656B8C" w:rsidP="00656B8C">
      <w:pPr>
        <w:jc w:val="center"/>
        <w:rPr>
          <w:rFonts w:ascii="Arial" w:hAnsi="Arial" w:cs="Arial"/>
          <w:b/>
          <w:bCs/>
          <w:sz w:val="22"/>
          <w:szCs w:val="22"/>
        </w:rPr>
      </w:pPr>
      <w:r w:rsidRPr="00656B8C">
        <w:rPr>
          <w:rFonts w:ascii="Arial" w:hAnsi="Arial" w:cs="Arial"/>
          <w:b/>
          <w:bCs/>
          <w:sz w:val="22"/>
          <w:szCs w:val="22"/>
        </w:rPr>
        <w:t>TÍTULO PRIMERO</w:t>
      </w:r>
    </w:p>
    <w:p w14:paraId="006A374E" w14:textId="49B3405D" w:rsidR="00656B8C" w:rsidRPr="00656B8C" w:rsidRDefault="00656B8C" w:rsidP="00656B8C">
      <w:pPr>
        <w:jc w:val="center"/>
        <w:rPr>
          <w:rFonts w:ascii="Arial" w:hAnsi="Arial" w:cs="Arial"/>
          <w:sz w:val="22"/>
          <w:szCs w:val="22"/>
        </w:rPr>
      </w:pPr>
      <w:r w:rsidRPr="00656B8C">
        <w:rPr>
          <w:rFonts w:ascii="Arial" w:hAnsi="Arial" w:cs="Arial"/>
          <w:sz w:val="22"/>
          <w:szCs w:val="22"/>
        </w:rPr>
        <w:t>DISPOSICIONES GENERALES</w:t>
      </w:r>
    </w:p>
    <w:p w14:paraId="05D8603D" w14:textId="77777777" w:rsidR="00656B8C" w:rsidRPr="00656B8C" w:rsidRDefault="00656B8C" w:rsidP="00656B8C">
      <w:pPr>
        <w:jc w:val="center"/>
        <w:rPr>
          <w:rFonts w:ascii="Arial" w:hAnsi="Arial" w:cs="Arial"/>
          <w:sz w:val="22"/>
          <w:szCs w:val="22"/>
        </w:rPr>
      </w:pPr>
    </w:p>
    <w:p w14:paraId="58F0C0C7" w14:textId="61685428" w:rsidR="00656B8C" w:rsidRPr="00656B8C" w:rsidRDefault="00656B8C" w:rsidP="00656B8C">
      <w:pPr>
        <w:jc w:val="center"/>
        <w:rPr>
          <w:rFonts w:ascii="Arial" w:hAnsi="Arial" w:cs="Arial"/>
          <w:b/>
          <w:bCs/>
          <w:sz w:val="22"/>
          <w:szCs w:val="22"/>
        </w:rPr>
      </w:pPr>
      <w:r w:rsidRPr="00656B8C">
        <w:rPr>
          <w:rFonts w:ascii="Arial" w:hAnsi="Arial" w:cs="Arial"/>
          <w:b/>
          <w:bCs/>
          <w:sz w:val="22"/>
          <w:szCs w:val="22"/>
        </w:rPr>
        <w:t>CAPÍTULO I</w:t>
      </w:r>
    </w:p>
    <w:p w14:paraId="2720759C" w14:textId="6E6F4673" w:rsidR="00656B8C" w:rsidRPr="00656B8C" w:rsidRDefault="00656B8C" w:rsidP="00656B8C">
      <w:pPr>
        <w:jc w:val="center"/>
        <w:rPr>
          <w:rFonts w:ascii="Arial" w:hAnsi="Arial" w:cs="Arial"/>
          <w:sz w:val="22"/>
          <w:szCs w:val="22"/>
        </w:rPr>
      </w:pPr>
      <w:r w:rsidRPr="00656B8C">
        <w:rPr>
          <w:rFonts w:ascii="Arial" w:hAnsi="Arial" w:cs="Arial"/>
          <w:sz w:val="22"/>
          <w:szCs w:val="22"/>
        </w:rPr>
        <w:t>ASPECTOS GENERALES</w:t>
      </w:r>
    </w:p>
    <w:p w14:paraId="234C97B2" w14:textId="77777777" w:rsidR="00656B8C" w:rsidRPr="00656B8C" w:rsidRDefault="00656B8C" w:rsidP="00656B8C">
      <w:pPr>
        <w:rPr>
          <w:rFonts w:ascii="Arial" w:hAnsi="Arial" w:cs="Arial"/>
          <w:sz w:val="20"/>
          <w:szCs w:val="20"/>
        </w:rPr>
      </w:pPr>
    </w:p>
    <w:p w14:paraId="4C646014" w14:textId="77777777" w:rsidR="00656B8C" w:rsidRPr="00656B8C" w:rsidRDefault="00656B8C" w:rsidP="00656B8C">
      <w:pPr>
        <w:rPr>
          <w:rFonts w:ascii="Arial" w:hAnsi="Arial" w:cs="Arial"/>
          <w:sz w:val="20"/>
          <w:szCs w:val="20"/>
        </w:rPr>
      </w:pPr>
      <w:r w:rsidRPr="0070275E">
        <w:rPr>
          <w:rFonts w:ascii="Arial" w:hAnsi="Arial" w:cs="Arial"/>
          <w:b/>
          <w:bCs/>
          <w:sz w:val="20"/>
          <w:szCs w:val="20"/>
        </w:rPr>
        <w:t>Artículo 1.</w:t>
      </w:r>
      <w:r w:rsidRPr="00656B8C">
        <w:rPr>
          <w:rFonts w:ascii="Arial" w:hAnsi="Arial" w:cs="Arial"/>
          <w:sz w:val="20"/>
          <w:szCs w:val="20"/>
        </w:rPr>
        <w:t xml:space="preserve"> El presente reglamento es de observancia general y obligatoria en materia de Régimen Disciplinario y tiene por objeto regular la investigación, sustanciación y resolución de procedimientos en contra de las conductas u omisiones de las y los integrantes policiacos de la Dirección de Seguridad Pública, así como en los casos de incumplimiento a los requisitos de permanencia. </w:t>
      </w:r>
    </w:p>
    <w:p w14:paraId="41C6C5FE" w14:textId="77777777" w:rsidR="00656B8C" w:rsidRPr="00656B8C" w:rsidRDefault="00656B8C" w:rsidP="00656B8C">
      <w:pPr>
        <w:rPr>
          <w:rFonts w:ascii="Arial" w:hAnsi="Arial" w:cs="Arial"/>
          <w:sz w:val="20"/>
          <w:szCs w:val="20"/>
        </w:rPr>
      </w:pPr>
    </w:p>
    <w:p w14:paraId="01A67C3E"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Para lo no previsto en el presente reglamento se aplicará de manera supletoria el Código de Procedimientos Civiles del Estado de Chihuahua. </w:t>
      </w:r>
    </w:p>
    <w:p w14:paraId="6AF8F744" w14:textId="77777777" w:rsidR="00656B8C" w:rsidRPr="00656B8C" w:rsidRDefault="00656B8C" w:rsidP="00656B8C">
      <w:pPr>
        <w:rPr>
          <w:rFonts w:ascii="Arial" w:hAnsi="Arial" w:cs="Arial"/>
          <w:sz w:val="20"/>
          <w:szCs w:val="20"/>
        </w:rPr>
      </w:pPr>
    </w:p>
    <w:p w14:paraId="6C32D401" w14:textId="77777777" w:rsidR="00656B8C" w:rsidRDefault="00656B8C" w:rsidP="00656B8C">
      <w:pPr>
        <w:rPr>
          <w:rFonts w:ascii="Arial" w:hAnsi="Arial" w:cs="Arial"/>
          <w:sz w:val="20"/>
          <w:szCs w:val="20"/>
        </w:rPr>
      </w:pPr>
      <w:r w:rsidRPr="0070275E">
        <w:rPr>
          <w:rFonts w:ascii="Arial" w:hAnsi="Arial" w:cs="Arial"/>
          <w:b/>
          <w:bCs/>
          <w:sz w:val="20"/>
          <w:szCs w:val="20"/>
        </w:rPr>
        <w:t>Artículo 2.</w:t>
      </w:r>
      <w:r w:rsidRPr="00656B8C">
        <w:rPr>
          <w:rFonts w:ascii="Arial" w:hAnsi="Arial" w:cs="Arial"/>
          <w:sz w:val="20"/>
          <w:szCs w:val="20"/>
        </w:rPr>
        <w:t xml:space="preserve"> Para los efectos del presente Reglamento, se entenderá por:</w:t>
      </w:r>
    </w:p>
    <w:p w14:paraId="64C0E62F" w14:textId="77777777" w:rsidR="0070275E" w:rsidRPr="00656B8C" w:rsidRDefault="0070275E" w:rsidP="00656B8C">
      <w:pPr>
        <w:rPr>
          <w:rFonts w:ascii="Arial" w:hAnsi="Arial" w:cs="Arial"/>
          <w:sz w:val="20"/>
          <w:szCs w:val="20"/>
        </w:rPr>
      </w:pPr>
    </w:p>
    <w:p w14:paraId="74FC09BE" w14:textId="0B29EC96"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Acuerdo de Archivo y Conclusión. Aquel que procede cuando del análisis de la denuncia se determine que los elementos que se aportaron, recopilaron u ofrecieron y desahogaron durante el desarrollo de la investigación no se consideran suficientes para concluir la probable responsabilidad de la persona servidora pública involucrada o la existencia de la infracción;</w:t>
      </w:r>
    </w:p>
    <w:p w14:paraId="040EC712" w14:textId="77777777" w:rsidR="00656B8C" w:rsidRPr="00656B8C" w:rsidRDefault="00656B8C" w:rsidP="00656B8C">
      <w:pPr>
        <w:rPr>
          <w:rFonts w:ascii="Arial" w:hAnsi="Arial" w:cs="Arial"/>
          <w:sz w:val="20"/>
          <w:szCs w:val="20"/>
        </w:rPr>
      </w:pPr>
    </w:p>
    <w:p w14:paraId="45F7B98E" w14:textId="2DECBFCD"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 xml:space="preserve">Acuerdo de Escisión. Aquel dictado hasta antes del cierre de la instrucción, que determine la integración de un expediente nuevo, independiente al principal que dio origen a la investigación inicial, y que se relaciona con nuevas líneas de investigación, diferentes personas o hechos; </w:t>
      </w:r>
    </w:p>
    <w:p w14:paraId="4B966962" w14:textId="77777777" w:rsidR="00656B8C" w:rsidRPr="00656B8C" w:rsidRDefault="00656B8C" w:rsidP="00656B8C">
      <w:pPr>
        <w:rPr>
          <w:rFonts w:ascii="Arial" w:hAnsi="Arial" w:cs="Arial"/>
          <w:sz w:val="20"/>
          <w:szCs w:val="20"/>
        </w:rPr>
      </w:pPr>
    </w:p>
    <w:p w14:paraId="6455A48C" w14:textId="33ED06A4"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 xml:space="preserve">Acuerdo de Incompetencia. Aquel que procede cuando se advierta que el Área de Asuntos Internos carece de facultades para investigar la denuncia; </w:t>
      </w:r>
    </w:p>
    <w:p w14:paraId="449687CB" w14:textId="77777777" w:rsidR="00656B8C" w:rsidRPr="00656B8C" w:rsidRDefault="00656B8C" w:rsidP="00656B8C">
      <w:pPr>
        <w:rPr>
          <w:rFonts w:ascii="Arial" w:hAnsi="Arial" w:cs="Arial"/>
          <w:sz w:val="20"/>
          <w:szCs w:val="20"/>
        </w:rPr>
      </w:pPr>
    </w:p>
    <w:p w14:paraId="5DE45707" w14:textId="1C4F8100"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Acuerdo de Inicio. Aquel con el cual se apertura la investigación;</w:t>
      </w:r>
    </w:p>
    <w:p w14:paraId="1BEB910B" w14:textId="77777777" w:rsidR="00656B8C" w:rsidRPr="00656B8C" w:rsidRDefault="00656B8C" w:rsidP="00656B8C">
      <w:pPr>
        <w:rPr>
          <w:rFonts w:ascii="Arial" w:hAnsi="Arial" w:cs="Arial"/>
          <w:sz w:val="20"/>
          <w:szCs w:val="20"/>
        </w:rPr>
      </w:pPr>
    </w:p>
    <w:p w14:paraId="3728233F" w14:textId="5CCF9CE7"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Acuerdo de Inicio de Procedimiento. Aquel que dicta la Comisión y con el cual se apertura el procedimiento;</w:t>
      </w:r>
    </w:p>
    <w:p w14:paraId="19DCEFF8" w14:textId="77777777" w:rsidR="00656B8C" w:rsidRPr="00656B8C" w:rsidRDefault="00656B8C" w:rsidP="00656B8C">
      <w:pPr>
        <w:rPr>
          <w:rFonts w:ascii="Arial" w:hAnsi="Arial" w:cs="Arial"/>
          <w:sz w:val="20"/>
          <w:szCs w:val="20"/>
        </w:rPr>
      </w:pPr>
    </w:p>
    <w:p w14:paraId="4BEECCE4" w14:textId="09BEC085"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Acuerdo de Trámite. Se consideran como acuerdos de trámite, aquellos que se emiten con motivo de la recepción de una promoción para hacer constar la misma, cualquier determinación procedimental, o cualquier otro aspecto o actuación, debiendo emitirse en un plazo que no excederá de tres días hábiles posteriores al de la actuación que lo motive;</w:t>
      </w:r>
    </w:p>
    <w:p w14:paraId="233731D4" w14:textId="77777777" w:rsidR="00656B8C" w:rsidRPr="00656B8C" w:rsidRDefault="00656B8C" w:rsidP="00656B8C">
      <w:pPr>
        <w:rPr>
          <w:rFonts w:ascii="Arial" w:hAnsi="Arial" w:cs="Arial"/>
          <w:sz w:val="20"/>
          <w:szCs w:val="20"/>
        </w:rPr>
      </w:pPr>
    </w:p>
    <w:p w14:paraId="177F542E" w14:textId="1C6B5192"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 xml:space="preserve">Acuerdo Especial. Se consideran acuerdos especiales aquellos que se emiten en casos de hechos o situaciones de caso fortuito o de fuerza mayor no atribuibles a la autoridad, los cuales podrán ser emitidos en cualquiera de las etapas descritas en el presente reglamento, mismos que deberán estar debidamente fundados y motivados; </w:t>
      </w:r>
    </w:p>
    <w:p w14:paraId="0ACD2B1A" w14:textId="77777777" w:rsidR="00656B8C" w:rsidRPr="00656B8C" w:rsidRDefault="00656B8C" w:rsidP="00656B8C">
      <w:pPr>
        <w:rPr>
          <w:rFonts w:ascii="Arial" w:hAnsi="Arial" w:cs="Arial"/>
          <w:sz w:val="20"/>
          <w:szCs w:val="20"/>
        </w:rPr>
      </w:pPr>
    </w:p>
    <w:p w14:paraId="7BFB355F" w14:textId="1AD9793C"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Área de Asuntos Internos. Es el Área del Órgano Interno de Control competente para investigar hechos presuntamente constitutivos de una falta administrativa contra el régimen disciplinario en los que participen agentes de la Dirección de Seguridad Pública;</w:t>
      </w:r>
    </w:p>
    <w:p w14:paraId="6F3B6ECD" w14:textId="77777777" w:rsidR="00656B8C" w:rsidRPr="00656B8C" w:rsidRDefault="00656B8C" w:rsidP="00656B8C">
      <w:pPr>
        <w:rPr>
          <w:rFonts w:ascii="Arial" w:hAnsi="Arial" w:cs="Arial"/>
          <w:sz w:val="20"/>
          <w:szCs w:val="20"/>
        </w:rPr>
      </w:pPr>
    </w:p>
    <w:p w14:paraId="5616A0E3" w14:textId="4DF90EE5"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Código de Ética y Conducta. Código de Ética y Conducta para las personas servidoras públicas del Municipio de Chihuahua;</w:t>
      </w:r>
    </w:p>
    <w:p w14:paraId="3D270C64" w14:textId="77777777" w:rsidR="00656B8C" w:rsidRPr="00656B8C" w:rsidRDefault="00656B8C" w:rsidP="00656B8C">
      <w:pPr>
        <w:rPr>
          <w:rFonts w:ascii="Arial" w:hAnsi="Arial" w:cs="Arial"/>
          <w:sz w:val="20"/>
          <w:szCs w:val="20"/>
        </w:rPr>
      </w:pPr>
    </w:p>
    <w:p w14:paraId="1E132FB2" w14:textId="03399A73"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Comisión. La Comisión de Honor y Justicia;</w:t>
      </w:r>
    </w:p>
    <w:p w14:paraId="6119918F" w14:textId="77777777" w:rsidR="00656B8C" w:rsidRPr="00656B8C" w:rsidRDefault="00656B8C" w:rsidP="00656B8C">
      <w:pPr>
        <w:rPr>
          <w:rFonts w:ascii="Arial" w:hAnsi="Arial" w:cs="Arial"/>
          <w:sz w:val="20"/>
          <w:szCs w:val="20"/>
        </w:rPr>
      </w:pPr>
    </w:p>
    <w:p w14:paraId="2CF2093F" w14:textId="22810D7C"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Comisión de Seguridad. La Comisión de Seguridad Pública del H. Ayuntamiento;</w:t>
      </w:r>
    </w:p>
    <w:p w14:paraId="5C5977BF" w14:textId="77777777" w:rsidR="00656B8C" w:rsidRPr="00656B8C" w:rsidRDefault="00656B8C" w:rsidP="00656B8C">
      <w:pPr>
        <w:rPr>
          <w:rFonts w:ascii="Arial" w:hAnsi="Arial" w:cs="Arial"/>
          <w:sz w:val="20"/>
          <w:szCs w:val="20"/>
        </w:rPr>
      </w:pPr>
    </w:p>
    <w:p w14:paraId="6F53CDA0" w14:textId="039359E9"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Denuncia. Toda expresión de inconformidad o acusación por incumplimiento a las obligaciones y deberes de las conductas policiales;</w:t>
      </w:r>
    </w:p>
    <w:p w14:paraId="7D045AE6" w14:textId="77777777" w:rsidR="00656B8C" w:rsidRPr="00656B8C" w:rsidRDefault="00656B8C" w:rsidP="00656B8C">
      <w:pPr>
        <w:rPr>
          <w:rFonts w:ascii="Arial" w:hAnsi="Arial" w:cs="Arial"/>
          <w:sz w:val="20"/>
          <w:szCs w:val="20"/>
        </w:rPr>
      </w:pPr>
    </w:p>
    <w:p w14:paraId="2B20196D" w14:textId="6E7EC8B7"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Dependencias. Son aquellas que integran la Administración Pública Centralizada del Municipio de Chihuahua;</w:t>
      </w:r>
    </w:p>
    <w:p w14:paraId="097C256C" w14:textId="77777777" w:rsidR="00656B8C" w:rsidRPr="00656B8C" w:rsidRDefault="00656B8C" w:rsidP="00656B8C">
      <w:pPr>
        <w:rPr>
          <w:rFonts w:ascii="Arial" w:hAnsi="Arial" w:cs="Arial"/>
          <w:sz w:val="20"/>
          <w:szCs w:val="20"/>
        </w:rPr>
      </w:pPr>
    </w:p>
    <w:p w14:paraId="7AB443E6" w14:textId="0BD10BFF"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Dirección de Seguridad Pública. Institución encargada de la Seguridad Pública del Municipio de Chihuahua;</w:t>
      </w:r>
    </w:p>
    <w:p w14:paraId="709DBA13" w14:textId="77777777" w:rsidR="00656B8C" w:rsidRPr="00656B8C" w:rsidRDefault="00656B8C" w:rsidP="00656B8C">
      <w:pPr>
        <w:rPr>
          <w:rFonts w:ascii="Arial" w:hAnsi="Arial" w:cs="Arial"/>
          <w:sz w:val="20"/>
          <w:szCs w:val="20"/>
        </w:rPr>
      </w:pPr>
    </w:p>
    <w:p w14:paraId="6DF85DEA" w14:textId="77315836"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 xml:space="preserve">Entidades. Son los Organismos Públicos Municipales Descentralizados, las Empresas con Participación Municipal Mayoritaria y los Fideicomisos que integran la Administración Pública Municipal; </w:t>
      </w:r>
    </w:p>
    <w:p w14:paraId="6C37D350" w14:textId="77777777" w:rsidR="00656B8C" w:rsidRPr="00656B8C" w:rsidRDefault="00656B8C" w:rsidP="00656B8C">
      <w:pPr>
        <w:rPr>
          <w:rFonts w:ascii="Arial" w:hAnsi="Arial" w:cs="Arial"/>
          <w:sz w:val="20"/>
          <w:szCs w:val="20"/>
        </w:rPr>
      </w:pPr>
    </w:p>
    <w:p w14:paraId="34B2A743" w14:textId="17CFBD7C"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Expediente de Investigación. Se compone por la totalidad de las constancias, documentos y actuaciones de investigación;</w:t>
      </w:r>
    </w:p>
    <w:p w14:paraId="44C79147" w14:textId="77777777" w:rsidR="00656B8C" w:rsidRPr="00656B8C" w:rsidRDefault="00656B8C" w:rsidP="00656B8C">
      <w:pPr>
        <w:rPr>
          <w:rFonts w:ascii="Arial" w:hAnsi="Arial" w:cs="Arial"/>
          <w:sz w:val="20"/>
          <w:szCs w:val="20"/>
        </w:rPr>
      </w:pPr>
    </w:p>
    <w:p w14:paraId="371D25C3" w14:textId="2CBE2769"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Ley General. La Ley General del Sistema Nacional de Seguridad Pública;</w:t>
      </w:r>
    </w:p>
    <w:p w14:paraId="743E82ED" w14:textId="77777777" w:rsidR="00656B8C" w:rsidRPr="00656B8C" w:rsidRDefault="00656B8C" w:rsidP="00656B8C">
      <w:pPr>
        <w:rPr>
          <w:rFonts w:ascii="Arial" w:hAnsi="Arial" w:cs="Arial"/>
          <w:sz w:val="20"/>
          <w:szCs w:val="20"/>
        </w:rPr>
      </w:pPr>
    </w:p>
    <w:p w14:paraId="1D31BD2E" w14:textId="05128CB8"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Órgano. Órgano Interno de Control del Municipio de Chihuahua;</w:t>
      </w:r>
    </w:p>
    <w:p w14:paraId="18334396" w14:textId="77777777" w:rsidR="00656B8C" w:rsidRPr="00656B8C" w:rsidRDefault="00656B8C" w:rsidP="00656B8C">
      <w:pPr>
        <w:rPr>
          <w:rFonts w:ascii="Arial" w:hAnsi="Arial" w:cs="Arial"/>
          <w:sz w:val="20"/>
          <w:szCs w:val="20"/>
        </w:rPr>
      </w:pPr>
    </w:p>
    <w:p w14:paraId="01B49BFA" w14:textId="1B7CFD5F"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Parte Denunciante. La persona física o moral, que interpone una denuncia;</w:t>
      </w:r>
    </w:p>
    <w:p w14:paraId="08D06811"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 </w:t>
      </w:r>
    </w:p>
    <w:p w14:paraId="3E350807" w14:textId="7B1BEAB3"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Persona Defensora. Es aquella persona debidamente acreditada, que cuente con licenciatura en derecho o abogado titulado, con cédula profesional y con los conocimientos técnicos necesarios a efecto de llevar la defensa jurídica de la persona integrante de la Dirección de Seguridad Pública Municipal;</w:t>
      </w:r>
    </w:p>
    <w:p w14:paraId="1381D9B1" w14:textId="77777777" w:rsidR="00656B8C" w:rsidRPr="00656B8C" w:rsidRDefault="00656B8C" w:rsidP="00656B8C">
      <w:pPr>
        <w:rPr>
          <w:rFonts w:ascii="Arial" w:hAnsi="Arial" w:cs="Arial"/>
          <w:sz w:val="20"/>
          <w:szCs w:val="20"/>
        </w:rPr>
      </w:pPr>
    </w:p>
    <w:p w14:paraId="778907BB" w14:textId="59DC6ABB"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Persona Probable Infractora. Persona servidora pública a quien se le ha iniciado un procedimiento disciplinario;</w:t>
      </w:r>
    </w:p>
    <w:p w14:paraId="5EFA861F" w14:textId="77777777" w:rsidR="00656B8C" w:rsidRPr="00656B8C" w:rsidRDefault="00656B8C" w:rsidP="00656B8C">
      <w:pPr>
        <w:rPr>
          <w:rFonts w:ascii="Arial" w:hAnsi="Arial" w:cs="Arial"/>
          <w:sz w:val="20"/>
          <w:szCs w:val="20"/>
        </w:rPr>
      </w:pPr>
    </w:p>
    <w:p w14:paraId="4BF83066" w14:textId="676538C9"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Persona Servidora Pública. Las personas investigadas que desempeñan un empleo, cargo o comisión dentro de la Dirección de Seguridad Pública;</w:t>
      </w:r>
    </w:p>
    <w:p w14:paraId="0B658A6E" w14:textId="77777777" w:rsidR="00656B8C" w:rsidRPr="00656B8C" w:rsidRDefault="00656B8C" w:rsidP="00656B8C">
      <w:pPr>
        <w:rPr>
          <w:rFonts w:ascii="Arial" w:hAnsi="Arial" w:cs="Arial"/>
          <w:sz w:val="20"/>
          <w:szCs w:val="20"/>
        </w:rPr>
      </w:pPr>
    </w:p>
    <w:p w14:paraId="517C5B7A" w14:textId="69DA24BC"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Procedimiento Disciplinario. El instaurado a las personas integrantes de la Dirección de Seguridad Pública por infracción al régimen disciplinario, respectivamente;</w:t>
      </w:r>
    </w:p>
    <w:p w14:paraId="2ACE3608" w14:textId="77777777" w:rsidR="00656B8C" w:rsidRPr="00656B8C" w:rsidRDefault="00656B8C" w:rsidP="00656B8C">
      <w:pPr>
        <w:rPr>
          <w:rFonts w:ascii="Arial" w:hAnsi="Arial" w:cs="Arial"/>
          <w:sz w:val="20"/>
          <w:szCs w:val="20"/>
        </w:rPr>
      </w:pPr>
    </w:p>
    <w:p w14:paraId="43FB9B29" w14:textId="5D62EA3B"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Procedimiento de separación.  El instaurado a las personas integrantes de la Dirección de Seguridad Pública por incumplir los requisitos de permanencia;</w:t>
      </w:r>
    </w:p>
    <w:p w14:paraId="267C4DF6" w14:textId="77777777" w:rsidR="00656B8C" w:rsidRPr="00656B8C" w:rsidRDefault="00656B8C" w:rsidP="00656B8C">
      <w:pPr>
        <w:rPr>
          <w:rFonts w:ascii="Arial" w:hAnsi="Arial" w:cs="Arial"/>
          <w:sz w:val="20"/>
          <w:szCs w:val="20"/>
        </w:rPr>
      </w:pPr>
    </w:p>
    <w:p w14:paraId="09C79696" w14:textId="7E5881E3"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Reglamento. Reglamento para la Investigación y el Procedimiento de Régimen Disciplinario del Municipio de Chihuahua;</w:t>
      </w:r>
    </w:p>
    <w:p w14:paraId="48E89F28" w14:textId="77777777" w:rsidR="00656B8C" w:rsidRPr="00656B8C" w:rsidRDefault="00656B8C" w:rsidP="00656B8C">
      <w:pPr>
        <w:rPr>
          <w:rFonts w:ascii="Arial" w:hAnsi="Arial" w:cs="Arial"/>
          <w:sz w:val="20"/>
          <w:szCs w:val="20"/>
        </w:rPr>
      </w:pPr>
    </w:p>
    <w:p w14:paraId="1F2E90E2" w14:textId="7C324458"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lastRenderedPageBreak/>
        <w:t>Reglamento Interior. Reglamento Interior del Municipio;</w:t>
      </w:r>
    </w:p>
    <w:p w14:paraId="5878EF4A" w14:textId="77777777" w:rsidR="00656B8C" w:rsidRPr="00656B8C" w:rsidRDefault="00656B8C" w:rsidP="00656B8C">
      <w:pPr>
        <w:rPr>
          <w:rFonts w:ascii="Arial" w:hAnsi="Arial" w:cs="Arial"/>
          <w:sz w:val="20"/>
          <w:szCs w:val="20"/>
        </w:rPr>
      </w:pPr>
    </w:p>
    <w:p w14:paraId="3280C4C6" w14:textId="08520C4E"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Reglamento del Servicio. Reglamento del Servicio Profesional de Carrera de las Instituciones de Seguridad Pública del Estado de Chihuahua;</w:t>
      </w:r>
    </w:p>
    <w:p w14:paraId="1109A012" w14:textId="77777777" w:rsidR="00656B8C" w:rsidRPr="00656B8C" w:rsidRDefault="00656B8C" w:rsidP="00656B8C">
      <w:pPr>
        <w:rPr>
          <w:rFonts w:ascii="Arial" w:hAnsi="Arial" w:cs="Arial"/>
          <w:sz w:val="20"/>
          <w:szCs w:val="20"/>
        </w:rPr>
      </w:pPr>
    </w:p>
    <w:p w14:paraId="394E9899" w14:textId="24867AC6"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Reglamento del Servicio Profesional. Reglamento del Servicio Profesional de Carrera Policial del Municipio de Chihuahua;</w:t>
      </w:r>
    </w:p>
    <w:p w14:paraId="1740F90E" w14:textId="77777777" w:rsidR="00656B8C" w:rsidRPr="00656B8C" w:rsidRDefault="00656B8C" w:rsidP="00656B8C">
      <w:pPr>
        <w:rPr>
          <w:rFonts w:ascii="Arial" w:hAnsi="Arial" w:cs="Arial"/>
          <w:sz w:val="20"/>
          <w:szCs w:val="20"/>
        </w:rPr>
      </w:pPr>
    </w:p>
    <w:p w14:paraId="329F4EE6" w14:textId="3372E38E"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Resolución. Es el fallo que emite la Comisión de Honor y Justicia;</w:t>
      </w:r>
    </w:p>
    <w:p w14:paraId="24A2ABF7" w14:textId="77777777" w:rsidR="00656B8C" w:rsidRPr="00656B8C" w:rsidRDefault="00656B8C" w:rsidP="00656B8C">
      <w:pPr>
        <w:rPr>
          <w:rFonts w:ascii="Arial" w:hAnsi="Arial" w:cs="Arial"/>
          <w:sz w:val="20"/>
          <w:szCs w:val="20"/>
        </w:rPr>
      </w:pPr>
    </w:p>
    <w:p w14:paraId="0FABF77A" w14:textId="0607F0BC"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Secretaría Técnica. La Secretaría Técnica de la Comisión de Honor y Justicia;</w:t>
      </w:r>
    </w:p>
    <w:p w14:paraId="5341C781" w14:textId="77777777" w:rsidR="00656B8C" w:rsidRPr="00656B8C" w:rsidRDefault="00656B8C" w:rsidP="00656B8C">
      <w:pPr>
        <w:rPr>
          <w:rFonts w:ascii="Arial" w:hAnsi="Arial" w:cs="Arial"/>
          <w:sz w:val="20"/>
          <w:szCs w:val="20"/>
        </w:rPr>
      </w:pPr>
    </w:p>
    <w:p w14:paraId="1D8F84F2" w14:textId="334D394B"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Solicitud de Inicio de Procedimiento: El instrumento en el que la autoridad investigadora describe los hechos relacionados con el incumplimiento de obligaciones por el incumplimiento de las obligaciones y deberes de las personas integrantes de la Dirección de Seguridad Pública; y</w:t>
      </w:r>
    </w:p>
    <w:p w14:paraId="25EBECAA" w14:textId="77777777" w:rsidR="00656B8C" w:rsidRPr="00656B8C" w:rsidRDefault="00656B8C" w:rsidP="00656B8C">
      <w:pPr>
        <w:rPr>
          <w:rFonts w:ascii="Arial" w:hAnsi="Arial" w:cs="Arial"/>
          <w:sz w:val="20"/>
          <w:szCs w:val="20"/>
        </w:rPr>
      </w:pPr>
    </w:p>
    <w:p w14:paraId="66E30ACD" w14:textId="7C05FB5B" w:rsidR="00656B8C" w:rsidRPr="0070275E" w:rsidRDefault="00656B8C" w:rsidP="0070275E">
      <w:pPr>
        <w:pStyle w:val="Prrafodelista"/>
        <w:numPr>
          <w:ilvl w:val="0"/>
          <w:numId w:val="70"/>
        </w:numPr>
        <w:rPr>
          <w:rFonts w:ascii="Arial" w:hAnsi="Arial" w:cs="Arial"/>
          <w:sz w:val="20"/>
          <w:szCs w:val="20"/>
        </w:rPr>
      </w:pPr>
      <w:r w:rsidRPr="0070275E">
        <w:rPr>
          <w:rFonts w:ascii="Arial" w:hAnsi="Arial" w:cs="Arial"/>
          <w:sz w:val="20"/>
          <w:szCs w:val="20"/>
        </w:rPr>
        <w:t>Violencia contra las Mujeres. Cualquier acción u omisión, que se cometa en contra de una mujer a causa de su género, que les cause daño o sufrimiento psicológico, físico, patrimonial, económico, sexual o la muerte, tanto en el ámbito privado como en el público.</w:t>
      </w:r>
    </w:p>
    <w:p w14:paraId="2F223A88" w14:textId="77777777" w:rsidR="00656B8C" w:rsidRPr="00656B8C" w:rsidRDefault="00656B8C" w:rsidP="00656B8C">
      <w:pPr>
        <w:rPr>
          <w:rFonts w:ascii="Arial" w:hAnsi="Arial" w:cs="Arial"/>
          <w:sz w:val="20"/>
          <w:szCs w:val="20"/>
        </w:rPr>
      </w:pPr>
    </w:p>
    <w:p w14:paraId="4F2C4800" w14:textId="77777777" w:rsidR="00656B8C" w:rsidRPr="00656B8C" w:rsidRDefault="00656B8C" w:rsidP="00656B8C">
      <w:pPr>
        <w:rPr>
          <w:rFonts w:ascii="Arial" w:hAnsi="Arial" w:cs="Arial"/>
          <w:sz w:val="20"/>
          <w:szCs w:val="20"/>
        </w:rPr>
      </w:pPr>
      <w:r w:rsidRPr="0070275E">
        <w:rPr>
          <w:rFonts w:ascii="Arial" w:hAnsi="Arial" w:cs="Arial"/>
          <w:b/>
          <w:bCs/>
          <w:sz w:val="20"/>
          <w:szCs w:val="20"/>
        </w:rPr>
        <w:t>Artículo 3.</w:t>
      </w:r>
      <w:r w:rsidRPr="00656B8C">
        <w:rPr>
          <w:rFonts w:ascii="Arial" w:hAnsi="Arial" w:cs="Arial"/>
          <w:sz w:val="20"/>
          <w:szCs w:val="20"/>
        </w:rPr>
        <w:t xml:space="preserve"> Es deber de las personas adscritas al Órgano Interno de Control y de las personas integrantes de la Comisión actuar con perspectiva de género, en aquellos posibles hechos que versen sobre violencia en contra de las mujeres para corregir los potenciales efectos discriminatorios que el ordenamiento jurídico y las prácticas institucionales puedan tener hacia personas y grupos discriminados históricamente, principalmente las mujeres.</w:t>
      </w:r>
    </w:p>
    <w:p w14:paraId="70D3049C" w14:textId="77777777" w:rsidR="00656B8C" w:rsidRPr="00656B8C" w:rsidRDefault="00656B8C" w:rsidP="00656B8C">
      <w:pPr>
        <w:rPr>
          <w:rFonts w:ascii="Arial" w:hAnsi="Arial" w:cs="Arial"/>
          <w:sz w:val="20"/>
          <w:szCs w:val="20"/>
        </w:rPr>
      </w:pPr>
    </w:p>
    <w:p w14:paraId="6A64C1FD" w14:textId="77777777" w:rsidR="00656B8C" w:rsidRPr="00656B8C" w:rsidRDefault="00656B8C" w:rsidP="00656B8C">
      <w:pPr>
        <w:rPr>
          <w:rFonts w:ascii="Arial" w:hAnsi="Arial" w:cs="Arial"/>
          <w:sz w:val="20"/>
          <w:szCs w:val="20"/>
        </w:rPr>
      </w:pPr>
      <w:r w:rsidRPr="0070275E">
        <w:rPr>
          <w:rFonts w:ascii="Arial" w:hAnsi="Arial" w:cs="Arial"/>
          <w:b/>
          <w:bCs/>
          <w:sz w:val="20"/>
          <w:szCs w:val="20"/>
        </w:rPr>
        <w:t>Artículo 4.</w:t>
      </w:r>
      <w:r w:rsidRPr="00656B8C">
        <w:rPr>
          <w:rFonts w:ascii="Arial" w:hAnsi="Arial" w:cs="Arial"/>
          <w:sz w:val="20"/>
          <w:szCs w:val="20"/>
        </w:rPr>
        <w:t xml:space="preserve">  Las sanciones que imponga la Comisión, serán con independencia de la responsabilidad civil, penal o administrativa en que incurran las personas servidoras públicas, conforme a la legislación aplicable.</w:t>
      </w:r>
    </w:p>
    <w:p w14:paraId="367307B6" w14:textId="77777777" w:rsidR="00656B8C" w:rsidRPr="00656B8C" w:rsidRDefault="00656B8C" w:rsidP="00656B8C">
      <w:pPr>
        <w:rPr>
          <w:rFonts w:ascii="Arial" w:hAnsi="Arial" w:cs="Arial"/>
          <w:sz w:val="20"/>
          <w:szCs w:val="20"/>
        </w:rPr>
      </w:pPr>
    </w:p>
    <w:p w14:paraId="75FBB42B" w14:textId="77777777" w:rsidR="00656B8C" w:rsidRDefault="00656B8C" w:rsidP="00656B8C">
      <w:pPr>
        <w:rPr>
          <w:rFonts w:ascii="Arial" w:hAnsi="Arial" w:cs="Arial"/>
          <w:sz w:val="20"/>
          <w:szCs w:val="20"/>
        </w:rPr>
      </w:pPr>
      <w:r w:rsidRPr="0070275E">
        <w:rPr>
          <w:rFonts w:ascii="Arial" w:hAnsi="Arial" w:cs="Arial"/>
          <w:b/>
          <w:bCs/>
          <w:sz w:val="20"/>
          <w:szCs w:val="20"/>
        </w:rPr>
        <w:t>Artículo 5.</w:t>
      </w:r>
      <w:r w:rsidRPr="00656B8C">
        <w:rPr>
          <w:rFonts w:ascii="Arial" w:hAnsi="Arial" w:cs="Arial"/>
          <w:sz w:val="20"/>
          <w:szCs w:val="20"/>
        </w:rPr>
        <w:t xml:space="preserve"> Todas las personas que desempeñen un empleo, cargo o comisión dentro de la administración pública municipal centralizada y descentralizada, están obligados a brindar el apoyo, información, documentación y demás facilidades técnicas y administrativas necesarias que permitan cumplir con el objeto y fines del presente Reglamento. </w:t>
      </w:r>
    </w:p>
    <w:p w14:paraId="6C94F4C8" w14:textId="77777777" w:rsidR="0070275E" w:rsidRPr="00656B8C" w:rsidRDefault="0070275E" w:rsidP="00656B8C">
      <w:pPr>
        <w:rPr>
          <w:rFonts w:ascii="Arial" w:hAnsi="Arial" w:cs="Arial"/>
          <w:sz w:val="20"/>
          <w:szCs w:val="20"/>
        </w:rPr>
      </w:pPr>
    </w:p>
    <w:p w14:paraId="543BDAC5" w14:textId="77777777" w:rsidR="00656B8C" w:rsidRPr="00656B8C" w:rsidRDefault="00656B8C" w:rsidP="00656B8C">
      <w:pPr>
        <w:rPr>
          <w:rFonts w:ascii="Arial" w:hAnsi="Arial" w:cs="Arial"/>
          <w:sz w:val="20"/>
          <w:szCs w:val="20"/>
        </w:rPr>
      </w:pPr>
      <w:r w:rsidRPr="00656B8C">
        <w:rPr>
          <w:rFonts w:ascii="Arial" w:hAnsi="Arial" w:cs="Arial"/>
          <w:sz w:val="20"/>
          <w:szCs w:val="20"/>
        </w:rPr>
        <w:t>Los actos u omisiones por los que se niegue, oculte u obstruya el apoyo requerido, se sancionarán conforme a lo previsto en la normativa aplicable.</w:t>
      </w:r>
    </w:p>
    <w:p w14:paraId="174488DE" w14:textId="77777777" w:rsidR="00656B8C" w:rsidRPr="00656B8C" w:rsidRDefault="00656B8C" w:rsidP="00656B8C">
      <w:pPr>
        <w:rPr>
          <w:rFonts w:ascii="Arial" w:hAnsi="Arial" w:cs="Arial"/>
          <w:sz w:val="20"/>
          <w:szCs w:val="20"/>
        </w:rPr>
      </w:pPr>
    </w:p>
    <w:p w14:paraId="3B436332" w14:textId="77777777" w:rsidR="00656B8C" w:rsidRPr="00656B8C" w:rsidRDefault="00656B8C" w:rsidP="00656B8C">
      <w:pPr>
        <w:rPr>
          <w:rFonts w:ascii="Arial" w:hAnsi="Arial" w:cs="Arial"/>
          <w:sz w:val="20"/>
          <w:szCs w:val="20"/>
        </w:rPr>
      </w:pPr>
      <w:r w:rsidRPr="00BA0D31">
        <w:rPr>
          <w:rFonts w:ascii="Arial" w:hAnsi="Arial" w:cs="Arial"/>
          <w:b/>
          <w:bCs/>
          <w:sz w:val="20"/>
          <w:szCs w:val="20"/>
        </w:rPr>
        <w:t>Artículo 6.</w:t>
      </w:r>
      <w:r w:rsidRPr="00656B8C">
        <w:rPr>
          <w:rFonts w:ascii="Arial" w:hAnsi="Arial" w:cs="Arial"/>
          <w:sz w:val="20"/>
          <w:szCs w:val="20"/>
        </w:rPr>
        <w:t xml:space="preserve"> Todas las actuaciones serán practicadas en días y horas hábiles.</w:t>
      </w:r>
    </w:p>
    <w:p w14:paraId="234157FF" w14:textId="77777777" w:rsidR="00656B8C" w:rsidRPr="00656B8C" w:rsidRDefault="00656B8C" w:rsidP="00656B8C">
      <w:pPr>
        <w:rPr>
          <w:rFonts w:ascii="Arial" w:hAnsi="Arial" w:cs="Arial"/>
          <w:sz w:val="20"/>
          <w:szCs w:val="20"/>
        </w:rPr>
      </w:pPr>
    </w:p>
    <w:p w14:paraId="1CD99B85"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Son días hábiles todos los días del año, con excepción de los sábados y domingos, los de descanso obligatorio, los festivos con suspensión de labores que señale el calendario oficial y aquéllos que lo sean por disposición oficial. </w:t>
      </w:r>
    </w:p>
    <w:p w14:paraId="632FF489" w14:textId="77777777" w:rsidR="00656B8C" w:rsidRPr="00656B8C" w:rsidRDefault="00656B8C" w:rsidP="00656B8C">
      <w:pPr>
        <w:rPr>
          <w:rFonts w:ascii="Arial" w:hAnsi="Arial" w:cs="Arial"/>
          <w:sz w:val="20"/>
          <w:szCs w:val="20"/>
        </w:rPr>
      </w:pPr>
    </w:p>
    <w:p w14:paraId="41C526F4"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Se entienden horas hábiles las que median de las nueve a las dieciocho horas. </w:t>
      </w:r>
    </w:p>
    <w:p w14:paraId="437429CB" w14:textId="77777777" w:rsidR="00656B8C" w:rsidRPr="00656B8C" w:rsidRDefault="00656B8C" w:rsidP="00656B8C">
      <w:pPr>
        <w:rPr>
          <w:rFonts w:ascii="Arial" w:hAnsi="Arial" w:cs="Arial"/>
          <w:sz w:val="20"/>
          <w:szCs w:val="20"/>
        </w:rPr>
      </w:pPr>
    </w:p>
    <w:p w14:paraId="5A7431B4" w14:textId="77777777" w:rsidR="00656B8C" w:rsidRPr="00656B8C" w:rsidRDefault="00656B8C" w:rsidP="00656B8C">
      <w:pPr>
        <w:rPr>
          <w:rFonts w:ascii="Arial" w:hAnsi="Arial" w:cs="Arial"/>
          <w:sz w:val="20"/>
          <w:szCs w:val="20"/>
        </w:rPr>
      </w:pPr>
      <w:r w:rsidRPr="00BA0D31">
        <w:rPr>
          <w:rFonts w:ascii="Arial" w:hAnsi="Arial" w:cs="Arial"/>
          <w:b/>
          <w:bCs/>
          <w:sz w:val="20"/>
          <w:szCs w:val="20"/>
        </w:rPr>
        <w:t>Artículo 7.</w:t>
      </w:r>
      <w:r w:rsidRPr="00656B8C">
        <w:rPr>
          <w:rFonts w:ascii="Arial" w:hAnsi="Arial" w:cs="Arial"/>
          <w:sz w:val="20"/>
          <w:szCs w:val="20"/>
        </w:rPr>
        <w:t xml:space="preserve"> El Área de Asuntos Internos y la Comisión, podrán habilitar días y horas inhábiles tratándose de casos urgentes.  </w:t>
      </w:r>
    </w:p>
    <w:p w14:paraId="36A3A1E1" w14:textId="77777777" w:rsidR="00656B8C" w:rsidRPr="00656B8C" w:rsidRDefault="00656B8C" w:rsidP="00656B8C">
      <w:pPr>
        <w:rPr>
          <w:rFonts w:ascii="Arial" w:hAnsi="Arial" w:cs="Arial"/>
          <w:sz w:val="20"/>
          <w:szCs w:val="20"/>
        </w:rPr>
      </w:pPr>
    </w:p>
    <w:p w14:paraId="3E860643" w14:textId="77777777" w:rsidR="00656B8C" w:rsidRPr="00656B8C" w:rsidRDefault="00656B8C" w:rsidP="00656B8C">
      <w:pPr>
        <w:rPr>
          <w:rFonts w:ascii="Arial" w:hAnsi="Arial" w:cs="Arial"/>
          <w:sz w:val="20"/>
          <w:szCs w:val="20"/>
        </w:rPr>
      </w:pPr>
      <w:r w:rsidRPr="00BA0D31">
        <w:rPr>
          <w:rFonts w:ascii="Arial" w:hAnsi="Arial" w:cs="Arial"/>
          <w:b/>
          <w:bCs/>
          <w:sz w:val="20"/>
          <w:szCs w:val="20"/>
        </w:rPr>
        <w:lastRenderedPageBreak/>
        <w:t>Artículo 8.</w:t>
      </w:r>
      <w:r w:rsidRPr="00656B8C">
        <w:rPr>
          <w:rFonts w:ascii="Arial" w:hAnsi="Arial" w:cs="Arial"/>
          <w:sz w:val="20"/>
          <w:szCs w:val="20"/>
        </w:rPr>
        <w:t xml:space="preserve"> Se considerará inactividad procesal la falta de actuación por más de treinta días naturales; salvo aquellos casos en los que por la naturaleza del asunto que se trate, se haya requerido la actuación de una autoridad distinta a las dependencias municipales.</w:t>
      </w:r>
    </w:p>
    <w:p w14:paraId="36AB03CB" w14:textId="77777777" w:rsidR="00656B8C" w:rsidRPr="00656B8C" w:rsidRDefault="00656B8C" w:rsidP="00656B8C">
      <w:pPr>
        <w:rPr>
          <w:rFonts w:ascii="Arial" w:hAnsi="Arial" w:cs="Arial"/>
          <w:sz w:val="20"/>
          <w:szCs w:val="20"/>
        </w:rPr>
      </w:pPr>
    </w:p>
    <w:p w14:paraId="59BD5936" w14:textId="77777777" w:rsidR="00656B8C" w:rsidRPr="00BA0D31" w:rsidRDefault="00656B8C" w:rsidP="00BA0D31">
      <w:pPr>
        <w:jc w:val="center"/>
        <w:rPr>
          <w:rFonts w:ascii="Arial" w:hAnsi="Arial" w:cs="Arial"/>
          <w:b/>
          <w:bCs/>
          <w:sz w:val="20"/>
          <w:szCs w:val="20"/>
        </w:rPr>
      </w:pPr>
      <w:r w:rsidRPr="00BA0D31">
        <w:rPr>
          <w:rFonts w:ascii="Arial" w:hAnsi="Arial" w:cs="Arial"/>
          <w:b/>
          <w:bCs/>
          <w:sz w:val="20"/>
          <w:szCs w:val="20"/>
        </w:rPr>
        <w:t>TÍTULO SEGUNDO</w:t>
      </w:r>
    </w:p>
    <w:p w14:paraId="50145DFC" w14:textId="77777777" w:rsidR="00656B8C" w:rsidRPr="00BA0D31" w:rsidRDefault="00656B8C" w:rsidP="00BA0D31">
      <w:pPr>
        <w:jc w:val="center"/>
        <w:rPr>
          <w:rFonts w:ascii="Arial" w:hAnsi="Arial" w:cs="Arial"/>
          <w:sz w:val="20"/>
          <w:szCs w:val="20"/>
        </w:rPr>
      </w:pPr>
      <w:r w:rsidRPr="00BA0D31">
        <w:rPr>
          <w:rFonts w:ascii="Arial" w:hAnsi="Arial" w:cs="Arial"/>
          <w:sz w:val="20"/>
          <w:szCs w:val="20"/>
        </w:rPr>
        <w:t>DE LAS COMPETENCIAS</w:t>
      </w:r>
    </w:p>
    <w:p w14:paraId="38665F91" w14:textId="77777777" w:rsidR="00656B8C" w:rsidRPr="00656B8C" w:rsidRDefault="00656B8C" w:rsidP="00656B8C">
      <w:pPr>
        <w:rPr>
          <w:rFonts w:ascii="Arial" w:hAnsi="Arial" w:cs="Arial"/>
          <w:sz w:val="20"/>
          <w:szCs w:val="20"/>
        </w:rPr>
      </w:pPr>
    </w:p>
    <w:p w14:paraId="4A6D2168" w14:textId="37384B3E" w:rsidR="00656B8C" w:rsidRPr="00BA0D31" w:rsidRDefault="00BA0D31" w:rsidP="00BA0D31">
      <w:pPr>
        <w:jc w:val="center"/>
        <w:rPr>
          <w:rFonts w:ascii="Arial" w:hAnsi="Arial" w:cs="Arial"/>
          <w:b/>
          <w:bCs/>
          <w:sz w:val="20"/>
          <w:szCs w:val="20"/>
        </w:rPr>
      </w:pPr>
      <w:r w:rsidRPr="00BA0D31">
        <w:rPr>
          <w:rFonts w:ascii="Arial" w:hAnsi="Arial" w:cs="Arial"/>
          <w:b/>
          <w:bCs/>
          <w:sz w:val="20"/>
          <w:szCs w:val="20"/>
        </w:rPr>
        <w:t>CAPÍTULO I</w:t>
      </w:r>
    </w:p>
    <w:p w14:paraId="57A7638E" w14:textId="16EB082E" w:rsidR="00656B8C" w:rsidRPr="00656B8C" w:rsidRDefault="00BA0D31" w:rsidP="00BA0D31">
      <w:pPr>
        <w:jc w:val="center"/>
        <w:rPr>
          <w:rFonts w:ascii="Arial" w:hAnsi="Arial" w:cs="Arial"/>
          <w:sz w:val="20"/>
          <w:szCs w:val="20"/>
        </w:rPr>
      </w:pPr>
      <w:r w:rsidRPr="00656B8C">
        <w:rPr>
          <w:rFonts w:ascii="Arial" w:hAnsi="Arial" w:cs="Arial"/>
          <w:sz w:val="20"/>
          <w:szCs w:val="20"/>
        </w:rPr>
        <w:t>DEL ÁREA DE ASUNTOS INTERNOS</w:t>
      </w:r>
    </w:p>
    <w:p w14:paraId="4BA31115" w14:textId="77777777" w:rsidR="00656B8C" w:rsidRPr="00656B8C" w:rsidRDefault="00656B8C" w:rsidP="00656B8C">
      <w:pPr>
        <w:rPr>
          <w:rFonts w:ascii="Arial" w:hAnsi="Arial" w:cs="Arial"/>
          <w:sz w:val="20"/>
          <w:szCs w:val="20"/>
        </w:rPr>
      </w:pPr>
    </w:p>
    <w:p w14:paraId="49D32BF1" w14:textId="77777777" w:rsidR="00656B8C" w:rsidRPr="00656B8C" w:rsidRDefault="00656B8C" w:rsidP="00656B8C">
      <w:pPr>
        <w:rPr>
          <w:rFonts w:ascii="Arial" w:hAnsi="Arial" w:cs="Arial"/>
          <w:sz w:val="20"/>
          <w:szCs w:val="20"/>
        </w:rPr>
      </w:pPr>
      <w:r w:rsidRPr="00BA0D31">
        <w:rPr>
          <w:rFonts w:ascii="Arial" w:hAnsi="Arial" w:cs="Arial"/>
          <w:b/>
          <w:bCs/>
          <w:sz w:val="20"/>
          <w:szCs w:val="20"/>
        </w:rPr>
        <w:t>Artículo 9.</w:t>
      </w:r>
      <w:r w:rsidRPr="00656B8C">
        <w:rPr>
          <w:rFonts w:ascii="Arial" w:hAnsi="Arial" w:cs="Arial"/>
          <w:sz w:val="20"/>
          <w:szCs w:val="20"/>
        </w:rPr>
        <w:t xml:space="preserve"> Son facultades del Área de Asuntos Internos: </w:t>
      </w:r>
    </w:p>
    <w:p w14:paraId="4549AA2C" w14:textId="77777777" w:rsidR="00656B8C" w:rsidRPr="00656B8C" w:rsidRDefault="00656B8C" w:rsidP="00656B8C">
      <w:pPr>
        <w:rPr>
          <w:rFonts w:ascii="Arial" w:hAnsi="Arial" w:cs="Arial"/>
          <w:sz w:val="20"/>
          <w:szCs w:val="20"/>
        </w:rPr>
      </w:pPr>
    </w:p>
    <w:p w14:paraId="361229DC" w14:textId="7A846976" w:rsidR="00656B8C" w:rsidRDefault="00656B8C" w:rsidP="00BA0D31">
      <w:pPr>
        <w:pStyle w:val="Prrafodelista"/>
        <w:numPr>
          <w:ilvl w:val="0"/>
          <w:numId w:val="71"/>
        </w:numPr>
        <w:rPr>
          <w:rFonts w:ascii="Arial" w:hAnsi="Arial" w:cs="Arial"/>
          <w:sz w:val="20"/>
          <w:szCs w:val="20"/>
        </w:rPr>
      </w:pPr>
      <w:r w:rsidRPr="00BA0D31">
        <w:rPr>
          <w:rFonts w:ascii="Arial" w:hAnsi="Arial" w:cs="Arial"/>
          <w:sz w:val="20"/>
          <w:szCs w:val="20"/>
        </w:rPr>
        <w:t>La investigación de las conductas u omisiones de las personas adscritas a la Dirección de Seguridad Pública;</w:t>
      </w:r>
    </w:p>
    <w:p w14:paraId="0F360007" w14:textId="77777777" w:rsidR="00BA0D31" w:rsidRPr="00BA0D31" w:rsidRDefault="00BA0D31" w:rsidP="00BA0D31">
      <w:pPr>
        <w:rPr>
          <w:rFonts w:ascii="Arial" w:hAnsi="Arial" w:cs="Arial"/>
          <w:sz w:val="20"/>
          <w:szCs w:val="20"/>
        </w:rPr>
      </w:pPr>
    </w:p>
    <w:p w14:paraId="71DCA886" w14:textId="417D0372" w:rsidR="00656B8C" w:rsidRDefault="00656B8C" w:rsidP="00BA0D31">
      <w:pPr>
        <w:pStyle w:val="Prrafodelista"/>
        <w:numPr>
          <w:ilvl w:val="0"/>
          <w:numId w:val="71"/>
        </w:numPr>
        <w:rPr>
          <w:rFonts w:ascii="Arial" w:hAnsi="Arial" w:cs="Arial"/>
          <w:sz w:val="20"/>
          <w:szCs w:val="20"/>
        </w:rPr>
      </w:pPr>
      <w:r w:rsidRPr="00BA0D31">
        <w:rPr>
          <w:rFonts w:ascii="Arial" w:hAnsi="Arial" w:cs="Arial"/>
          <w:sz w:val="20"/>
          <w:szCs w:val="20"/>
        </w:rPr>
        <w:t xml:space="preserve">Practicar las actuaciones y diligencias que se estimen pertinentes para cumplir con su función; </w:t>
      </w:r>
    </w:p>
    <w:p w14:paraId="3D316E08" w14:textId="77777777" w:rsidR="00BA0D31" w:rsidRPr="00BA0D31" w:rsidRDefault="00BA0D31" w:rsidP="00BA0D31">
      <w:pPr>
        <w:rPr>
          <w:rFonts w:ascii="Arial" w:hAnsi="Arial" w:cs="Arial"/>
          <w:sz w:val="20"/>
          <w:szCs w:val="20"/>
        </w:rPr>
      </w:pPr>
    </w:p>
    <w:p w14:paraId="393A0116" w14:textId="4FE39F96" w:rsidR="00656B8C" w:rsidRDefault="00656B8C" w:rsidP="00BA0D31">
      <w:pPr>
        <w:pStyle w:val="Prrafodelista"/>
        <w:numPr>
          <w:ilvl w:val="0"/>
          <w:numId w:val="71"/>
        </w:numPr>
        <w:rPr>
          <w:rFonts w:ascii="Arial" w:hAnsi="Arial" w:cs="Arial"/>
          <w:sz w:val="20"/>
          <w:szCs w:val="20"/>
        </w:rPr>
      </w:pPr>
      <w:r w:rsidRPr="00BA0D31">
        <w:rPr>
          <w:rFonts w:ascii="Arial" w:hAnsi="Arial" w:cs="Arial"/>
          <w:sz w:val="20"/>
          <w:szCs w:val="20"/>
        </w:rPr>
        <w:t>Expedir las copias certificadas de los documentos que se encuentren en sus archivos; y</w:t>
      </w:r>
    </w:p>
    <w:p w14:paraId="0E459F57" w14:textId="77777777" w:rsidR="00BA0D31" w:rsidRPr="00BA0D31" w:rsidRDefault="00BA0D31" w:rsidP="00BA0D31">
      <w:pPr>
        <w:rPr>
          <w:rFonts w:ascii="Arial" w:hAnsi="Arial" w:cs="Arial"/>
          <w:sz w:val="20"/>
          <w:szCs w:val="20"/>
        </w:rPr>
      </w:pPr>
    </w:p>
    <w:p w14:paraId="01486BC2" w14:textId="7138CB9D" w:rsidR="00656B8C" w:rsidRDefault="00656B8C" w:rsidP="00BA0D31">
      <w:pPr>
        <w:pStyle w:val="Prrafodelista"/>
        <w:numPr>
          <w:ilvl w:val="0"/>
          <w:numId w:val="71"/>
        </w:numPr>
        <w:rPr>
          <w:rFonts w:ascii="Arial" w:hAnsi="Arial" w:cs="Arial"/>
          <w:sz w:val="20"/>
          <w:szCs w:val="20"/>
        </w:rPr>
      </w:pPr>
      <w:r w:rsidRPr="00BA0D31">
        <w:rPr>
          <w:rFonts w:ascii="Arial" w:hAnsi="Arial" w:cs="Arial"/>
          <w:sz w:val="20"/>
          <w:szCs w:val="20"/>
        </w:rPr>
        <w:t>Las demás que le confiera este Reglamento y otras disposiciones normativas aplicables.</w:t>
      </w:r>
    </w:p>
    <w:p w14:paraId="52B75DF5" w14:textId="77777777" w:rsidR="00BA0D31" w:rsidRPr="00BA0D31" w:rsidRDefault="00BA0D31" w:rsidP="00BA0D31">
      <w:pPr>
        <w:rPr>
          <w:rFonts w:ascii="Arial" w:hAnsi="Arial" w:cs="Arial"/>
          <w:sz w:val="20"/>
          <w:szCs w:val="20"/>
        </w:rPr>
      </w:pPr>
    </w:p>
    <w:p w14:paraId="525A9EE2" w14:textId="77777777" w:rsidR="00656B8C" w:rsidRPr="00656B8C" w:rsidRDefault="00656B8C" w:rsidP="00656B8C">
      <w:pPr>
        <w:rPr>
          <w:rFonts w:ascii="Arial" w:hAnsi="Arial" w:cs="Arial"/>
          <w:sz w:val="20"/>
          <w:szCs w:val="20"/>
        </w:rPr>
      </w:pPr>
    </w:p>
    <w:p w14:paraId="798E20C9" w14:textId="6FBF3514" w:rsidR="00656B8C" w:rsidRPr="00BA0D31" w:rsidRDefault="00BA0D31" w:rsidP="00BA0D31">
      <w:pPr>
        <w:jc w:val="center"/>
        <w:rPr>
          <w:rFonts w:ascii="Arial" w:hAnsi="Arial" w:cs="Arial"/>
          <w:b/>
          <w:bCs/>
          <w:sz w:val="20"/>
          <w:szCs w:val="20"/>
        </w:rPr>
      </w:pPr>
      <w:r w:rsidRPr="00BA0D31">
        <w:rPr>
          <w:rFonts w:ascii="Arial" w:hAnsi="Arial" w:cs="Arial"/>
          <w:b/>
          <w:bCs/>
          <w:sz w:val="20"/>
          <w:szCs w:val="20"/>
        </w:rPr>
        <w:t>CAPÍTULO II</w:t>
      </w:r>
    </w:p>
    <w:p w14:paraId="5C8CBEC5" w14:textId="42072D8C" w:rsidR="00656B8C" w:rsidRPr="00BA0D31" w:rsidRDefault="00BA0D31" w:rsidP="00BA0D31">
      <w:pPr>
        <w:jc w:val="center"/>
        <w:rPr>
          <w:rFonts w:ascii="Arial" w:hAnsi="Arial" w:cs="Arial"/>
          <w:b/>
          <w:bCs/>
          <w:sz w:val="20"/>
          <w:szCs w:val="20"/>
        </w:rPr>
      </w:pPr>
      <w:r w:rsidRPr="00BA0D31">
        <w:rPr>
          <w:rFonts w:ascii="Arial" w:hAnsi="Arial" w:cs="Arial"/>
          <w:b/>
          <w:bCs/>
          <w:sz w:val="20"/>
          <w:szCs w:val="20"/>
        </w:rPr>
        <w:t>DE LA COMISIÓN DE HONOR Y JUSTICIA</w:t>
      </w:r>
    </w:p>
    <w:p w14:paraId="1E7F803B" w14:textId="77777777" w:rsidR="00656B8C" w:rsidRPr="00656B8C" w:rsidRDefault="00656B8C" w:rsidP="00656B8C">
      <w:pPr>
        <w:rPr>
          <w:rFonts w:ascii="Arial" w:hAnsi="Arial" w:cs="Arial"/>
          <w:sz w:val="20"/>
          <w:szCs w:val="20"/>
        </w:rPr>
      </w:pPr>
    </w:p>
    <w:p w14:paraId="1C672A28" w14:textId="77777777" w:rsidR="00656B8C" w:rsidRDefault="00656B8C" w:rsidP="00656B8C">
      <w:pPr>
        <w:rPr>
          <w:rFonts w:ascii="Arial" w:hAnsi="Arial" w:cs="Arial"/>
          <w:sz w:val="20"/>
          <w:szCs w:val="20"/>
        </w:rPr>
      </w:pPr>
      <w:r w:rsidRPr="00BA0D31">
        <w:rPr>
          <w:rFonts w:ascii="Arial" w:hAnsi="Arial" w:cs="Arial"/>
          <w:b/>
          <w:bCs/>
          <w:sz w:val="20"/>
          <w:szCs w:val="20"/>
        </w:rPr>
        <w:t>Artículo 10.</w:t>
      </w:r>
      <w:r w:rsidRPr="00656B8C">
        <w:rPr>
          <w:rFonts w:ascii="Arial" w:hAnsi="Arial" w:cs="Arial"/>
          <w:sz w:val="20"/>
          <w:szCs w:val="20"/>
        </w:rPr>
        <w:t xml:space="preserve"> La Comisión de Honor y Justicia estará integrada por 9 personas de la siguiente manera: </w:t>
      </w:r>
    </w:p>
    <w:p w14:paraId="5446C01C" w14:textId="77777777" w:rsidR="00BA0D31" w:rsidRPr="00656B8C" w:rsidRDefault="00BA0D31" w:rsidP="00656B8C">
      <w:pPr>
        <w:rPr>
          <w:rFonts w:ascii="Arial" w:hAnsi="Arial" w:cs="Arial"/>
          <w:sz w:val="20"/>
          <w:szCs w:val="20"/>
        </w:rPr>
      </w:pPr>
    </w:p>
    <w:p w14:paraId="6B39C70B" w14:textId="26D9A86E" w:rsidR="00BA0D31" w:rsidRDefault="00656B8C" w:rsidP="00BA0D31">
      <w:pPr>
        <w:pStyle w:val="Prrafodelista"/>
        <w:numPr>
          <w:ilvl w:val="0"/>
          <w:numId w:val="72"/>
        </w:numPr>
        <w:rPr>
          <w:rFonts w:ascii="Arial" w:hAnsi="Arial" w:cs="Arial"/>
          <w:sz w:val="20"/>
          <w:szCs w:val="20"/>
        </w:rPr>
      </w:pPr>
      <w:r w:rsidRPr="00BA0D31">
        <w:rPr>
          <w:rFonts w:ascii="Arial" w:hAnsi="Arial" w:cs="Arial"/>
          <w:sz w:val="20"/>
          <w:szCs w:val="20"/>
        </w:rPr>
        <w:t>La persona titular de la Secretaría del Ayuntamiento, como Presidenta(e);</w:t>
      </w:r>
    </w:p>
    <w:p w14:paraId="558FDEFC" w14:textId="77777777" w:rsidR="00BA0D31" w:rsidRPr="00BA0D31" w:rsidRDefault="00BA0D31" w:rsidP="00BA0D31">
      <w:pPr>
        <w:rPr>
          <w:rFonts w:ascii="Arial" w:hAnsi="Arial" w:cs="Arial"/>
          <w:sz w:val="20"/>
          <w:szCs w:val="20"/>
        </w:rPr>
      </w:pPr>
    </w:p>
    <w:p w14:paraId="07539F3A" w14:textId="24149D65" w:rsidR="00656B8C" w:rsidRDefault="00656B8C" w:rsidP="00BA0D31">
      <w:pPr>
        <w:pStyle w:val="Prrafodelista"/>
        <w:numPr>
          <w:ilvl w:val="0"/>
          <w:numId w:val="72"/>
        </w:numPr>
        <w:rPr>
          <w:rFonts w:ascii="Arial" w:hAnsi="Arial" w:cs="Arial"/>
          <w:sz w:val="20"/>
          <w:szCs w:val="20"/>
        </w:rPr>
      </w:pPr>
      <w:r w:rsidRPr="00BA0D31">
        <w:rPr>
          <w:rFonts w:ascii="Arial" w:hAnsi="Arial" w:cs="Arial"/>
          <w:sz w:val="20"/>
          <w:szCs w:val="20"/>
        </w:rPr>
        <w:t>La persona titular de una Jefatura de Grupo de la Subdirección de Inteligencia de la Dirección de Seguridad Pública como vocal;</w:t>
      </w:r>
    </w:p>
    <w:p w14:paraId="0C302CB5" w14:textId="77777777" w:rsidR="00BA0D31" w:rsidRPr="00BA0D31" w:rsidRDefault="00BA0D31" w:rsidP="00BA0D31">
      <w:pPr>
        <w:rPr>
          <w:rFonts w:ascii="Arial" w:hAnsi="Arial" w:cs="Arial"/>
          <w:sz w:val="20"/>
          <w:szCs w:val="20"/>
        </w:rPr>
      </w:pPr>
    </w:p>
    <w:p w14:paraId="2E101EB5" w14:textId="41FBA5F1" w:rsidR="00656B8C" w:rsidRDefault="00656B8C" w:rsidP="00BA0D31">
      <w:pPr>
        <w:pStyle w:val="Prrafodelista"/>
        <w:numPr>
          <w:ilvl w:val="0"/>
          <w:numId w:val="72"/>
        </w:numPr>
        <w:rPr>
          <w:rFonts w:ascii="Arial" w:hAnsi="Arial" w:cs="Arial"/>
          <w:sz w:val="20"/>
          <w:szCs w:val="20"/>
        </w:rPr>
      </w:pPr>
      <w:r w:rsidRPr="00BA0D31">
        <w:rPr>
          <w:rFonts w:ascii="Arial" w:hAnsi="Arial" w:cs="Arial"/>
          <w:sz w:val="20"/>
          <w:szCs w:val="20"/>
        </w:rPr>
        <w:t>La persona titular de una Jefatura de Grupo de la Subdirección Táctica de la Dirección de Seguridad Pública como vocal;</w:t>
      </w:r>
    </w:p>
    <w:p w14:paraId="36E1A4E7" w14:textId="77777777" w:rsidR="00BA0D31" w:rsidRPr="00BA0D31" w:rsidRDefault="00BA0D31" w:rsidP="00BA0D31">
      <w:pPr>
        <w:rPr>
          <w:rFonts w:ascii="Arial" w:hAnsi="Arial" w:cs="Arial"/>
          <w:sz w:val="20"/>
          <w:szCs w:val="20"/>
        </w:rPr>
      </w:pPr>
    </w:p>
    <w:p w14:paraId="3B76C6CB" w14:textId="4F0BFBB0" w:rsidR="00656B8C" w:rsidRPr="00BA0D31" w:rsidRDefault="00656B8C" w:rsidP="00BA0D31">
      <w:pPr>
        <w:pStyle w:val="Prrafodelista"/>
        <w:numPr>
          <w:ilvl w:val="0"/>
          <w:numId w:val="72"/>
        </w:numPr>
        <w:rPr>
          <w:rFonts w:ascii="Arial" w:hAnsi="Arial" w:cs="Arial"/>
          <w:sz w:val="20"/>
          <w:szCs w:val="20"/>
        </w:rPr>
      </w:pPr>
      <w:r w:rsidRPr="00BA0D31">
        <w:rPr>
          <w:rFonts w:ascii="Arial" w:hAnsi="Arial" w:cs="Arial"/>
          <w:sz w:val="20"/>
          <w:szCs w:val="20"/>
        </w:rPr>
        <w:t>La persona titular de una Coordinación de Distrito de la Subdirección de Despliegue Operativo de la Dirección de Seguridad Pública como vocal;</w:t>
      </w:r>
    </w:p>
    <w:p w14:paraId="75295E1A" w14:textId="77777777" w:rsidR="00BA0D31" w:rsidRPr="00BA0D31" w:rsidRDefault="00BA0D31" w:rsidP="00BA0D31">
      <w:pPr>
        <w:rPr>
          <w:rFonts w:ascii="Arial" w:hAnsi="Arial" w:cs="Arial"/>
          <w:sz w:val="20"/>
          <w:szCs w:val="20"/>
        </w:rPr>
      </w:pPr>
    </w:p>
    <w:p w14:paraId="56B526B2" w14:textId="1C84B089" w:rsidR="00656B8C" w:rsidRDefault="00656B8C" w:rsidP="00BA0D31">
      <w:pPr>
        <w:pStyle w:val="Prrafodelista"/>
        <w:numPr>
          <w:ilvl w:val="0"/>
          <w:numId w:val="72"/>
        </w:numPr>
        <w:rPr>
          <w:rFonts w:ascii="Arial" w:hAnsi="Arial" w:cs="Arial"/>
          <w:sz w:val="20"/>
          <w:szCs w:val="20"/>
        </w:rPr>
      </w:pPr>
      <w:r w:rsidRPr="00BA0D31">
        <w:rPr>
          <w:rFonts w:ascii="Arial" w:hAnsi="Arial" w:cs="Arial"/>
          <w:sz w:val="20"/>
          <w:szCs w:val="20"/>
        </w:rPr>
        <w:t>Una persona agente de la Subdirección de Prevención de la Dirección de Seguridad Pública como vocal;</w:t>
      </w:r>
    </w:p>
    <w:p w14:paraId="0AF64E03" w14:textId="77777777" w:rsidR="00BA0D31" w:rsidRPr="00BA0D31" w:rsidRDefault="00BA0D31" w:rsidP="00BA0D31">
      <w:pPr>
        <w:rPr>
          <w:rFonts w:ascii="Arial" w:hAnsi="Arial" w:cs="Arial"/>
          <w:sz w:val="20"/>
          <w:szCs w:val="20"/>
        </w:rPr>
      </w:pPr>
    </w:p>
    <w:p w14:paraId="7E9A6968" w14:textId="2B93C614" w:rsidR="00656B8C" w:rsidRDefault="00656B8C" w:rsidP="00BA0D31">
      <w:pPr>
        <w:pStyle w:val="Prrafodelista"/>
        <w:numPr>
          <w:ilvl w:val="0"/>
          <w:numId w:val="72"/>
        </w:numPr>
        <w:rPr>
          <w:rFonts w:ascii="Arial" w:hAnsi="Arial" w:cs="Arial"/>
          <w:sz w:val="20"/>
          <w:szCs w:val="20"/>
        </w:rPr>
      </w:pPr>
      <w:r w:rsidRPr="00BA0D31">
        <w:rPr>
          <w:rFonts w:ascii="Arial" w:hAnsi="Arial" w:cs="Arial"/>
          <w:sz w:val="20"/>
          <w:szCs w:val="20"/>
        </w:rPr>
        <w:t>La persona titular de la Subdirección de Recursos Humanos de Oficialía Mayor como vocal;</w:t>
      </w:r>
    </w:p>
    <w:p w14:paraId="24C1AEB7" w14:textId="77777777" w:rsidR="00BA0D31" w:rsidRPr="00BA0D31" w:rsidRDefault="00BA0D31" w:rsidP="00BA0D31">
      <w:pPr>
        <w:rPr>
          <w:rFonts w:ascii="Arial" w:hAnsi="Arial" w:cs="Arial"/>
          <w:sz w:val="20"/>
          <w:szCs w:val="20"/>
        </w:rPr>
      </w:pPr>
    </w:p>
    <w:p w14:paraId="04CAA675" w14:textId="30CB6B50" w:rsidR="00656B8C" w:rsidRDefault="00656B8C" w:rsidP="00BA0D31">
      <w:pPr>
        <w:pStyle w:val="Prrafodelista"/>
        <w:numPr>
          <w:ilvl w:val="0"/>
          <w:numId w:val="72"/>
        </w:numPr>
        <w:rPr>
          <w:rFonts w:ascii="Arial" w:hAnsi="Arial" w:cs="Arial"/>
          <w:sz w:val="20"/>
          <w:szCs w:val="20"/>
        </w:rPr>
      </w:pPr>
      <w:r w:rsidRPr="00BA0D31">
        <w:rPr>
          <w:rFonts w:ascii="Arial" w:hAnsi="Arial" w:cs="Arial"/>
          <w:sz w:val="20"/>
          <w:szCs w:val="20"/>
        </w:rPr>
        <w:t>Una persona representante del Instituto Municipal de las Mujeres como vocal;</w:t>
      </w:r>
    </w:p>
    <w:p w14:paraId="01F8A40A" w14:textId="77777777" w:rsidR="00BA0D31" w:rsidRPr="00BA0D31" w:rsidRDefault="00BA0D31" w:rsidP="00BA0D31">
      <w:pPr>
        <w:rPr>
          <w:rFonts w:ascii="Arial" w:hAnsi="Arial" w:cs="Arial"/>
          <w:sz w:val="20"/>
          <w:szCs w:val="20"/>
        </w:rPr>
      </w:pPr>
    </w:p>
    <w:p w14:paraId="6D608ABA" w14:textId="3D43F9B9" w:rsidR="00656B8C" w:rsidRDefault="00656B8C" w:rsidP="00BA0D31">
      <w:pPr>
        <w:pStyle w:val="Prrafodelista"/>
        <w:numPr>
          <w:ilvl w:val="0"/>
          <w:numId w:val="72"/>
        </w:numPr>
        <w:rPr>
          <w:rFonts w:ascii="Arial" w:hAnsi="Arial" w:cs="Arial"/>
          <w:sz w:val="20"/>
          <w:szCs w:val="20"/>
        </w:rPr>
      </w:pPr>
      <w:r w:rsidRPr="00BA0D31">
        <w:rPr>
          <w:rFonts w:ascii="Arial" w:hAnsi="Arial" w:cs="Arial"/>
          <w:sz w:val="20"/>
          <w:szCs w:val="20"/>
        </w:rPr>
        <w:t>Una persona representante del sector empresarial como vocal; y</w:t>
      </w:r>
    </w:p>
    <w:p w14:paraId="5BB1C266" w14:textId="77777777" w:rsidR="00BA0D31" w:rsidRPr="00BA0D31" w:rsidRDefault="00BA0D31" w:rsidP="00BA0D31">
      <w:pPr>
        <w:rPr>
          <w:rFonts w:ascii="Arial" w:hAnsi="Arial" w:cs="Arial"/>
          <w:sz w:val="20"/>
          <w:szCs w:val="20"/>
        </w:rPr>
      </w:pPr>
    </w:p>
    <w:p w14:paraId="2BB6F290" w14:textId="54F7FCC3" w:rsidR="00656B8C" w:rsidRPr="00BA0D31" w:rsidRDefault="00656B8C" w:rsidP="00BA0D31">
      <w:pPr>
        <w:pStyle w:val="Prrafodelista"/>
        <w:numPr>
          <w:ilvl w:val="0"/>
          <w:numId w:val="72"/>
        </w:numPr>
        <w:rPr>
          <w:rFonts w:ascii="Arial" w:hAnsi="Arial" w:cs="Arial"/>
          <w:sz w:val="20"/>
          <w:szCs w:val="20"/>
        </w:rPr>
      </w:pPr>
      <w:r w:rsidRPr="00BA0D31">
        <w:rPr>
          <w:rFonts w:ascii="Arial" w:hAnsi="Arial" w:cs="Arial"/>
          <w:sz w:val="20"/>
          <w:szCs w:val="20"/>
        </w:rPr>
        <w:t>Una persona representante del sector de sociedad civil, como vocal.</w:t>
      </w:r>
    </w:p>
    <w:p w14:paraId="248454DB" w14:textId="77777777" w:rsidR="00656B8C" w:rsidRPr="00656B8C" w:rsidRDefault="00656B8C" w:rsidP="00656B8C">
      <w:pPr>
        <w:rPr>
          <w:rFonts w:ascii="Arial" w:hAnsi="Arial" w:cs="Arial"/>
          <w:sz w:val="20"/>
          <w:szCs w:val="20"/>
        </w:rPr>
      </w:pPr>
    </w:p>
    <w:p w14:paraId="03B82789" w14:textId="77777777" w:rsidR="00656B8C" w:rsidRPr="00656B8C" w:rsidRDefault="00656B8C" w:rsidP="00656B8C">
      <w:pPr>
        <w:rPr>
          <w:rFonts w:ascii="Arial" w:hAnsi="Arial" w:cs="Arial"/>
          <w:sz w:val="20"/>
          <w:szCs w:val="20"/>
        </w:rPr>
      </w:pPr>
      <w:r w:rsidRPr="00656B8C">
        <w:rPr>
          <w:rFonts w:ascii="Arial" w:hAnsi="Arial" w:cs="Arial"/>
          <w:sz w:val="20"/>
          <w:szCs w:val="20"/>
        </w:rPr>
        <w:t>Todas las personas integrantes de la Comisión contarán con voz y voto.</w:t>
      </w:r>
    </w:p>
    <w:p w14:paraId="4AD15B4E" w14:textId="77777777" w:rsidR="00656B8C" w:rsidRPr="00656B8C" w:rsidRDefault="00656B8C" w:rsidP="00656B8C">
      <w:pPr>
        <w:rPr>
          <w:rFonts w:ascii="Arial" w:hAnsi="Arial" w:cs="Arial"/>
          <w:sz w:val="20"/>
          <w:szCs w:val="20"/>
        </w:rPr>
      </w:pPr>
    </w:p>
    <w:p w14:paraId="5CA8A370" w14:textId="77777777" w:rsidR="00656B8C" w:rsidRPr="00656B8C" w:rsidRDefault="00656B8C" w:rsidP="00656B8C">
      <w:pPr>
        <w:rPr>
          <w:rFonts w:ascii="Arial" w:hAnsi="Arial" w:cs="Arial"/>
          <w:sz w:val="20"/>
          <w:szCs w:val="20"/>
        </w:rPr>
      </w:pPr>
      <w:r w:rsidRPr="00656B8C">
        <w:rPr>
          <w:rFonts w:ascii="Arial" w:hAnsi="Arial" w:cs="Arial"/>
          <w:sz w:val="20"/>
          <w:szCs w:val="20"/>
        </w:rPr>
        <w:t>La Presidencia de la Comisión deberá contar con suplencia.</w:t>
      </w:r>
    </w:p>
    <w:p w14:paraId="4C92F34D" w14:textId="77777777" w:rsidR="00656B8C" w:rsidRPr="00BA0D31" w:rsidRDefault="00656B8C" w:rsidP="00656B8C">
      <w:pPr>
        <w:rPr>
          <w:rFonts w:ascii="Arial" w:hAnsi="Arial" w:cs="Arial"/>
          <w:b/>
          <w:bCs/>
          <w:sz w:val="20"/>
          <w:szCs w:val="20"/>
        </w:rPr>
      </w:pPr>
    </w:p>
    <w:p w14:paraId="3C8CB53A" w14:textId="77777777" w:rsidR="00656B8C" w:rsidRPr="00656B8C" w:rsidRDefault="00656B8C" w:rsidP="00656B8C">
      <w:pPr>
        <w:rPr>
          <w:rFonts w:ascii="Arial" w:hAnsi="Arial" w:cs="Arial"/>
          <w:sz w:val="20"/>
          <w:szCs w:val="20"/>
        </w:rPr>
      </w:pPr>
      <w:r w:rsidRPr="00BA0D31">
        <w:rPr>
          <w:rFonts w:ascii="Arial" w:hAnsi="Arial" w:cs="Arial"/>
          <w:b/>
          <w:bCs/>
          <w:sz w:val="20"/>
          <w:szCs w:val="20"/>
        </w:rPr>
        <w:t>Artículo 11.</w:t>
      </w:r>
      <w:r w:rsidRPr="00656B8C">
        <w:rPr>
          <w:rFonts w:ascii="Arial" w:hAnsi="Arial" w:cs="Arial"/>
          <w:sz w:val="20"/>
          <w:szCs w:val="20"/>
        </w:rPr>
        <w:t xml:space="preserve">  Las vocalías enunciadas en las fracciones II a la V del artículo anterior, serán propuestas y votadas en terna por la Comisión del Servicio Profesional de Carrera Policial respetando el Principio de Paridad, de entre quienes además de satisfacer el requisito del nivel jerárquico que dispone este artículo, deberán destacarse por su conducta ética y ausencia de antecedentes disciplinarios. </w:t>
      </w:r>
    </w:p>
    <w:p w14:paraId="7D114D41" w14:textId="77777777" w:rsidR="00656B8C" w:rsidRPr="00656B8C" w:rsidRDefault="00656B8C" w:rsidP="00656B8C">
      <w:pPr>
        <w:rPr>
          <w:rFonts w:ascii="Arial" w:hAnsi="Arial" w:cs="Arial"/>
          <w:sz w:val="20"/>
          <w:szCs w:val="20"/>
        </w:rPr>
      </w:pPr>
    </w:p>
    <w:p w14:paraId="1BCDB8FE" w14:textId="77777777" w:rsidR="00656B8C" w:rsidRPr="00656B8C" w:rsidRDefault="00656B8C" w:rsidP="00656B8C">
      <w:pPr>
        <w:rPr>
          <w:rFonts w:ascii="Arial" w:hAnsi="Arial" w:cs="Arial"/>
          <w:sz w:val="20"/>
          <w:szCs w:val="20"/>
        </w:rPr>
      </w:pPr>
      <w:r w:rsidRPr="005A208E">
        <w:rPr>
          <w:rFonts w:ascii="Arial" w:hAnsi="Arial" w:cs="Arial"/>
          <w:b/>
          <w:bCs/>
          <w:sz w:val="20"/>
          <w:szCs w:val="20"/>
        </w:rPr>
        <w:t>Artículo 12.</w:t>
      </w:r>
      <w:r w:rsidRPr="00656B8C">
        <w:rPr>
          <w:rFonts w:ascii="Arial" w:hAnsi="Arial" w:cs="Arial"/>
          <w:sz w:val="20"/>
          <w:szCs w:val="20"/>
        </w:rPr>
        <w:t xml:space="preserve">  Las vocalías enunciadas en las fracciones VIII y IX del artículo 10, serán designadas por el Honorable Ayuntamiento, mediante votación por cédula, por el voto de cuando menos las dos terceras partes de las y los presentes, tras una convocatoria semi abierta dirigida únicamente a los actores de los sectores sociales correspondientes, respetando el Principio de Paridad.</w:t>
      </w:r>
    </w:p>
    <w:p w14:paraId="3E3E9DD9" w14:textId="77777777" w:rsidR="00656B8C" w:rsidRPr="00656B8C" w:rsidRDefault="00656B8C" w:rsidP="00656B8C">
      <w:pPr>
        <w:rPr>
          <w:rFonts w:ascii="Arial" w:hAnsi="Arial" w:cs="Arial"/>
          <w:sz w:val="20"/>
          <w:szCs w:val="20"/>
        </w:rPr>
      </w:pPr>
    </w:p>
    <w:p w14:paraId="033A62CE" w14:textId="77777777" w:rsidR="00656B8C" w:rsidRPr="00656B8C" w:rsidRDefault="00656B8C" w:rsidP="00656B8C">
      <w:pPr>
        <w:rPr>
          <w:rFonts w:ascii="Arial" w:hAnsi="Arial" w:cs="Arial"/>
          <w:sz w:val="20"/>
          <w:szCs w:val="20"/>
        </w:rPr>
      </w:pPr>
      <w:r w:rsidRPr="005A208E">
        <w:rPr>
          <w:rFonts w:ascii="Arial" w:hAnsi="Arial" w:cs="Arial"/>
          <w:b/>
          <w:bCs/>
          <w:sz w:val="20"/>
          <w:szCs w:val="20"/>
        </w:rPr>
        <w:t>Artículo 13.</w:t>
      </w:r>
      <w:r w:rsidRPr="00656B8C">
        <w:rPr>
          <w:rFonts w:ascii="Arial" w:hAnsi="Arial" w:cs="Arial"/>
          <w:sz w:val="20"/>
          <w:szCs w:val="20"/>
        </w:rPr>
        <w:t xml:space="preserve"> Los cargos de las personas integrantes de la Comisión son de carácter honorífico, por lo que ninguna de las personas que fungen como integrantes recibirán percepción o remuneración alguna. </w:t>
      </w:r>
    </w:p>
    <w:p w14:paraId="71ED2B8F" w14:textId="77777777" w:rsidR="00656B8C" w:rsidRPr="00656B8C" w:rsidRDefault="00656B8C" w:rsidP="00656B8C">
      <w:pPr>
        <w:rPr>
          <w:rFonts w:ascii="Arial" w:hAnsi="Arial" w:cs="Arial"/>
          <w:sz w:val="20"/>
          <w:szCs w:val="20"/>
        </w:rPr>
      </w:pPr>
    </w:p>
    <w:p w14:paraId="32AD0C08" w14:textId="77777777" w:rsidR="00656B8C" w:rsidRPr="00656B8C" w:rsidRDefault="00656B8C" w:rsidP="00656B8C">
      <w:pPr>
        <w:rPr>
          <w:rFonts w:ascii="Arial" w:hAnsi="Arial" w:cs="Arial"/>
          <w:sz w:val="20"/>
          <w:szCs w:val="20"/>
        </w:rPr>
      </w:pPr>
      <w:r w:rsidRPr="005A208E">
        <w:rPr>
          <w:rFonts w:ascii="Arial" w:hAnsi="Arial" w:cs="Arial"/>
          <w:b/>
          <w:bCs/>
          <w:sz w:val="20"/>
          <w:szCs w:val="20"/>
        </w:rPr>
        <w:t>Artículo 14.</w:t>
      </w:r>
      <w:r w:rsidRPr="00656B8C">
        <w:rPr>
          <w:rFonts w:ascii="Arial" w:hAnsi="Arial" w:cs="Arial"/>
          <w:sz w:val="20"/>
          <w:szCs w:val="20"/>
        </w:rPr>
        <w:t xml:space="preserve"> La participación de las personas representantes del sector empresarial y de la sociedad civil será a título de colaboración ciudadana, rigiéndose por principios de buena fe y propósitos de interés general, su encargo durará dos años y se designarán de manera escalonada.</w:t>
      </w:r>
    </w:p>
    <w:p w14:paraId="33B35BDC" w14:textId="77777777" w:rsidR="00656B8C" w:rsidRPr="00656B8C" w:rsidRDefault="00656B8C" w:rsidP="00656B8C">
      <w:pPr>
        <w:rPr>
          <w:rFonts w:ascii="Arial" w:hAnsi="Arial" w:cs="Arial"/>
          <w:sz w:val="20"/>
          <w:szCs w:val="20"/>
        </w:rPr>
      </w:pPr>
    </w:p>
    <w:p w14:paraId="02D7CF4F" w14:textId="77777777" w:rsidR="00656B8C" w:rsidRPr="00656B8C" w:rsidRDefault="00656B8C" w:rsidP="00656B8C">
      <w:pPr>
        <w:rPr>
          <w:rFonts w:ascii="Arial" w:hAnsi="Arial" w:cs="Arial"/>
          <w:sz w:val="20"/>
          <w:szCs w:val="20"/>
        </w:rPr>
      </w:pPr>
      <w:r w:rsidRPr="005A208E">
        <w:rPr>
          <w:rFonts w:ascii="Arial" w:hAnsi="Arial" w:cs="Arial"/>
          <w:b/>
          <w:bCs/>
          <w:sz w:val="20"/>
          <w:szCs w:val="20"/>
        </w:rPr>
        <w:t>Artículo 15.</w:t>
      </w:r>
      <w:r w:rsidRPr="00656B8C">
        <w:rPr>
          <w:rFonts w:ascii="Arial" w:hAnsi="Arial" w:cs="Arial"/>
          <w:sz w:val="20"/>
          <w:szCs w:val="20"/>
        </w:rPr>
        <w:t xml:space="preserve"> Para ser representante del sector empresarial y de la sociedad civil dentro de la Comisión se deberán acreditar los siguientes requisitos:</w:t>
      </w:r>
    </w:p>
    <w:p w14:paraId="2C38A8A5" w14:textId="77777777" w:rsidR="00656B8C" w:rsidRPr="00656B8C" w:rsidRDefault="00656B8C" w:rsidP="00656B8C">
      <w:pPr>
        <w:rPr>
          <w:rFonts w:ascii="Arial" w:hAnsi="Arial" w:cs="Arial"/>
          <w:sz w:val="20"/>
          <w:szCs w:val="20"/>
        </w:rPr>
      </w:pPr>
    </w:p>
    <w:p w14:paraId="14AA9C76" w14:textId="68C04EBD" w:rsidR="00656B8C" w:rsidRDefault="00656B8C" w:rsidP="005A208E">
      <w:pPr>
        <w:pStyle w:val="Prrafodelista"/>
        <w:numPr>
          <w:ilvl w:val="0"/>
          <w:numId w:val="73"/>
        </w:numPr>
        <w:rPr>
          <w:rFonts w:ascii="Arial" w:hAnsi="Arial" w:cs="Arial"/>
          <w:sz w:val="20"/>
          <w:szCs w:val="20"/>
        </w:rPr>
      </w:pPr>
      <w:r w:rsidRPr="005A208E">
        <w:rPr>
          <w:rFonts w:ascii="Arial" w:hAnsi="Arial" w:cs="Arial"/>
          <w:sz w:val="20"/>
          <w:szCs w:val="20"/>
        </w:rPr>
        <w:t>Tener una residencia mínima de un año en el Municipio de Chihuahua;</w:t>
      </w:r>
    </w:p>
    <w:p w14:paraId="28EDD46B" w14:textId="77777777" w:rsidR="005A208E" w:rsidRPr="005A208E" w:rsidRDefault="005A208E" w:rsidP="005A208E">
      <w:pPr>
        <w:rPr>
          <w:rFonts w:ascii="Arial" w:hAnsi="Arial" w:cs="Arial"/>
          <w:sz w:val="20"/>
          <w:szCs w:val="20"/>
        </w:rPr>
      </w:pPr>
    </w:p>
    <w:p w14:paraId="70410F2A" w14:textId="5D752572" w:rsidR="00656B8C" w:rsidRDefault="00656B8C" w:rsidP="005A208E">
      <w:pPr>
        <w:pStyle w:val="Prrafodelista"/>
        <w:numPr>
          <w:ilvl w:val="0"/>
          <w:numId w:val="73"/>
        </w:numPr>
        <w:rPr>
          <w:rFonts w:ascii="Arial" w:hAnsi="Arial" w:cs="Arial"/>
          <w:sz w:val="20"/>
          <w:szCs w:val="20"/>
        </w:rPr>
      </w:pPr>
      <w:r w:rsidRPr="005A208E">
        <w:rPr>
          <w:rFonts w:ascii="Arial" w:hAnsi="Arial" w:cs="Arial"/>
          <w:sz w:val="20"/>
          <w:szCs w:val="20"/>
        </w:rPr>
        <w:t>Tener como mínimo veinticinco años cumplidos al día de su nominación;</w:t>
      </w:r>
    </w:p>
    <w:p w14:paraId="73726317" w14:textId="77777777" w:rsidR="005A208E" w:rsidRPr="005A208E" w:rsidRDefault="005A208E" w:rsidP="005A208E">
      <w:pPr>
        <w:pStyle w:val="Prrafodelista"/>
        <w:rPr>
          <w:rFonts w:ascii="Arial" w:hAnsi="Arial" w:cs="Arial"/>
          <w:sz w:val="20"/>
          <w:szCs w:val="20"/>
        </w:rPr>
      </w:pPr>
    </w:p>
    <w:p w14:paraId="0996A631" w14:textId="77777777" w:rsidR="005A208E" w:rsidRPr="005A208E" w:rsidRDefault="005A208E" w:rsidP="005A208E">
      <w:pPr>
        <w:rPr>
          <w:rFonts w:ascii="Arial" w:hAnsi="Arial" w:cs="Arial"/>
          <w:sz w:val="20"/>
          <w:szCs w:val="20"/>
        </w:rPr>
      </w:pPr>
    </w:p>
    <w:p w14:paraId="766E20BB" w14:textId="192A3A45" w:rsidR="005A208E" w:rsidRDefault="00656B8C" w:rsidP="005A208E">
      <w:pPr>
        <w:pStyle w:val="Prrafodelista"/>
        <w:numPr>
          <w:ilvl w:val="0"/>
          <w:numId w:val="73"/>
        </w:numPr>
        <w:rPr>
          <w:rFonts w:ascii="Arial" w:hAnsi="Arial" w:cs="Arial"/>
          <w:sz w:val="20"/>
          <w:szCs w:val="20"/>
        </w:rPr>
      </w:pPr>
      <w:r w:rsidRPr="005A208E">
        <w:rPr>
          <w:rFonts w:ascii="Arial" w:hAnsi="Arial" w:cs="Arial"/>
          <w:sz w:val="20"/>
          <w:szCs w:val="20"/>
        </w:rPr>
        <w:t>No tener un cargo dentro de la administración pública de cualquier nivel y no haber sido sancionada administrativamente con destitución o inhabilitación;</w:t>
      </w:r>
    </w:p>
    <w:p w14:paraId="177F1DEC" w14:textId="77777777" w:rsidR="005A208E" w:rsidRPr="005A208E" w:rsidRDefault="005A208E" w:rsidP="005A208E">
      <w:pPr>
        <w:rPr>
          <w:rFonts w:ascii="Arial" w:hAnsi="Arial" w:cs="Arial"/>
          <w:sz w:val="20"/>
          <w:szCs w:val="20"/>
        </w:rPr>
      </w:pPr>
    </w:p>
    <w:p w14:paraId="292E54D7" w14:textId="57070D67" w:rsidR="00656B8C" w:rsidRPr="005A208E" w:rsidRDefault="00656B8C" w:rsidP="005A208E">
      <w:pPr>
        <w:pStyle w:val="Prrafodelista"/>
        <w:numPr>
          <w:ilvl w:val="0"/>
          <w:numId w:val="73"/>
        </w:numPr>
        <w:rPr>
          <w:rFonts w:ascii="Arial" w:hAnsi="Arial" w:cs="Arial"/>
          <w:sz w:val="20"/>
          <w:szCs w:val="20"/>
        </w:rPr>
      </w:pPr>
      <w:r w:rsidRPr="005A208E">
        <w:rPr>
          <w:rFonts w:ascii="Arial" w:hAnsi="Arial" w:cs="Arial"/>
          <w:sz w:val="20"/>
          <w:szCs w:val="20"/>
        </w:rPr>
        <w:t>Formar parte o estar afiliado a alguna asociación empresarial o asociación civil, según corresponda; y</w:t>
      </w:r>
    </w:p>
    <w:p w14:paraId="0826E40A" w14:textId="77777777" w:rsidR="005A208E" w:rsidRPr="005A208E" w:rsidRDefault="005A208E" w:rsidP="005A208E">
      <w:pPr>
        <w:rPr>
          <w:rFonts w:ascii="Arial" w:hAnsi="Arial" w:cs="Arial"/>
          <w:sz w:val="20"/>
          <w:szCs w:val="20"/>
        </w:rPr>
      </w:pPr>
    </w:p>
    <w:p w14:paraId="7179956B" w14:textId="7DA2A58A" w:rsidR="00656B8C" w:rsidRPr="005A208E" w:rsidRDefault="00656B8C" w:rsidP="005A208E">
      <w:pPr>
        <w:pStyle w:val="Prrafodelista"/>
        <w:numPr>
          <w:ilvl w:val="0"/>
          <w:numId w:val="73"/>
        </w:numPr>
        <w:rPr>
          <w:rFonts w:ascii="Arial" w:hAnsi="Arial" w:cs="Arial"/>
          <w:sz w:val="20"/>
          <w:szCs w:val="20"/>
        </w:rPr>
      </w:pPr>
      <w:r w:rsidRPr="005A208E">
        <w:rPr>
          <w:rFonts w:ascii="Arial" w:hAnsi="Arial" w:cs="Arial"/>
          <w:sz w:val="20"/>
          <w:szCs w:val="20"/>
        </w:rPr>
        <w:t xml:space="preserve">No ser cónyuge, pariente consanguíneo o afín, en línea recta, sin limitación de grado o colateral por consanguinidad, dentro del cuarto grado o por afinidad dentro del segundo de integrantes de la Dirección de Seguridad Pública. </w:t>
      </w:r>
    </w:p>
    <w:p w14:paraId="6066177D" w14:textId="77777777" w:rsidR="00656B8C" w:rsidRPr="00656B8C" w:rsidRDefault="00656B8C" w:rsidP="00656B8C">
      <w:pPr>
        <w:rPr>
          <w:rFonts w:ascii="Arial" w:hAnsi="Arial" w:cs="Arial"/>
          <w:sz w:val="20"/>
          <w:szCs w:val="20"/>
        </w:rPr>
      </w:pPr>
    </w:p>
    <w:p w14:paraId="47A00CB9" w14:textId="77777777" w:rsidR="00656B8C" w:rsidRPr="00656B8C" w:rsidRDefault="00656B8C" w:rsidP="00656B8C">
      <w:pPr>
        <w:rPr>
          <w:rFonts w:ascii="Arial" w:hAnsi="Arial" w:cs="Arial"/>
          <w:sz w:val="20"/>
          <w:szCs w:val="20"/>
        </w:rPr>
      </w:pPr>
      <w:r w:rsidRPr="00FD6145">
        <w:rPr>
          <w:rFonts w:ascii="Arial" w:hAnsi="Arial" w:cs="Arial"/>
          <w:b/>
          <w:bCs/>
          <w:sz w:val="20"/>
          <w:szCs w:val="20"/>
        </w:rPr>
        <w:t>Artículo 16.</w:t>
      </w:r>
      <w:r w:rsidRPr="00656B8C">
        <w:rPr>
          <w:rFonts w:ascii="Arial" w:hAnsi="Arial" w:cs="Arial"/>
          <w:sz w:val="20"/>
          <w:szCs w:val="20"/>
        </w:rPr>
        <w:t xml:space="preserve"> Las personas que integren la Comisión son inamovibles a excepción de que incurran en alguna de las siguientes causas:</w:t>
      </w:r>
    </w:p>
    <w:p w14:paraId="6214E7C7" w14:textId="77777777" w:rsidR="00656B8C" w:rsidRPr="00656B8C" w:rsidRDefault="00656B8C" w:rsidP="00656B8C">
      <w:pPr>
        <w:rPr>
          <w:rFonts w:ascii="Arial" w:hAnsi="Arial" w:cs="Arial"/>
          <w:sz w:val="20"/>
          <w:szCs w:val="20"/>
        </w:rPr>
      </w:pPr>
    </w:p>
    <w:p w14:paraId="570C9D93" w14:textId="7FDB3599" w:rsidR="00656B8C" w:rsidRDefault="00656B8C" w:rsidP="00FD6145">
      <w:pPr>
        <w:pStyle w:val="Prrafodelista"/>
        <w:numPr>
          <w:ilvl w:val="0"/>
          <w:numId w:val="74"/>
        </w:numPr>
        <w:rPr>
          <w:rFonts w:ascii="Arial" w:hAnsi="Arial" w:cs="Arial"/>
          <w:sz w:val="20"/>
          <w:szCs w:val="20"/>
        </w:rPr>
      </w:pPr>
      <w:r w:rsidRPr="00FD6145">
        <w:rPr>
          <w:rFonts w:ascii="Arial" w:hAnsi="Arial" w:cs="Arial"/>
          <w:sz w:val="20"/>
          <w:szCs w:val="20"/>
        </w:rPr>
        <w:t>Por incumplimiento de las obligaciones establecidas en este Reglamento;</w:t>
      </w:r>
    </w:p>
    <w:p w14:paraId="3E18E5CB" w14:textId="77777777" w:rsidR="00FD6145" w:rsidRPr="00FD6145" w:rsidRDefault="00FD6145" w:rsidP="00FD6145">
      <w:pPr>
        <w:rPr>
          <w:rFonts w:ascii="Arial" w:hAnsi="Arial" w:cs="Arial"/>
          <w:sz w:val="20"/>
          <w:szCs w:val="20"/>
        </w:rPr>
      </w:pPr>
    </w:p>
    <w:p w14:paraId="1A05F9E7" w14:textId="66FC6214" w:rsidR="00656B8C" w:rsidRDefault="00656B8C" w:rsidP="00FD6145">
      <w:pPr>
        <w:pStyle w:val="Prrafodelista"/>
        <w:numPr>
          <w:ilvl w:val="0"/>
          <w:numId w:val="74"/>
        </w:numPr>
        <w:rPr>
          <w:rFonts w:ascii="Arial" w:hAnsi="Arial" w:cs="Arial"/>
          <w:sz w:val="20"/>
          <w:szCs w:val="20"/>
        </w:rPr>
      </w:pPr>
      <w:r w:rsidRPr="00FD6145">
        <w:rPr>
          <w:rFonts w:ascii="Arial" w:hAnsi="Arial" w:cs="Arial"/>
          <w:sz w:val="20"/>
          <w:szCs w:val="20"/>
        </w:rPr>
        <w:t>Por faltas a la legalidad en el ejercicio de sus funciones;</w:t>
      </w:r>
    </w:p>
    <w:p w14:paraId="40AF1689" w14:textId="77777777" w:rsidR="00FD6145" w:rsidRPr="00FD6145" w:rsidRDefault="00FD6145" w:rsidP="00FD6145">
      <w:pPr>
        <w:rPr>
          <w:rFonts w:ascii="Arial" w:hAnsi="Arial" w:cs="Arial"/>
          <w:sz w:val="20"/>
          <w:szCs w:val="20"/>
        </w:rPr>
      </w:pPr>
    </w:p>
    <w:p w14:paraId="7250E32A" w14:textId="48197D4D" w:rsidR="00656B8C" w:rsidRDefault="00656B8C" w:rsidP="00FD6145">
      <w:pPr>
        <w:pStyle w:val="Prrafodelista"/>
        <w:numPr>
          <w:ilvl w:val="0"/>
          <w:numId w:val="74"/>
        </w:numPr>
        <w:rPr>
          <w:rFonts w:ascii="Arial" w:hAnsi="Arial" w:cs="Arial"/>
          <w:sz w:val="20"/>
          <w:szCs w:val="20"/>
        </w:rPr>
      </w:pPr>
      <w:r w:rsidRPr="00FD6145">
        <w:rPr>
          <w:rFonts w:ascii="Arial" w:hAnsi="Arial" w:cs="Arial"/>
          <w:sz w:val="20"/>
          <w:szCs w:val="20"/>
        </w:rPr>
        <w:t>Por no asistir tres sesiones consecutivas sin causa justificada; o bien, si durante un lapso de doce meses se contabilizan cinco inasistencias injustificadas; y</w:t>
      </w:r>
    </w:p>
    <w:p w14:paraId="76F7B1E9" w14:textId="77777777" w:rsidR="00FD6145" w:rsidRPr="00FD6145" w:rsidRDefault="00FD6145" w:rsidP="00FD6145">
      <w:pPr>
        <w:rPr>
          <w:rFonts w:ascii="Arial" w:hAnsi="Arial" w:cs="Arial"/>
          <w:sz w:val="20"/>
          <w:szCs w:val="20"/>
        </w:rPr>
      </w:pPr>
    </w:p>
    <w:p w14:paraId="2427B0B4" w14:textId="658860A9" w:rsidR="00656B8C" w:rsidRPr="00FD6145" w:rsidRDefault="00656B8C" w:rsidP="00FD6145">
      <w:pPr>
        <w:pStyle w:val="Prrafodelista"/>
        <w:numPr>
          <w:ilvl w:val="0"/>
          <w:numId w:val="74"/>
        </w:numPr>
        <w:rPr>
          <w:rFonts w:ascii="Arial" w:hAnsi="Arial" w:cs="Arial"/>
          <w:sz w:val="20"/>
          <w:szCs w:val="20"/>
        </w:rPr>
      </w:pPr>
      <w:r w:rsidRPr="00FD6145">
        <w:rPr>
          <w:rFonts w:ascii="Arial" w:hAnsi="Arial" w:cs="Arial"/>
          <w:sz w:val="20"/>
          <w:szCs w:val="20"/>
        </w:rPr>
        <w:t xml:space="preserve">Si durante el desempeño como integrante de la Comisión es condenada por delito doloso que amerite pena privativa de la libertad. </w:t>
      </w:r>
    </w:p>
    <w:p w14:paraId="21B2B957" w14:textId="77777777" w:rsidR="00656B8C" w:rsidRPr="00656B8C" w:rsidRDefault="00656B8C" w:rsidP="00656B8C">
      <w:pPr>
        <w:rPr>
          <w:rFonts w:ascii="Arial" w:hAnsi="Arial" w:cs="Arial"/>
          <w:sz w:val="20"/>
          <w:szCs w:val="20"/>
        </w:rPr>
      </w:pPr>
    </w:p>
    <w:p w14:paraId="607D112D" w14:textId="77777777" w:rsidR="00656B8C" w:rsidRPr="00656B8C" w:rsidRDefault="00656B8C" w:rsidP="00656B8C">
      <w:pPr>
        <w:rPr>
          <w:rFonts w:ascii="Arial" w:hAnsi="Arial" w:cs="Arial"/>
          <w:sz w:val="20"/>
          <w:szCs w:val="20"/>
        </w:rPr>
      </w:pPr>
      <w:r w:rsidRPr="00FD6145">
        <w:rPr>
          <w:rFonts w:ascii="Arial" w:hAnsi="Arial" w:cs="Arial"/>
          <w:b/>
          <w:bCs/>
          <w:sz w:val="20"/>
          <w:szCs w:val="20"/>
        </w:rPr>
        <w:t>Artículo 17.</w:t>
      </w:r>
      <w:r w:rsidRPr="00656B8C">
        <w:rPr>
          <w:rFonts w:ascii="Arial" w:hAnsi="Arial" w:cs="Arial"/>
          <w:sz w:val="20"/>
          <w:szCs w:val="20"/>
        </w:rPr>
        <w:t xml:space="preserve"> La remoción de las personas integrantes, pertenecientes a la sociedad civil y al sector empresarial, se acordará por el Pleno de la Comisión con la abstención de las personas integrantes de cuya remoción se trate; fundando, motivando y acompañando los documentos en que conste la actualización del supuesto de remoción en que incurrió la persona integrante.</w:t>
      </w:r>
    </w:p>
    <w:p w14:paraId="3908CBA2" w14:textId="77777777" w:rsidR="00656B8C" w:rsidRPr="00656B8C" w:rsidRDefault="00656B8C" w:rsidP="00656B8C">
      <w:pPr>
        <w:rPr>
          <w:rFonts w:ascii="Arial" w:hAnsi="Arial" w:cs="Arial"/>
          <w:sz w:val="20"/>
          <w:szCs w:val="20"/>
        </w:rPr>
      </w:pPr>
    </w:p>
    <w:p w14:paraId="2178C8FD" w14:textId="77777777" w:rsidR="00656B8C" w:rsidRPr="00656B8C" w:rsidRDefault="00656B8C" w:rsidP="00656B8C">
      <w:pPr>
        <w:rPr>
          <w:rFonts w:ascii="Arial" w:hAnsi="Arial" w:cs="Arial"/>
          <w:sz w:val="20"/>
          <w:szCs w:val="20"/>
        </w:rPr>
      </w:pPr>
      <w:r w:rsidRPr="00656B8C">
        <w:rPr>
          <w:rFonts w:ascii="Arial" w:hAnsi="Arial" w:cs="Arial"/>
          <w:sz w:val="20"/>
          <w:szCs w:val="20"/>
        </w:rPr>
        <w:t>Una vez aprobado el acuerdo de remoción, conforme a las disposiciones del párrafo que precede; la Comisión dará vista al H. Ayuntamiento para efectos de que se emita nuevamente convocatoria semiabierta, conforme a lo dispuesto por el artículo 12 del presente Reglamento.</w:t>
      </w:r>
    </w:p>
    <w:p w14:paraId="31C36229" w14:textId="77777777" w:rsidR="00656B8C" w:rsidRPr="00656B8C" w:rsidRDefault="00656B8C" w:rsidP="00656B8C">
      <w:pPr>
        <w:rPr>
          <w:rFonts w:ascii="Arial" w:hAnsi="Arial" w:cs="Arial"/>
          <w:sz w:val="20"/>
          <w:szCs w:val="20"/>
        </w:rPr>
      </w:pPr>
    </w:p>
    <w:p w14:paraId="2F9986FA" w14:textId="77777777" w:rsidR="00656B8C" w:rsidRPr="00656B8C" w:rsidRDefault="00656B8C" w:rsidP="00656B8C">
      <w:pPr>
        <w:rPr>
          <w:rFonts w:ascii="Arial" w:hAnsi="Arial" w:cs="Arial"/>
          <w:sz w:val="20"/>
          <w:szCs w:val="20"/>
        </w:rPr>
      </w:pPr>
      <w:r w:rsidRPr="00413889">
        <w:rPr>
          <w:rFonts w:ascii="Arial" w:hAnsi="Arial" w:cs="Arial"/>
          <w:b/>
          <w:bCs/>
          <w:sz w:val="20"/>
          <w:szCs w:val="20"/>
        </w:rPr>
        <w:t>Artículo 18.</w:t>
      </w:r>
      <w:r w:rsidRPr="00656B8C">
        <w:rPr>
          <w:rFonts w:ascii="Arial" w:hAnsi="Arial" w:cs="Arial"/>
          <w:sz w:val="20"/>
          <w:szCs w:val="20"/>
        </w:rPr>
        <w:t xml:space="preserve"> En aquellos casos en que las personas servidoras públicas sean removidas del encargo, se dará vista al Órgano para su diligencia correspondiente. En caso de todas las vocalías se buscará a un sustituto o sustituta proveniente de la misma área o sector, para lo cual se dará inicio a un nuevo proceso de selección conforme a las bases y requisitos estipulados en este Reglamento, por lo que las personas que hayan sido propuestas dentro de la terna podrán ser tomadas en cuenta para ocupar el encargo en caso de una remoción. </w:t>
      </w:r>
    </w:p>
    <w:p w14:paraId="2FDBF49F" w14:textId="77777777" w:rsidR="00656B8C" w:rsidRPr="00656B8C" w:rsidRDefault="00656B8C" w:rsidP="00656B8C">
      <w:pPr>
        <w:rPr>
          <w:rFonts w:ascii="Arial" w:hAnsi="Arial" w:cs="Arial"/>
          <w:sz w:val="20"/>
          <w:szCs w:val="20"/>
        </w:rPr>
      </w:pPr>
    </w:p>
    <w:p w14:paraId="24443C66" w14:textId="77777777" w:rsidR="00656B8C" w:rsidRPr="00656B8C" w:rsidRDefault="00656B8C" w:rsidP="00656B8C">
      <w:pPr>
        <w:rPr>
          <w:rFonts w:ascii="Arial" w:hAnsi="Arial" w:cs="Arial"/>
          <w:sz w:val="20"/>
          <w:szCs w:val="20"/>
        </w:rPr>
      </w:pPr>
      <w:r w:rsidRPr="00413889">
        <w:rPr>
          <w:rFonts w:ascii="Arial" w:hAnsi="Arial" w:cs="Arial"/>
          <w:b/>
          <w:bCs/>
          <w:sz w:val="20"/>
          <w:szCs w:val="20"/>
        </w:rPr>
        <w:t>Artículo 19.</w:t>
      </w:r>
      <w:r w:rsidRPr="00656B8C">
        <w:rPr>
          <w:rFonts w:ascii="Arial" w:hAnsi="Arial" w:cs="Arial"/>
          <w:sz w:val="20"/>
          <w:szCs w:val="20"/>
        </w:rPr>
        <w:t xml:space="preserve"> Son facultades y obligaciones de la Comisión de Honor y Justicia: </w:t>
      </w:r>
    </w:p>
    <w:p w14:paraId="68CDD737" w14:textId="77777777" w:rsidR="00656B8C" w:rsidRPr="00656B8C" w:rsidRDefault="00656B8C" w:rsidP="00656B8C">
      <w:pPr>
        <w:rPr>
          <w:rFonts w:ascii="Arial" w:hAnsi="Arial" w:cs="Arial"/>
          <w:sz w:val="20"/>
          <w:szCs w:val="20"/>
        </w:rPr>
      </w:pPr>
    </w:p>
    <w:p w14:paraId="3BC641BB" w14:textId="0E8B0C1E" w:rsidR="00656B8C" w:rsidRDefault="00656B8C" w:rsidP="00413889">
      <w:pPr>
        <w:pStyle w:val="Prrafodelista"/>
        <w:numPr>
          <w:ilvl w:val="0"/>
          <w:numId w:val="75"/>
        </w:numPr>
        <w:rPr>
          <w:rFonts w:ascii="Arial" w:hAnsi="Arial" w:cs="Arial"/>
          <w:sz w:val="20"/>
          <w:szCs w:val="20"/>
        </w:rPr>
      </w:pPr>
      <w:r w:rsidRPr="00413889">
        <w:rPr>
          <w:rFonts w:ascii="Arial" w:hAnsi="Arial" w:cs="Arial"/>
          <w:sz w:val="20"/>
          <w:szCs w:val="20"/>
        </w:rPr>
        <w:t xml:space="preserve">Emitir el acuerdo de procedencia y el acuerdo de inicio de procedimiento; </w:t>
      </w:r>
    </w:p>
    <w:p w14:paraId="460B6008" w14:textId="77777777" w:rsidR="00413889" w:rsidRPr="00413889" w:rsidRDefault="00413889" w:rsidP="00413889">
      <w:pPr>
        <w:rPr>
          <w:rFonts w:ascii="Arial" w:hAnsi="Arial" w:cs="Arial"/>
          <w:sz w:val="20"/>
          <w:szCs w:val="20"/>
        </w:rPr>
      </w:pPr>
    </w:p>
    <w:p w14:paraId="3FD47A3A" w14:textId="56569AD6" w:rsidR="00656B8C" w:rsidRDefault="00656B8C" w:rsidP="00413889">
      <w:pPr>
        <w:pStyle w:val="Prrafodelista"/>
        <w:numPr>
          <w:ilvl w:val="0"/>
          <w:numId w:val="75"/>
        </w:numPr>
        <w:rPr>
          <w:rFonts w:ascii="Arial" w:hAnsi="Arial" w:cs="Arial"/>
          <w:sz w:val="20"/>
          <w:szCs w:val="20"/>
        </w:rPr>
      </w:pPr>
      <w:r w:rsidRPr="00413889">
        <w:rPr>
          <w:rFonts w:ascii="Arial" w:hAnsi="Arial" w:cs="Arial"/>
          <w:sz w:val="20"/>
          <w:szCs w:val="20"/>
        </w:rPr>
        <w:t xml:space="preserve">Atender, analizar y resolver de manera colegiada las resoluciones; </w:t>
      </w:r>
    </w:p>
    <w:p w14:paraId="6FC78039" w14:textId="77777777" w:rsidR="00413889" w:rsidRPr="00413889" w:rsidRDefault="00413889" w:rsidP="00413889">
      <w:pPr>
        <w:pStyle w:val="Prrafodelista"/>
        <w:rPr>
          <w:rFonts w:ascii="Arial" w:hAnsi="Arial" w:cs="Arial"/>
          <w:sz w:val="20"/>
          <w:szCs w:val="20"/>
        </w:rPr>
      </w:pPr>
    </w:p>
    <w:p w14:paraId="58DB4A8A" w14:textId="77777777" w:rsidR="00413889" w:rsidRPr="00413889" w:rsidRDefault="00413889" w:rsidP="00413889">
      <w:pPr>
        <w:rPr>
          <w:rFonts w:ascii="Arial" w:hAnsi="Arial" w:cs="Arial"/>
          <w:sz w:val="20"/>
          <w:szCs w:val="20"/>
        </w:rPr>
      </w:pPr>
    </w:p>
    <w:p w14:paraId="5561CDFF" w14:textId="298B5539" w:rsidR="00656B8C" w:rsidRDefault="00656B8C" w:rsidP="00413889">
      <w:pPr>
        <w:pStyle w:val="Prrafodelista"/>
        <w:numPr>
          <w:ilvl w:val="0"/>
          <w:numId w:val="75"/>
        </w:numPr>
        <w:rPr>
          <w:rFonts w:ascii="Arial" w:hAnsi="Arial" w:cs="Arial"/>
          <w:sz w:val="20"/>
          <w:szCs w:val="20"/>
        </w:rPr>
      </w:pPr>
      <w:r w:rsidRPr="00413889">
        <w:rPr>
          <w:rFonts w:ascii="Arial" w:hAnsi="Arial" w:cs="Arial"/>
          <w:sz w:val="20"/>
          <w:szCs w:val="20"/>
        </w:rPr>
        <w:t>Conocer, iniciar, sustanciar y resolver los procedimientos de responsabilidad y separación derivados de la aplicación del régimen disciplinario;</w:t>
      </w:r>
    </w:p>
    <w:p w14:paraId="7DC84808" w14:textId="77777777" w:rsidR="00413889" w:rsidRPr="00413889" w:rsidRDefault="00413889" w:rsidP="00413889">
      <w:pPr>
        <w:rPr>
          <w:rFonts w:ascii="Arial" w:hAnsi="Arial" w:cs="Arial"/>
          <w:sz w:val="20"/>
          <w:szCs w:val="20"/>
        </w:rPr>
      </w:pPr>
    </w:p>
    <w:p w14:paraId="2428A20E" w14:textId="0E943662" w:rsidR="00656B8C" w:rsidRPr="00413889" w:rsidRDefault="00656B8C" w:rsidP="00413889">
      <w:pPr>
        <w:pStyle w:val="Prrafodelista"/>
        <w:numPr>
          <w:ilvl w:val="0"/>
          <w:numId w:val="75"/>
        </w:numPr>
        <w:rPr>
          <w:rFonts w:ascii="Arial" w:hAnsi="Arial" w:cs="Arial"/>
          <w:sz w:val="20"/>
          <w:szCs w:val="20"/>
        </w:rPr>
      </w:pPr>
      <w:r w:rsidRPr="00413889">
        <w:rPr>
          <w:rFonts w:ascii="Arial" w:hAnsi="Arial" w:cs="Arial"/>
          <w:sz w:val="20"/>
          <w:szCs w:val="20"/>
        </w:rPr>
        <w:t>Vigilar que se practiquen las notificaciones y en general todas las diligencias ordenadas durante el procedimiento;</w:t>
      </w:r>
    </w:p>
    <w:p w14:paraId="6C01728B" w14:textId="77777777" w:rsidR="00413889" w:rsidRPr="00413889" w:rsidRDefault="00413889" w:rsidP="00413889">
      <w:pPr>
        <w:rPr>
          <w:rFonts w:ascii="Arial" w:hAnsi="Arial" w:cs="Arial"/>
          <w:sz w:val="20"/>
          <w:szCs w:val="20"/>
        </w:rPr>
      </w:pPr>
    </w:p>
    <w:p w14:paraId="45DDB493" w14:textId="0BF82373" w:rsidR="00656B8C" w:rsidRDefault="00656B8C" w:rsidP="00413889">
      <w:pPr>
        <w:pStyle w:val="Prrafodelista"/>
        <w:numPr>
          <w:ilvl w:val="0"/>
          <w:numId w:val="75"/>
        </w:numPr>
        <w:rPr>
          <w:rFonts w:ascii="Arial" w:hAnsi="Arial" w:cs="Arial"/>
          <w:sz w:val="20"/>
          <w:szCs w:val="20"/>
        </w:rPr>
      </w:pPr>
      <w:r w:rsidRPr="00413889">
        <w:rPr>
          <w:rFonts w:ascii="Arial" w:hAnsi="Arial" w:cs="Arial"/>
          <w:sz w:val="20"/>
          <w:szCs w:val="20"/>
        </w:rPr>
        <w:t xml:space="preserve">Recibir, dar trámite y resolver las impugnaciones presentadas por el Área de Asuntos Internos, a través del recurso de reclamación; </w:t>
      </w:r>
    </w:p>
    <w:p w14:paraId="31B7D709" w14:textId="77777777" w:rsidR="00413889" w:rsidRPr="00413889" w:rsidRDefault="00413889" w:rsidP="00413889">
      <w:pPr>
        <w:rPr>
          <w:rFonts w:ascii="Arial" w:hAnsi="Arial" w:cs="Arial"/>
          <w:sz w:val="20"/>
          <w:szCs w:val="20"/>
        </w:rPr>
      </w:pPr>
    </w:p>
    <w:p w14:paraId="65653BCC" w14:textId="25B8F1BD" w:rsidR="00656B8C" w:rsidRDefault="00656B8C" w:rsidP="00413889">
      <w:pPr>
        <w:pStyle w:val="Prrafodelista"/>
        <w:numPr>
          <w:ilvl w:val="0"/>
          <w:numId w:val="75"/>
        </w:numPr>
        <w:rPr>
          <w:rFonts w:ascii="Arial" w:hAnsi="Arial" w:cs="Arial"/>
          <w:sz w:val="20"/>
          <w:szCs w:val="20"/>
        </w:rPr>
      </w:pPr>
      <w:r w:rsidRPr="00413889">
        <w:rPr>
          <w:rFonts w:ascii="Arial" w:hAnsi="Arial" w:cs="Arial"/>
          <w:sz w:val="20"/>
          <w:szCs w:val="20"/>
        </w:rPr>
        <w:t>Realizar la defensa jurídica de las resoluciones que emita, ante las diversas instancias jurisdiccionales en caso de impugnaciones;</w:t>
      </w:r>
    </w:p>
    <w:p w14:paraId="523012B1" w14:textId="77777777" w:rsidR="00413889" w:rsidRPr="00413889" w:rsidRDefault="00413889" w:rsidP="00413889">
      <w:pPr>
        <w:rPr>
          <w:rFonts w:ascii="Arial" w:hAnsi="Arial" w:cs="Arial"/>
          <w:sz w:val="20"/>
          <w:szCs w:val="20"/>
        </w:rPr>
      </w:pPr>
    </w:p>
    <w:p w14:paraId="77B3FD7D" w14:textId="224536C3" w:rsidR="00656B8C" w:rsidRDefault="00656B8C" w:rsidP="00413889">
      <w:pPr>
        <w:pStyle w:val="Prrafodelista"/>
        <w:numPr>
          <w:ilvl w:val="0"/>
          <w:numId w:val="75"/>
        </w:numPr>
        <w:rPr>
          <w:rFonts w:ascii="Arial" w:hAnsi="Arial" w:cs="Arial"/>
          <w:sz w:val="20"/>
          <w:szCs w:val="20"/>
        </w:rPr>
      </w:pPr>
      <w:r w:rsidRPr="00413889">
        <w:rPr>
          <w:rFonts w:ascii="Arial" w:hAnsi="Arial" w:cs="Arial"/>
          <w:sz w:val="20"/>
          <w:szCs w:val="20"/>
        </w:rPr>
        <w:t>Ratificar, modificar y/o revocar las medidas cautelares y de protección dictadas durante la investigación; y/o emitirlas durante el procedimiento disciplinario;</w:t>
      </w:r>
    </w:p>
    <w:p w14:paraId="1C6A0841" w14:textId="77777777" w:rsidR="00413889" w:rsidRPr="00413889" w:rsidRDefault="00413889" w:rsidP="00413889">
      <w:pPr>
        <w:rPr>
          <w:rFonts w:ascii="Arial" w:hAnsi="Arial" w:cs="Arial"/>
          <w:sz w:val="20"/>
          <w:szCs w:val="20"/>
        </w:rPr>
      </w:pPr>
    </w:p>
    <w:p w14:paraId="4F109254" w14:textId="1022501E" w:rsidR="00656B8C" w:rsidRDefault="00656B8C" w:rsidP="00413889">
      <w:pPr>
        <w:pStyle w:val="Prrafodelista"/>
        <w:numPr>
          <w:ilvl w:val="0"/>
          <w:numId w:val="75"/>
        </w:numPr>
        <w:rPr>
          <w:rFonts w:ascii="Arial" w:hAnsi="Arial" w:cs="Arial"/>
          <w:sz w:val="20"/>
          <w:szCs w:val="20"/>
        </w:rPr>
      </w:pPr>
      <w:r w:rsidRPr="00413889">
        <w:rPr>
          <w:rFonts w:ascii="Arial" w:hAnsi="Arial" w:cs="Arial"/>
          <w:sz w:val="20"/>
          <w:szCs w:val="20"/>
        </w:rPr>
        <w:t>Dar vista de inmediato a la autoridad competente sobre las conductas que advierta en el ejercicio de sus competencias que pudieran resultar constitutivas de delito y/o cualquier falta administrativa diversa al régimen disciplinario;</w:t>
      </w:r>
    </w:p>
    <w:p w14:paraId="57C4D228" w14:textId="77777777" w:rsidR="00413889" w:rsidRPr="00413889" w:rsidRDefault="00413889" w:rsidP="00413889">
      <w:pPr>
        <w:rPr>
          <w:rFonts w:ascii="Arial" w:hAnsi="Arial" w:cs="Arial"/>
          <w:sz w:val="20"/>
          <w:szCs w:val="20"/>
        </w:rPr>
      </w:pPr>
    </w:p>
    <w:p w14:paraId="49CA8C56" w14:textId="0329725B" w:rsidR="00656B8C" w:rsidRPr="00413889" w:rsidRDefault="00656B8C" w:rsidP="00413889">
      <w:pPr>
        <w:pStyle w:val="Prrafodelista"/>
        <w:numPr>
          <w:ilvl w:val="0"/>
          <w:numId w:val="75"/>
        </w:numPr>
        <w:rPr>
          <w:rFonts w:ascii="Arial" w:hAnsi="Arial" w:cs="Arial"/>
          <w:sz w:val="20"/>
          <w:szCs w:val="20"/>
        </w:rPr>
      </w:pPr>
      <w:r w:rsidRPr="00413889">
        <w:rPr>
          <w:rFonts w:ascii="Arial" w:hAnsi="Arial" w:cs="Arial"/>
          <w:sz w:val="20"/>
          <w:szCs w:val="20"/>
        </w:rPr>
        <w:t>Rendir los informes a la persona titular de la presidencia municipal sobre el funcionamiento y resultados del órgano colegiado de manera semestral;</w:t>
      </w:r>
    </w:p>
    <w:p w14:paraId="6A98CE26" w14:textId="77777777" w:rsidR="00413889" w:rsidRPr="00413889" w:rsidRDefault="00413889" w:rsidP="00413889">
      <w:pPr>
        <w:rPr>
          <w:rFonts w:ascii="Arial" w:hAnsi="Arial" w:cs="Arial"/>
          <w:sz w:val="20"/>
          <w:szCs w:val="20"/>
        </w:rPr>
      </w:pPr>
    </w:p>
    <w:p w14:paraId="7A76A7B0" w14:textId="04226E86" w:rsidR="00656B8C" w:rsidRDefault="00656B8C" w:rsidP="00413889">
      <w:pPr>
        <w:pStyle w:val="Prrafodelista"/>
        <w:numPr>
          <w:ilvl w:val="0"/>
          <w:numId w:val="75"/>
        </w:numPr>
        <w:rPr>
          <w:rFonts w:ascii="Arial" w:hAnsi="Arial" w:cs="Arial"/>
          <w:sz w:val="20"/>
          <w:szCs w:val="20"/>
        </w:rPr>
      </w:pPr>
      <w:r w:rsidRPr="00413889">
        <w:rPr>
          <w:rFonts w:ascii="Arial" w:hAnsi="Arial" w:cs="Arial"/>
          <w:sz w:val="20"/>
          <w:szCs w:val="20"/>
        </w:rPr>
        <w:t>Llevar los registros de los asuntos de su competencia; y</w:t>
      </w:r>
    </w:p>
    <w:p w14:paraId="4012AC27" w14:textId="77777777" w:rsidR="00413889" w:rsidRPr="00413889" w:rsidRDefault="00413889" w:rsidP="00413889">
      <w:pPr>
        <w:rPr>
          <w:rFonts w:ascii="Arial" w:hAnsi="Arial" w:cs="Arial"/>
          <w:sz w:val="20"/>
          <w:szCs w:val="20"/>
        </w:rPr>
      </w:pPr>
    </w:p>
    <w:p w14:paraId="350C1315" w14:textId="3F51A8BB" w:rsidR="00656B8C" w:rsidRPr="00413889" w:rsidRDefault="00656B8C" w:rsidP="00413889">
      <w:pPr>
        <w:pStyle w:val="Prrafodelista"/>
        <w:numPr>
          <w:ilvl w:val="0"/>
          <w:numId w:val="75"/>
        </w:numPr>
        <w:rPr>
          <w:rFonts w:ascii="Arial" w:hAnsi="Arial" w:cs="Arial"/>
          <w:sz w:val="20"/>
          <w:szCs w:val="20"/>
        </w:rPr>
      </w:pPr>
      <w:r w:rsidRPr="00413889">
        <w:rPr>
          <w:rFonts w:ascii="Arial" w:hAnsi="Arial" w:cs="Arial"/>
          <w:sz w:val="20"/>
          <w:szCs w:val="20"/>
        </w:rPr>
        <w:t>Las demás que le confiera este Reglamento y otras disposiciones normativas aplicables.</w:t>
      </w:r>
    </w:p>
    <w:p w14:paraId="2B44E81E" w14:textId="77777777" w:rsidR="00656B8C" w:rsidRPr="00656B8C" w:rsidRDefault="00656B8C" w:rsidP="00656B8C">
      <w:pPr>
        <w:rPr>
          <w:rFonts w:ascii="Arial" w:hAnsi="Arial" w:cs="Arial"/>
          <w:sz w:val="20"/>
          <w:szCs w:val="20"/>
        </w:rPr>
      </w:pPr>
    </w:p>
    <w:p w14:paraId="0D89986C" w14:textId="1A71E14E" w:rsidR="00656B8C" w:rsidRPr="00656B8C" w:rsidRDefault="00656B8C" w:rsidP="00656B8C">
      <w:pPr>
        <w:rPr>
          <w:rFonts w:ascii="Arial" w:hAnsi="Arial" w:cs="Arial"/>
          <w:sz w:val="20"/>
          <w:szCs w:val="20"/>
        </w:rPr>
      </w:pPr>
      <w:r w:rsidRPr="00413889">
        <w:rPr>
          <w:rFonts w:ascii="Arial" w:hAnsi="Arial" w:cs="Arial"/>
          <w:b/>
          <w:bCs/>
          <w:sz w:val="20"/>
          <w:szCs w:val="20"/>
        </w:rPr>
        <w:lastRenderedPageBreak/>
        <w:t>Artículo 20.</w:t>
      </w:r>
      <w:r w:rsidR="00413889">
        <w:rPr>
          <w:rFonts w:ascii="Arial" w:hAnsi="Arial" w:cs="Arial"/>
          <w:sz w:val="20"/>
          <w:szCs w:val="20"/>
        </w:rPr>
        <w:t xml:space="preserve"> </w:t>
      </w:r>
      <w:r w:rsidRPr="00656B8C">
        <w:rPr>
          <w:rFonts w:ascii="Arial" w:hAnsi="Arial" w:cs="Arial"/>
          <w:sz w:val="20"/>
          <w:szCs w:val="20"/>
        </w:rPr>
        <w:t xml:space="preserve">A la persona que presida la Comisión le corresponde el ejercicio de las facultades siguientes: </w:t>
      </w:r>
    </w:p>
    <w:p w14:paraId="72A932AF" w14:textId="77777777" w:rsidR="00656B8C" w:rsidRPr="00656B8C" w:rsidRDefault="00656B8C" w:rsidP="00656B8C">
      <w:pPr>
        <w:rPr>
          <w:rFonts w:ascii="Arial" w:hAnsi="Arial" w:cs="Arial"/>
          <w:sz w:val="20"/>
          <w:szCs w:val="20"/>
        </w:rPr>
      </w:pPr>
    </w:p>
    <w:p w14:paraId="600A6067" w14:textId="2DBC75AC" w:rsidR="00656B8C" w:rsidRPr="00884671" w:rsidRDefault="00656B8C" w:rsidP="00884671">
      <w:pPr>
        <w:pStyle w:val="Prrafodelista"/>
        <w:numPr>
          <w:ilvl w:val="0"/>
          <w:numId w:val="76"/>
        </w:numPr>
        <w:rPr>
          <w:rFonts w:ascii="Arial" w:hAnsi="Arial" w:cs="Arial"/>
          <w:sz w:val="20"/>
          <w:szCs w:val="20"/>
        </w:rPr>
      </w:pPr>
      <w:r w:rsidRPr="00884671">
        <w:rPr>
          <w:rFonts w:ascii="Arial" w:hAnsi="Arial" w:cs="Arial"/>
          <w:sz w:val="20"/>
          <w:szCs w:val="20"/>
        </w:rPr>
        <w:t xml:space="preserve">Coordinar el funcionamiento de la Comisión, facilitando la participación de sus Integrantes; </w:t>
      </w:r>
    </w:p>
    <w:p w14:paraId="30865D77" w14:textId="77777777" w:rsidR="00884671" w:rsidRPr="00884671" w:rsidRDefault="00884671" w:rsidP="00884671">
      <w:pPr>
        <w:rPr>
          <w:rFonts w:ascii="Arial" w:hAnsi="Arial" w:cs="Arial"/>
          <w:sz w:val="20"/>
          <w:szCs w:val="20"/>
        </w:rPr>
      </w:pPr>
    </w:p>
    <w:p w14:paraId="092140F0" w14:textId="58701DA5" w:rsidR="00656B8C" w:rsidRPr="00884671" w:rsidRDefault="00656B8C" w:rsidP="00884671">
      <w:pPr>
        <w:pStyle w:val="Prrafodelista"/>
        <w:numPr>
          <w:ilvl w:val="0"/>
          <w:numId w:val="76"/>
        </w:numPr>
        <w:rPr>
          <w:rFonts w:ascii="Arial" w:hAnsi="Arial" w:cs="Arial"/>
          <w:sz w:val="20"/>
          <w:szCs w:val="20"/>
        </w:rPr>
      </w:pPr>
      <w:r w:rsidRPr="00884671">
        <w:rPr>
          <w:rFonts w:ascii="Arial" w:hAnsi="Arial" w:cs="Arial"/>
          <w:sz w:val="20"/>
          <w:szCs w:val="20"/>
        </w:rPr>
        <w:t xml:space="preserve">Presidir, </w:t>
      </w:r>
      <w:proofErr w:type="spellStart"/>
      <w:r w:rsidRPr="00884671">
        <w:rPr>
          <w:rFonts w:ascii="Arial" w:hAnsi="Arial" w:cs="Arial"/>
          <w:sz w:val="20"/>
          <w:szCs w:val="20"/>
        </w:rPr>
        <w:t>aperturar</w:t>
      </w:r>
      <w:proofErr w:type="spellEnd"/>
      <w:r w:rsidRPr="00884671">
        <w:rPr>
          <w:rFonts w:ascii="Arial" w:hAnsi="Arial" w:cs="Arial"/>
          <w:sz w:val="20"/>
          <w:szCs w:val="20"/>
        </w:rPr>
        <w:t xml:space="preserve"> y clausurar las sesiones de la Comisión; </w:t>
      </w:r>
    </w:p>
    <w:p w14:paraId="1705E6B3" w14:textId="77777777" w:rsidR="00884671" w:rsidRPr="00884671" w:rsidRDefault="00884671" w:rsidP="00884671">
      <w:pPr>
        <w:rPr>
          <w:rFonts w:ascii="Arial" w:hAnsi="Arial" w:cs="Arial"/>
          <w:sz w:val="20"/>
          <w:szCs w:val="20"/>
        </w:rPr>
      </w:pPr>
    </w:p>
    <w:p w14:paraId="5BC4F1C8" w14:textId="2C05BE06" w:rsidR="00656B8C" w:rsidRPr="00884671" w:rsidRDefault="00656B8C" w:rsidP="00884671">
      <w:pPr>
        <w:pStyle w:val="Prrafodelista"/>
        <w:numPr>
          <w:ilvl w:val="0"/>
          <w:numId w:val="76"/>
        </w:numPr>
        <w:rPr>
          <w:rFonts w:ascii="Arial" w:hAnsi="Arial" w:cs="Arial"/>
          <w:sz w:val="20"/>
          <w:szCs w:val="20"/>
        </w:rPr>
      </w:pPr>
      <w:r w:rsidRPr="00884671">
        <w:rPr>
          <w:rFonts w:ascii="Arial" w:hAnsi="Arial" w:cs="Arial"/>
          <w:sz w:val="20"/>
          <w:szCs w:val="20"/>
        </w:rPr>
        <w:t xml:space="preserve">Convocar tanto a sesiones ordinarias como extraordinarias y establecer el orden del día con los asuntos a tratar para cada sesión; </w:t>
      </w:r>
    </w:p>
    <w:p w14:paraId="56378C14" w14:textId="77777777" w:rsidR="00884671" w:rsidRPr="00884671" w:rsidRDefault="00884671" w:rsidP="00884671">
      <w:pPr>
        <w:rPr>
          <w:rFonts w:ascii="Arial" w:hAnsi="Arial" w:cs="Arial"/>
          <w:sz w:val="20"/>
          <w:szCs w:val="20"/>
        </w:rPr>
      </w:pPr>
    </w:p>
    <w:p w14:paraId="2D7C6125" w14:textId="4EEC1AD6" w:rsidR="00656B8C" w:rsidRPr="00884671" w:rsidRDefault="00656B8C" w:rsidP="00884671">
      <w:pPr>
        <w:pStyle w:val="Prrafodelista"/>
        <w:numPr>
          <w:ilvl w:val="0"/>
          <w:numId w:val="76"/>
        </w:numPr>
        <w:rPr>
          <w:rFonts w:ascii="Arial" w:hAnsi="Arial" w:cs="Arial"/>
          <w:sz w:val="20"/>
          <w:szCs w:val="20"/>
        </w:rPr>
      </w:pPr>
      <w:r w:rsidRPr="00884671">
        <w:rPr>
          <w:rFonts w:ascii="Arial" w:hAnsi="Arial" w:cs="Arial"/>
          <w:sz w:val="20"/>
          <w:szCs w:val="20"/>
        </w:rPr>
        <w:t xml:space="preserve">Pasar lista y declarar el quórum en la sesión; </w:t>
      </w:r>
    </w:p>
    <w:p w14:paraId="446417A6" w14:textId="77777777" w:rsidR="00884671" w:rsidRPr="00884671" w:rsidRDefault="00884671" w:rsidP="00884671">
      <w:pPr>
        <w:rPr>
          <w:rFonts w:ascii="Arial" w:hAnsi="Arial" w:cs="Arial"/>
          <w:sz w:val="20"/>
          <w:szCs w:val="20"/>
        </w:rPr>
      </w:pPr>
    </w:p>
    <w:p w14:paraId="17A799F7" w14:textId="56EAEA75" w:rsidR="00656B8C" w:rsidRPr="00884671" w:rsidRDefault="00656B8C" w:rsidP="00884671">
      <w:pPr>
        <w:pStyle w:val="Prrafodelista"/>
        <w:numPr>
          <w:ilvl w:val="0"/>
          <w:numId w:val="76"/>
        </w:numPr>
        <w:rPr>
          <w:rFonts w:ascii="Arial" w:hAnsi="Arial" w:cs="Arial"/>
          <w:sz w:val="20"/>
          <w:szCs w:val="20"/>
        </w:rPr>
      </w:pPr>
      <w:r w:rsidRPr="00884671">
        <w:rPr>
          <w:rFonts w:ascii="Arial" w:hAnsi="Arial" w:cs="Arial"/>
          <w:sz w:val="20"/>
          <w:szCs w:val="20"/>
        </w:rPr>
        <w:t xml:space="preserve">Mantener y garantizar el orden, y el respeto en el recinto de sesiones; </w:t>
      </w:r>
    </w:p>
    <w:p w14:paraId="13BD0EBB" w14:textId="77777777" w:rsidR="00884671" w:rsidRPr="00884671" w:rsidRDefault="00884671" w:rsidP="00884671">
      <w:pPr>
        <w:rPr>
          <w:rFonts w:ascii="Arial" w:hAnsi="Arial" w:cs="Arial"/>
          <w:sz w:val="20"/>
          <w:szCs w:val="20"/>
        </w:rPr>
      </w:pPr>
    </w:p>
    <w:p w14:paraId="13CA6430" w14:textId="780FB6E3" w:rsidR="00656B8C" w:rsidRPr="00884671" w:rsidRDefault="00656B8C" w:rsidP="00884671">
      <w:pPr>
        <w:pStyle w:val="Prrafodelista"/>
        <w:numPr>
          <w:ilvl w:val="0"/>
          <w:numId w:val="76"/>
        </w:numPr>
        <w:rPr>
          <w:rFonts w:ascii="Arial" w:hAnsi="Arial" w:cs="Arial"/>
          <w:sz w:val="20"/>
          <w:szCs w:val="20"/>
        </w:rPr>
      </w:pPr>
      <w:r w:rsidRPr="00884671">
        <w:rPr>
          <w:rFonts w:ascii="Arial" w:hAnsi="Arial" w:cs="Arial"/>
          <w:sz w:val="20"/>
          <w:szCs w:val="20"/>
        </w:rPr>
        <w:t xml:space="preserve">Expedir las copias certificadas de los documentos que se encuentren dentro de los archivos de la Comisión; </w:t>
      </w:r>
    </w:p>
    <w:p w14:paraId="709AA743" w14:textId="77777777" w:rsidR="00884671" w:rsidRPr="00884671" w:rsidRDefault="00884671" w:rsidP="00884671">
      <w:pPr>
        <w:rPr>
          <w:rFonts w:ascii="Arial" w:hAnsi="Arial" w:cs="Arial"/>
          <w:sz w:val="20"/>
          <w:szCs w:val="20"/>
        </w:rPr>
      </w:pPr>
    </w:p>
    <w:p w14:paraId="5672358A" w14:textId="7ED03167" w:rsidR="00656B8C" w:rsidRPr="00884671" w:rsidRDefault="00656B8C" w:rsidP="00884671">
      <w:pPr>
        <w:pStyle w:val="Prrafodelista"/>
        <w:numPr>
          <w:ilvl w:val="0"/>
          <w:numId w:val="76"/>
        </w:numPr>
        <w:rPr>
          <w:rFonts w:ascii="Arial" w:hAnsi="Arial" w:cs="Arial"/>
          <w:sz w:val="20"/>
          <w:szCs w:val="20"/>
        </w:rPr>
      </w:pPr>
      <w:r w:rsidRPr="00884671">
        <w:rPr>
          <w:rFonts w:ascii="Arial" w:hAnsi="Arial" w:cs="Arial"/>
          <w:sz w:val="20"/>
          <w:szCs w:val="20"/>
        </w:rPr>
        <w:t xml:space="preserve">Signar en conjunto con los demás Integrantes de la Comisión las resoluciones dictadas, los acuerdos y las actas levantadas en sesión; </w:t>
      </w:r>
    </w:p>
    <w:p w14:paraId="29B0CDB4" w14:textId="77777777" w:rsidR="00884671" w:rsidRPr="00884671" w:rsidRDefault="00884671" w:rsidP="00884671">
      <w:pPr>
        <w:rPr>
          <w:rFonts w:ascii="Arial" w:hAnsi="Arial" w:cs="Arial"/>
          <w:sz w:val="20"/>
          <w:szCs w:val="20"/>
        </w:rPr>
      </w:pPr>
    </w:p>
    <w:p w14:paraId="767CE07F" w14:textId="0E173B94" w:rsidR="00656B8C" w:rsidRPr="00EF286B" w:rsidRDefault="00656B8C" w:rsidP="00EF286B">
      <w:pPr>
        <w:pStyle w:val="Prrafodelista"/>
        <w:numPr>
          <w:ilvl w:val="0"/>
          <w:numId w:val="76"/>
        </w:numPr>
        <w:rPr>
          <w:rFonts w:ascii="Arial" w:hAnsi="Arial" w:cs="Arial"/>
          <w:sz w:val="20"/>
          <w:szCs w:val="20"/>
        </w:rPr>
      </w:pPr>
      <w:r w:rsidRPr="00EF286B">
        <w:rPr>
          <w:rFonts w:ascii="Arial" w:hAnsi="Arial" w:cs="Arial"/>
          <w:sz w:val="20"/>
          <w:szCs w:val="20"/>
        </w:rPr>
        <w:t>Vigilar el cumplimiento y correcta aplicación del presente Reglamento y la demás legislación aplicable en la materia;</w:t>
      </w:r>
    </w:p>
    <w:p w14:paraId="51ADA81D" w14:textId="77777777" w:rsidR="00EF286B" w:rsidRPr="00EF286B" w:rsidRDefault="00EF286B" w:rsidP="00EF286B">
      <w:pPr>
        <w:rPr>
          <w:rFonts w:ascii="Arial" w:hAnsi="Arial" w:cs="Arial"/>
          <w:sz w:val="20"/>
          <w:szCs w:val="20"/>
        </w:rPr>
      </w:pPr>
    </w:p>
    <w:p w14:paraId="2FBD6186" w14:textId="78BF60D8" w:rsidR="00656B8C" w:rsidRPr="00EF286B" w:rsidRDefault="00656B8C" w:rsidP="00EF286B">
      <w:pPr>
        <w:pStyle w:val="Prrafodelista"/>
        <w:numPr>
          <w:ilvl w:val="0"/>
          <w:numId w:val="76"/>
        </w:numPr>
        <w:rPr>
          <w:rFonts w:ascii="Arial" w:hAnsi="Arial" w:cs="Arial"/>
          <w:sz w:val="20"/>
          <w:szCs w:val="20"/>
        </w:rPr>
      </w:pPr>
      <w:r w:rsidRPr="00EF286B">
        <w:rPr>
          <w:rFonts w:ascii="Arial" w:hAnsi="Arial" w:cs="Arial"/>
          <w:sz w:val="20"/>
          <w:szCs w:val="20"/>
        </w:rPr>
        <w:t xml:space="preserve">Emitir el voto de calidad ante la existencia de empate en la toma de decisiones; </w:t>
      </w:r>
    </w:p>
    <w:p w14:paraId="1EC4A374" w14:textId="77777777" w:rsidR="00EF286B" w:rsidRPr="00EF286B" w:rsidRDefault="00EF286B" w:rsidP="00EF286B">
      <w:pPr>
        <w:rPr>
          <w:rFonts w:ascii="Arial" w:hAnsi="Arial" w:cs="Arial"/>
          <w:sz w:val="20"/>
          <w:szCs w:val="20"/>
        </w:rPr>
      </w:pPr>
    </w:p>
    <w:p w14:paraId="0F530F0D" w14:textId="4A1A63D6" w:rsidR="00656B8C" w:rsidRDefault="00656B8C" w:rsidP="00EF286B">
      <w:pPr>
        <w:pStyle w:val="Prrafodelista"/>
        <w:numPr>
          <w:ilvl w:val="0"/>
          <w:numId w:val="76"/>
        </w:numPr>
        <w:rPr>
          <w:rFonts w:ascii="Arial" w:hAnsi="Arial" w:cs="Arial"/>
          <w:sz w:val="20"/>
          <w:szCs w:val="20"/>
        </w:rPr>
      </w:pPr>
      <w:r w:rsidRPr="00EF286B">
        <w:rPr>
          <w:rFonts w:ascii="Arial" w:hAnsi="Arial" w:cs="Arial"/>
          <w:sz w:val="20"/>
          <w:szCs w:val="20"/>
        </w:rPr>
        <w:t>Mantener la reserva y secrecía de la información a la que tenga acceso con motivo de su encargo; y</w:t>
      </w:r>
    </w:p>
    <w:p w14:paraId="2E97E39C" w14:textId="77777777" w:rsidR="00EF286B" w:rsidRPr="00EF286B" w:rsidRDefault="00EF286B" w:rsidP="00EF286B">
      <w:pPr>
        <w:rPr>
          <w:rFonts w:ascii="Arial" w:hAnsi="Arial" w:cs="Arial"/>
          <w:sz w:val="20"/>
          <w:szCs w:val="20"/>
        </w:rPr>
      </w:pPr>
    </w:p>
    <w:p w14:paraId="00751023" w14:textId="563A7BC2" w:rsidR="00656B8C" w:rsidRPr="00656B8C" w:rsidRDefault="00EF286B" w:rsidP="00656B8C">
      <w:pPr>
        <w:rPr>
          <w:rFonts w:ascii="Arial" w:hAnsi="Arial" w:cs="Arial"/>
          <w:sz w:val="20"/>
          <w:szCs w:val="20"/>
        </w:rPr>
      </w:pPr>
      <w:r>
        <w:rPr>
          <w:rFonts w:ascii="Arial" w:hAnsi="Arial" w:cs="Arial"/>
          <w:sz w:val="20"/>
          <w:szCs w:val="20"/>
        </w:rPr>
        <w:t xml:space="preserve">      </w:t>
      </w:r>
      <w:r w:rsidR="00656B8C" w:rsidRPr="00656B8C">
        <w:rPr>
          <w:rFonts w:ascii="Arial" w:hAnsi="Arial" w:cs="Arial"/>
          <w:sz w:val="20"/>
          <w:szCs w:val="20"/>
        </w:rPr>
        <w:t>XI.</w:t>
      </w:r>
      <w:r w:rsidR="00656B8C" w:rsidRPr="00656B8C">
        <w:rPr>
          <w:rFonts w:ascii="Arial" w:hAnsi="Arial" w:cs="Arial"/>
          <w:sz w:val="20"/>
          <w:szCs w:val="20"/>
        </w:rPr>
        <w:tab/>
        <w:t>Las demás que le confiera este Reglamento y otras disposiciones normativas aplicables.</w:t>
      </w:r>
    </w:p>
    <w:p w14:paraId="25F8BAD9" w14:textId="77777777" w:rsidR="00656B8C" w:rsidRPr="00656B8C" w:rsidRDefault="00656B8C" w:rsidP="00656B8C">
      <w:pPr>
        <w:rPr>
          <w:rFonts w:ascii="Arial" w:hAnsi="Arial" w:cs="Arial"/>
          <w:sz w:val="20"/>
          <w:szCs w:val="20"/>
        </w:rPr>
      </w:pPr>
    </w:p>
    <w:p w14:paraId="5224F026" w14:textId="77777777" w:rsidR="00656B8C" w:rsidRPr="00656B8C" w:rsidRDefault="00656B8C" w:rsidP="00656B8C">
      <w:pPr>
        <w:rPr>
          <w:rFonts w:ascii="Arial" w:hAnsi="Arial" w:cs="Arial"/>
          <w:sz w:val="20"/>
          <w:szCs w:val="20"/>
        </w:rPr>
      </w:pPr>
      <w:r w:rsidRPr="00413889">
        <w:rPr>
          <w:rFonts w:ascii="Arial" w:hAnsi="Arial" w:cs="Arial"/>
          <w:b/>
          <w:bCs/>
          <w:sz w:val="20"/>
          <w:szCs w:val="20"/>
        </w:rPr>
        <w:t>Artículo 21.</w:t>
      </w:r>
      <w:r w:rsidRPr="00656B8C">
        <w:rPr>
          <w:rFonts w:ascii="Arial" w:hAnsi="Arial" w:cs="Arial"/>
          <w:sz w:val="20"/>
          <w:szCs w:val="20"/>
        </w:rPr>
        <w:t xml:space="preserve"> A las vocalías de la Comisión les corresponde el ejercicio de las facultades siguientes: </w:t>
      </w:r>
    </w:p>
    <w:p w14:paraId="6E1DB48F" w14:textId="77777777" w:rsidR="00656B8C" w:rsidRPr="00656B8C" w:rsidRDefault="00656B8C" w:rsidP="00656B8C">
      <w:pPr>
        <w:rPr>
          <w:rFonts w:ascii="Arial" w:hAnsi="Arial" w:cs="Arial"/>
          <w:sz w:val="20"/>
          <w:szCs w:val="20"/>
        </w:rPr>
      </w:pPr>
    </w:p>
    <w:p w14:paraId="04A4D6E0" w14:textId="7A342D13" w:rsidR="00656B8C" w:rsidRPr="00EF286B" w:rsidRDefault="00656B8C" w:rsidP="00EF286B">
      <w:pPr>
        <w:pStyle w:val="Prrafodelista"/>
        <w:numPr>
          <w:ilvl w:val="0"/>
          <w:numId w:val="77"/>
        </w:numPr>
        <w:rPr>
          <w:rFonts w:ascii="Arial" w:hAnsi="Arial" w:cs="Arial"/>
          <w:sz w:val="20"/>
          <w:szCs w:val="20"/>
        </w:rPr>
      </w:pPr>
      <w:r w:rsidRPr="00EF286B">
        <w:rPr>
          <w:rFonts w:ascii="Arial" w:hAnsi="Arial" w:cs="Arial"/>
          <w:sz w:val="20"/>
          <w:szCs w:val="20"/>
        </w:rPr>
        <w:t xml:space="preserve">Asistir y participar en las sesiones ordinarias y extraordinarias de la Comisión, con voz y voto; </w:t>
      </w:r>
    </w:p>
    <w:p w14:paraId="56FE70A4" w14:textId="77777777" w:rsidR="00EF286B" w:rsidRPr="00EF286B" w:rsidRDefault="00EF286B" w:rsidP="00EF286B">
      <w:pPr>
        <w:rPr>
          <w:rFonts w:ascii="Arial" w:hAnsi="Arial" w:cs="Arial"/>
          <w:sz w:val="20"/>
          <w:szCs w:val="20"/>
        </w:rPr>
      </w:pPr>
    </w:p>
    <w:p w14:paraId="42D40BD8" w14:textId="7CB3C301" w:rsidR="00656B8C" w:rsidRPr="00EF286B" w:rsidRDefault="00656B8C" w:rsidP="00EF286B">
      <w:pPr>
        <w:pStyle w:val="Prrafodelista"/>
        <w:numPr>
          <w:ilvl w:val="0"/>
          <w:numId w:val="77"/>
        </w:numPr>
        <w:rPr>
          <w:rFonts w:ascii="Arial" w:hAnsi="Arial" w:cs="Arial"/>
          <w:sz w:val="20"/>
          <w:szCs w:val="20"/>
        </w:rPr>
      </w:pPr>
      <w:r w:rsidRPr="00EF286B">
        <w:rPr>
          <w:rFonts w:ascii="Arial" w:hAnsi="Arial" w:cs="Arial"/>
          <w:sz w:val="20"/>
          <w:szCs w:val="20"/>
        </w:rPr>
        <w:t>Signar en conjunto con los demás Integrantes de la Comisión las resoluciones dictadas, los acuerdos y las actas levantadas en sesión</w:t>
      </w:r>
    </w:p>
    <w:p w14:paraId="03DE2811" w14:textId="77777777" w:rsidR="00EF286B" w:rsidRPr="00EF286B" w:rsidRDefault="00EF286B" w:rsidP="00EF286B">
      <w:pPr>
        <w:rPr>
          <w:rFonts w:ascii="Arial" w:hAnsi="Arial" w:cs="Arial"/>
          <w:sz w:val="20"/>
          <w:szCs w:val="20"/>
        </w:rPr>
      </w:pPr>
    </w:p>
    <w:p w14:paraId="5BD72759" w14:textId="4369857E" w:rsidR="00656B8C" w:rsidRPr="00EF286B" w:rsidRDefault="00656B8C" w:rsidP="00EF286B">
      <w:pPr>
        <w:pStyle w:val="Prrafodelista"/>
        <w:numPr>
          <w:ilvl w:val="0"/>
          <w:numId w:val="77"/>
        </w:numPr>
        <w:rPr>
          <w:rFonts w:ascii="Arial" w:hAnsi="Arial" w:cs="Arial"/>
          <w:sz w:val="20"/>
          <w:szCs w:val="20"/>
        </w:rPr>
      </w:pPr>
      <w:r w:rsidRPr="00EF286B">
        <w:rPr>
          <w:rFonts w:ascii="Arial" w:hAnsi="Arial" w:cs="Arial"/>
          <w:sz w:val="20"/>
          <w:szCs w:val="20"/>
        </w:rPr>
        <w:t>Vigilar el cumplimiento y correcta aplicación las disposiciones normativas aplicables en la materia;</w:t>
      </w:r>
    </w:p>
    <w:p w14:paraId="7279BD8C" w14:textId="77777777" w:rsidR="00EF286B" w:rsidRPr="00EF286B" w:rsidRDefault="00EF286B" w:rsidP="00EF286B">
      <w:pPr>
        <w:rPr>
          <w:rFonts w:ascii="Arial" w:hAnsi="Arial" w:cs="Arial"/>
          <w:sz w:val="20"/>
          <w:szCs w:val="20"/>
        </w:rPr>
      </w:pPr>
    </w:p>
    <w:p w14:paraId="680D5EEA" w14:textId="34A27B32" w:rsidR="00656B8C" w:rsidRPr="00EF286B" w:rsidRDefault="00656B8C" w:rsidP="00EF286B">
      <w:pPr>
        <w:pStyle w:val="Prrafodelista"/>
        <w:numPr>
          <w:ilvl w:val="0"/>
          <w:numId w:val="77"/>
        </w:numPr>
        <w:rPr>
          <w:rFonts w:ascii="Arial" w:hAnsi="Arial" w:cs="Arial"/>
          <w:sz w:val="20"/>
          <w:szCs w:val="20"/>
        </w:rPr>
      </w:pPr>
      <w:r w:rsidRPr="00EF286B">
        <w:rPr>
          <w:rFonts w:ascii="Arial" w:hAnsi="Arial" w:cs="Arial"/>
          <w:sz w:val="20"/>
          <w:szCs w:val="20"/>
        </w:rPr>
        <w:t>Informar oportunamente al Pleno sobre cualquier irregularidad, anomalía, circunstancia o hecho que pueda afectar el funcionamiento de la Comisión;</w:t>
      </w:r>
    </w:p>
    <w:p w14:paraId="01B5C064" w14:textId="77777777" w:rsidR="00EF286B" w:rsidRPr="00EF286B" w:rsidRDefault="00EF286B" w:rsidP="00EF286B">
      <w:pPr>
        <w:rPr>
          <w:rFonts w:ascii="Arial" w:hAnsi="Arial" w:cs="Arial"/>
          <w:sz w:val="20"/>
          <w:szCs w:val="20"/>
        </w:rPr>
      </w:pPr>
    </w:p>
    <w:p w14:paraId="63FF3230" w14:textId="3B439787" w:rsidR="00656B8C" w:rsidRPr="00EF286B" w:rsidRDefault="00656B8C" w:rsidP="00EF286B">
      <w:pPr>
        <w:pStyle w:val="Prrafodelista"/>
        <w:numPr>
          <w:ilvl w:val="0"/>
          <w:numId w:val="77"/>
        </w:numPr>
        <w:rPr>
          <w:rFonts w:ascii="Arial" w:hAnsi="Arial" w:cs="Arial"/>
          <w:sz w:val="20"/>
          <w:szCs w:val="20"/>
        </w:rPr>
      </w:pPr>
      <w:r w:rsidRPr="00EF286B">
        <w:rPr>
          <w:rFonts w:ascii="Arial" w:hAnsi="Arial" w:cs="Arial"/>
          <w:sz w:val="20"/>
          <w:szCs w:val="20"/>
        </w:rPr>
        <w:t>Mantener la reserva y secrecía de la información a la que tenga acceso con motivo de su encargo; y</w:t>
      </w:r>
    </w:p>
    <w:p w14:paraId="14B33D4E" w14:textId="77777777" w:rsidR="00EF286B" w:rsidRPr="00EF286B" w:rsidRDefault="00EF286B" w:rsidP="00EF286B">
      <w:pPr>
        <w:rPr>
          <w:rFonts w:ascii="Arial" w:hAnsi="Arial" w:cs="Arial"/>
          <w:sz w:val="20"/>
          <w:szCs w:val="20"/>
        </w:rPr>
      </w:pPr>
    </w:p>
    <w:p w14:paraId="50354CF4" w14:textId="6700A1ED" w:rsidR="00656B8C" w:rsidRPr="00EF286B" w:rsidRDefault="00656B8C" w:rsidP="00EF286B">
      <w:pPr>
        <w:pStyle w:val="Prrafodelista"/>
        <w:numPr>
          <w:ilvl w:val="0"/>
          <w:numId w:val="77"/>
        </w:numPr>
        <w:rPr>
          <w:rFonts w:ascii="Arial" w:hAnsi="Arial" w:cs="Arial"/>
          <w:sz w:val="20"/>
          <w:szCs w:val="20"/>
        </w:rPr>
      </w:pPr>
      <w:r w:rsidRPr="00EF286B">
        <w:rPr>
          <w:rFonts w:ascii="Arial" w:hAnsi="Arial" w:cs="Arial"/>
          <w:sz w:val="20"/>
          <w:szCs w:val="20"/>
        </w:rPr>
        <w:t>Las demás que les confiera el presente Reglamento, la presidencia y otras disposiciones normativas aplicables.</w:t>
      </w:r>
    </w:p>
    <w:p w14:paraId="3FBD94C2" w14:textId="77777777" w:rsidR="00EF286B" w:rsidRPr="00EF286B" w:rsidRDefault="00EF286B" w:rsidP="00EF286B">
      <w:pPr>
        <w:rPr>
          <w:rFonts w:ascii="Arial" w:hAnsi="Arial" w:cs="Arial"/>
          <w:sz w:val="20"/>
          <w:szCs w:val="20"/>
        </w:rPr>
      </w:pPr>
    </w:p>
    <w:p w14:paraId="27D60D9A" w14:textId="77777777" w:rsidR="00656B8C" w:rsidRPr="00656B8C" w:rsidRDefault="00656B8C" w:rsidP="00656B8C">
      <w:pPr>
        <w:rPr>
          <w:rFonts w:ascii="Arial" w:hAnsi="Arial" w:cs="Arial"/>
          <w:sz w:val="20"/>
          <w:szCs w:val="20"/>
        </w:rPr>
      </w:pPr>
    </w:p>
    <w:p w14:paraId="59D48211" w14:textId="77777777" w:rsidR="00656B8C" w:rsidRPr="00656B8C" w:rsidRDefault="00656B8C" w:rsidP="00656B8C">
      <w:pPr>
        <w:rPr>
          <w:rFonts w:ascii="Arial" w:hAnsi="Arial" w:cs="Arial"/>
          <w:sz w:val="20"/>
          <w:szCs w:val="20"/>
        </w:rPr>
      </w:pPr>
      <w:r w:rsidRPr="00413889">
        <w:rPr>
          <w:rFonts w:ascii="Arial" w:hAnsi="Arial" w:cs="Arial"/>
          <w:b/>
          <w:bCs/>
          <w:sz w:val="20"/>
          <w:szCs w:val="20"/>
        </w:rPr>
        <w:lastRenderedPageBreak/>
        <w:t>Artículo 22.</w:t>
      </w:r>
      <w:r w:rsidRPr="00656B8C">
        <w:rPr>
          <w:rFonts w:ascii="Arial" w:hAnsi="Arial" w:cs="Arial"/>
          <w:sz w:val="20"/>
          <w:szCs w:val="20"/>
        </w:rPr>
        <w:t xml:space="preserve"> Para el cumplimiento de sus fines y actuaciones, la Comisión se auxiliará de la Secretaría Técnica. </w:t>
      </w:r>
    </w:p>
    <w:p w14:paraId="488EBE10" w14:textId="77777777" w:rsidR="00656B8C" w:rsidRPr="00656B8C" w:rsidRDefault="00656B8C" w:rsidP="00656B8C">
      <w:pPr>
        <w:rPr>
          <w:rFonts w:ascii="Arial" w:hAnsi="Arial" w:cs="Arial"/>
          <w:sz w:val="20"/>
          <w:szCs w:val="20"/>
        </w:rPr>
      </w:pPr>
    </w:p>
    <w:p w14:paraId="271E3744" w14:textId="77777777" w:rsidR="00656B8C" w:rsidRDefault="00656B8C" w:rsidP="00656B8C">
      <w:pPr>
        <w:rPr>
          <w:rFonts w:ascii="Arial" w:hAnsi="Arial" w:cs="Arial"/>
          <w:sz w:val="20"/>
          <w:szCs w:val="20"/>
        </w:rPr>
      </w:pPr>
      <w:r w:rsidRPr="00413889">
        <w:rPr>
          <w:rFonts w:ascii="Arial" w:hAnsi="Arial" w:cs="Arial"/>
          <w:b/>
          <w:bCs/>
          <w:sz w:val="20"/>
          <w:szCs w:val="20"/>
        </w:rPr>
        <w:t>Artículo 23.</w:t>
      </w:r>
      <w:r w:rsidRPr="00656B8C">
        <w:rPr>
          <w:rFonts w:ascii="Arial" w:hAnsi="Arial" w:cs="Arial"/>
          <w:sz w:val="20"/>
          <w:szCs w:val="20"/>
        </w:rPr>
        <w:t xml:space="preserve"> A la persona titular de la Secretaría Técnica le corresponde el ejercicio de las facultades siguientes: </w:t>
      </w:r>
    </w:p>
    <w:p w14:paraId="6AB0159C" w14:textId="77777777" w:rsidR="00EF286B" w:rsidRPr="00656B8C" w:rsidRDefault="00EF286B" w:rsidP="00656B8C">
      <w:pPr>
        <w:rPr>
          <w:rFonts w:ascii="Arial" w:hAnsi="Arial" w:cs="Arial"/>
          <w:sz w:val="20"/>
          <w:szCs w:val="20"/>
        </w:rPr>
      </w:pPr>
    </w:p>
    <w:p w14:paraId="479E3724" w14:textId="0C545341" w:rsidR="00EF286B" w:rsidRDefault="00656B8C" w:rsidP="00EF286B">
      <w:pPr>
        <w:pStyle w:val="Prrafodelista"/>
        <w:numPr>
          <w:ilvl w:val="0"/>
          <w:numId w:val="78"/>
        </w:numPr>
        <w:rPr>
          <w:rFonts w:ascii="Arial" w:hAnsi="Arial" w:cs="Arial"/>
          <w:sz w:val="20"/>
          <w:szCs w:val="20"/>
        </w:rPr>
      </w:pPr>
      <w:r w:rsidRPr="00EF286B">
        <w:rPr>
          <w:rFonts w:ascii="Arial" w:hAnsi="Arial" w:cs="Arial"/>
          <w:sz w:val="20"/>
          <w:szCs w:val="20"/>
        </w:rPr>
        <w:t xml:space="preserve">Ejecutar y dar seguimiento a los acuerdos y resoluciones de la Comisión; </w:t>
      </w:r>
    </w:p>
    <w:p w14:paraId="22098C95" w14:textId="77777777" w:rsidR="00EF286B" w:rsidRPr="00EF286B" w:rsidRDefault="00EF286B" w:rsidP="00EF286B">
      <w:pPr>
        <w:rPr>
          <w:rFonts w:ascii="Arial" w:hAnsi="Arial" w:cs="Arial"/>
          <w:sz w:val="20"/>
          <w:szCs w:val="20"/>
        </w:rPr>
      </w:pPr>
    </w:p>
    <w:p w14:paraId="6BCF1CFC" w14:textId="7AEF0320" w:rsidR="00656B8C" w:rsidRPr="00EF286B" w:rsidRDefault="00656B8C" w:rsidP="00EF286B">
      <w:pPr>
        <w:pStyle w:val="Prrafodelista"/>
        <w:numPr>
          <w:ilvl w:val="0"/>
          <w:numId w:val="78"/>
        </w:numPr>
        <w:rPr>
          <w:rFonts w:ascii="Arial" w:hAnsi="Arial" w:cs="Arial"/>
          <w:sz w:val="20"/>
          <w:szCs w:val="20"/>
        </w:rPr>
      </w:pPr>
      <w:r w:rsidRPr="00EF286B">
        <w:rPr>
          <w:rFonts w:ascii="Arial" w:hAnsi="Arial" w:cs="Arial"/>
          <w:sz w:val="20"/>
          <w:szCs w:val="20"/>
        </w:rPr>
        <w:t xml:space="preserve">Compilar los acuerdos y resoluciones que emita la Comisión, llevar el archivo de éstos y de los instrumentos jurídicos que deriven; </w:t>
      </w:r>
    </w:p>
    <w:p w14:paraId="3993ECC5" w14:textId="77777777" w:rsidR="00EF286B" w:rsidRPr="00EF286B" w:rsidRDefault="00EF286B" w:rsidP="00EF286B">
      <w:pPr>
        <w:rPr>
          <w:rFonts w:ascii="Arial" w:hAnsi="Arial" w:cs="Arial"/>
          <w:sz w:val="20"/>
          <w:szCs w:val="20"/>
        </w:rPr>
      </w:pPr>
    </w:p>
    <w:p w14:paraId="0397E8EF" w14:textId="1656504A" w:rsidR="00656B8C" w:rsidRPr="00EF286B" w:rsidRDefault="00656B8C" w:rsidP="00EF286B">
      <w:pPr>
        <w:pStyle w:val="Prrafodelista"/>
        <w:numPr>
          <w:ilvl w:val="0"/>
          <w:numId w:val="78"/>
        </w:numPr>
        <w:rPr>
          <w:rFonts w:ascii="Arial" w:hAnsi="Arial" w:cs="Arial"/>
          <w:sz w:val="20"/>
          <w:szCs w:val="20"/>
        </w:rPr>
      </w:pPr>
      <w:r w:rsidRPr="00EF286B">
        <w:rPr>
          <w:rFonts w:ascii="Arial" w:hAnsi="Arial" w:cs="Arial"/>
          <w:sz w:val="20"/>
          <w:szCs w:val="20"/>
        </w:rPr>
        <w:t xml:space="preserve">Convocar a sesión ordinaria o extraordinaria por escrito y/o vía digital, a través de correo electrónico autorizado, a las personas Integrantes de la Comisión con anuencia de la presidencia; </w:t>
      </w:r>
    </w:p>
    <w:p w14:paraId="69344C0C" w14:textId="77777777" w:rsidR="00EF286B" w:rsidRPr="00EF286B" w:rsidRDefault="00EF286B" w:rsidP="00EF286B">
      <w:pPr>
        <w:rPr>
          <w:rFonts w:ascii="Arial" w:hAnsi="Arial" w:cs="Arial"/>
          <w:sz w:val="20"/>
          <w:szCs w:val="20"/>
        </w:rPr>
      </w:pPr>
    </w:p>
    <w:p w14:paraId="75CFD630" w14:textId="3DD132AA" w:rsidR="00656B8C" w:rsidRPr="00EF286B" w:rsidRDefault="00656B8C" w:rsidP="00EF286B">
      <w:pPr>
        <w:pStyle w:val="Prrafodelista"/>
        <w:numPr>
          <w:ilvl w:val="0"/>
          <w:numId w:val="78"/>
        </w:numPr>
        <w:rPr>
          <w:rFonts w:ascii="Arial" w:hAnsi="Arial" w:cs="Arial"/>
          <w:sz w:val="20"/>
          <w:szCs w:val="20"/>
        </w:rPr>
      </w:pPr>
      <w:r w:rsidRPr="00EF286B">
        <w:rPr>
          <w:rFonts w:ascii="Arial" w:hAnsi="Arial" w:cs="Arial"/>
          <w:sz w:val="20"/>
          <w:szCs w:val="20"/>
        </w:rPr>
        <w:t>Proporcionar a las personas Integrantes de la Comisión la información que requieran;</w:t>
      </w:r>
    </w:p>
    <w:p w14:paraId="43D78334" w14:textId="77777777" w:rsidR="00EF286B" w:rsidRPr="00EF286B" w:rsidRDefault="00EF286B" w:rsidP="00EF286B">
      <w:pPr>
        <w:rPr>
          <w:rFonts w:ascii="Arial" w:hAnsi="Arial" w:cs="Arial"/>
          <w:sz w:val="20"/>
          <w:szCs w:val="20"/>
        </w:rPr>
      </w:pPr>
    </w:p>
    <w:p w14:paraId="4158E693" w14:textId="4034BE28" w:rsidR="00656B8C" w:rsidRPr="00EF286B" w:rsidRDefault="00656B8C" w:rsidP="00EF286B">
      <w:pPr>
        <w:pStyle w:val="Prrafodelista"/>
        <w:numPr>
          <w:ilvl w:val="0"/>
          <w:numId w:val="78"/>
        </w:numPr>
        <w:rPr>
          <w:rFonts w:ascii="Arial" w:hAnsi="Arial" w:cs="Arial"/>
          <w:sz w:val="20"/>
          <w:szCs w:val="20"/>
        </w:rPr>
      </w:pPr>
      <w:r w:rsidRPr="00EF286B">
        <w:rPr>
          <w:rFonts w:ascii="Arial" w:hAnsi="Arial" w:cs="Arial"/>
          <w:sz w:val="20"/>
          <w:szCs w:val="20"/>
        </w:rPr>
        <w:t xml:space="preserve">Proponer el orden del día, instruido por la Presidencia, de los asuntos de cada sesión; verificar la existencia de quórum reglamentario para sesionar; </w:t>
      </w:r>
    </w:p>
    <w:p w14:paraId="3AD95F96" w14:textId="77777777" w:rsidR="00EF286B" w:rsidRPr="00EF286B" w:rsidRDefault="00EF286B" w:rsidP="00EF286B">
      <w:pPr>
        <w:rPr>
          <w:rFonts w:ascii="Arial" w:hAnsi="Arial" w:cs="Arial"/>
          <w:sz w:val="20"/>
          <w:szCs w:val="20"/>
        </w:rPr>
      </w:pPr>
    </w:p>
    <w:p w14:paraId="0A92680D" w14:textId="1BC2560D" w:rsidR="00656B8C" w:rsidRPr="00EF286B" w:rsidRDefault="00656B8C" w:rsidP="00EF286B">
      <w:pPr>
        <w:pStyle w:val="Prrafodelista"/>
        <w:numPr>
          <w:ilvl w:val="0"/>
          <w:numId w:val="78"/>
        </w:numPr>
        <w:rPr>
          <w:rFonts w:ascii="Arial" w:hAnsi="Arial" w:cs="Arial"/>
          <w:sz w:val="20"/>
          <w:szCs w:val="20"/>
        </w:rPr>
      </w:pPr>
      <w:r w:rsidRPr="00EF286B">
        <w:rPr>
          <w:rFonts w:ascii="Arial" w:hAnsi="Arial" w:cs="Arial"/>
          <w:sz w:val="20"/>
          <w:szCs w:val="20"/>
        </w:rPr>
        <w:t>Difundir el orden del día bajo las instrucciones de la Presidencia;</w:t>
      </w:r>
    </w:p>
    <w:p w14:paraId="73F1BBE6" w14:textId="77777777" w:rsidR="00EF286B" w:rsidRPr="00EF286B" w:rsidRDefault="00EF286B" w:rsidP="00EF286B">
      <w:pPr>
        <w:rPr>
          <w:rFonts w:ascii="Arial" w:hAnsi="Arial" w:cs="Arial"/>
          <w:sz w:val="20"/>
          <w:szCs w:val="20"/>
        </w:rPr>
      </w:pPr>
    </w:p>
    <w:p w14:paraId="2DAE7B9D" w14:textId="73A2746D" w:rsidR="00656B8C" w:rsidRPr="00EF286B" w:rsidRDefault="00656B8C" w:rsidP="00EF286B">
      <w:pPr>
        <w:pStyle w:val="Prrafodelista"/>
        <w:numPr>
          <w:ilvl w:val="0"/>
          <w:numId w:val="78"/>
        </w:numPr>
        <w:rPr>
          <w:rFonts w:ascii="Arial" w:hAnsi="Arial" w:cs="Arial"/>
          <w:sz w:val="20"/>
          <w:szCs w:val="20"/>
        </w:rPr>
      </w:pPr>
      <w:r w:rsidRPr="00EF286B">
        <w:rPr>
          <w:rFonts w:ascii="Arial" w:hAnsi="Arial" w:cs="Arial"/>
          <w:sz w:val="20"/>
          <w:szCs w:val="20"/>
        </w:rPr>
        <w:t>Elaborar el acta de las sesiones;</w:t>
      </w:r>
    </w:p>
    <w:p w14:paraId="212716CD" w14:textId="77777777" w:rsidR="00EF286B" w:rsidRPr="00EF286B" w:rsidRDefault="00EF286B" w:rsidP="00EF286B">
      <w:pPr>
        <w:rPr>
          <w:rFonts w:ascii="Arial" w:hAnsi="Arial" w:cs="Arial"/>
          <w:sz w:val="20"/>
          <w:szCs w:val="20"/>
        </w:rPr>
      </w:pPr>
    </w:p>
    <w:p w14:paraId="19C8F50D" w14:textId="01FE4E31" w:rsidR="00656B8C" w:rsidRPr="00EF286B" w:rsidRDefault="00656B8C" w:rsidP="00EF286B">
      <w:pPr>
        <w:pStyle w:val="Prrafodelista"/>
        <w:numPr>
          <w:ilvl w:val="0"/>
          <w:numId w:val="78"/>
        </w:numPr>
        <w:rPr>
          <w:rFonts w:ascii="Arial" w:hAnsi="Arial" w:cs="Arial"/>
          <w:sz w:val="20"/>
          <w:szCs w:val="20"/>
        </w:rPr>
      </w:pPr>
      <w:r w:rsidRPr="00EF286B">
        <w:rPr>
          <w:rFonts w:ascii="Arial" w:hAnsi="Arial" w:cs="Arial"/>
          <w:sz w:val="20"/>
          <w:szCs w:val="20"/>
        </w:rPr>
        <w:t>Formular, suscribir y realizar actuaciones y/o acuerdos de mero trámite para el desahogo de etapas procesales sustanciadas por la comisión;</w:t>
      </w:r>
    </w:p>
    <w:p w14:paraId="7378F28F" w14:textId="77777777" w:rsidR="00EF286B" w:rsidRPr="00EF286B" w:rsidRDefault="00EF286B" w:rsidP="00EF286B">
      <w:pPr>
        <w:rPr>
          <w:rFonts w:ascii="Arial" w:hAnsi="Arial" w:cs="Arial"/>
          <w:sz w:val="20"/>
          <w:szCs w:val="20"/>
        </w:rPr>
      </w:pPr>
    </w:p>
    <w:p w14:paraId="4D6DC458" w14:textId="27C81158" w:rsidR="00656B8C" w:rsidRPr="00A60481" w:rsidRDefault="00656B8C" w:rsidP="00A60481">
      <w:pPr>
        <w:pStyle w:val="Prrafodelista"/>
        <w:numPr>
          <w:ilvl w:val="0"/>
          <w:numId w:val="78"/>
        </w:numPr>
        <w:rPr>
          <w:rFonts w:ascii="Arial" w:hAnsi="Arial" w:cs="Arial"/>
          <w:sz w:val="20"/>
          <w:szCs w:val="20"/>
        </w:rPr>
      </w:pPr>
      <w:r w:rsidRPr="00A60481">
        <w:rPr>
          <w:rFonts w:ascii="Arial" w:hAnsi="Arial" w:cs="Arial"/>
          <w:sz w:val="20"/>
          <w:szCs w:val="20"/>
        </w:rPr>
        <w:t xml:space="preserve">Elaborar un proyecto de resolución para someterlo al Pleno de la Comisión, mismo que será discutido y votado; </w:t>
      </w:r>
    </w:p>
    <w:p w14:paraId="530CA94F" w14:textId="77777777" w:rsidR="00A60481" w:rsidRPr="00A60481" w:rsidRDefault="00A60481" w:rsidP="00A60481">
      <w:pPr>
        <w:rPr>
          <w:rFonts w:ascii="Arial" w:hAnsi="Arial" w:cs="Arial"/>
          <w:sz w:val="20"/>
          <w:szCs w:val="20"/>
        </w:rPr>
      </w:pPr>
    </w:p>
    <w:p w14:paraId="07124EE5" w14:textId="784054D2" w:rsidR="00656B8C" w:rsidRPr="00A60481" w:rsidRDefault="00656B8C" w:rsidP="00A60481">
      <w:pPr>
        <w:pStyle w:val="Prrafodelista"/>
        <w:numPr>
          <w:ilvl w:val="0"/>
          <w:numId w:val="78"/>
        </w:numPr>
        <w:rPr>
          <w:rFonts w:ascii="Arial" w:hAnsi="Arial" w:cs="Arial"/>
          <w:sz w:val="20"/>
          <w:szCs w:val="20"/>
        </w:rPr>
      </w:pPr>
      <w:r w:rsidRPr="00A60481">
        <w:rPr>
          <w:rFonts w:ascii="Arial" w:hAnsi="Arial" w:cs="Arial"/>
          <w:sz w:val="20"/>
          <w:szCs w:val="20"/>
        </w:rPr>
        <w:t>Apoyar en la consecución de los medios y las condiciones que permitan una efectiva coordinación y funcionamiento de la Comisión durante las sesiones y/o audiencias relativas a los procedimientos disciplinarios y los de separación;</w:t>
      </w:r>
    </w:p>
    <w:p w14:paraId="2F76B667" w14:textId="77777777" w:rsidR="00A60481" w:rsidRPr="00A60481" w:rsidRDefault="00A60481" w:rsidP="00A60481">
      <w:pPr>
        <w:rPr>
          <w:rFonts w:ascii="Arial" w:hAnsi="Arial" w:cs="Arial"/>
          <w:sz w:val="20"/>
          <w:szCs w:val="20"/>
        </w:rPr>
      </w:pPr>
    </w:p>
    <w:p w14:paraId="64696262" w14:textId="02C1C150" w:rsidR="00656B8C" w:rsidRPr="00A60481" w:rsidRDefault="00656B8C" w:rsidP="00A60481">
      <w:pPr>
        <w:pStyle w:val="Prrafodelista"/>
        <w:numPr>
          <w:ilvl w:val="0"/>
          <w:numId w:val="78"/>
        </w:numPr>
        <w:rPr>
          <w:rFonts w:ascii="Arial" w:hAnsi="Arial" w:cs="Arial"/>
          <w:sz w:val="20"/>
          <w:szCs w:val="20"/>
        </w:rPr>
      </w:pPr>
      <w:r w:rsidRPr="00A60481">
        <w:rPr>
          <w:rFonts w:ascii="Arial" w:hAnsi="Arial" w:cs="Arial"/>
          <w:sz w:val="20"/>
          <w:szCs w:val="20"/>
        </w:rPr>
        <w:t xml:space="preserve">Vigilar y supervisar que el personal auxiliar de la Comisión cumpla debidamente con sus funciones y deberes; </w:t>
      </w:r>
    </w:p>
    <w:p w14:paraId="211376D0" w14:textId="77777777" w:rsidR="00A60481" w:rsidRPr="00A60481" w:rsidRDefault="00A60481" w:rsidP="00A60481">
      <w:pPr>
        <w:rPr>
          <w:rFonts w:ascii="Arial" w:hAnsi="Arial" w:cs="Arial"/>
          <w:sz w:val="20"/>
          <w:szCs w:val="20"/>
        </w:rPr>
      </w:pPr>
    </w:p>
    <w:p w14:paraId="39F03679" w14:textId="0EAA35C7" w:rsidR="00656B8C" w:rsidRPr="00A60481" w:rsidRDefault="00656B8C" w:rsidP="00A60481">
      <w:pPr>
        <w:pStyle w:val="Prrafodelista"/>
        <w:numPr>
          <w:ilvl w:val="0"/>
          <w:numId w:val="78"/>
        </w:numPr>
        <w:rPr>
          <w:rFonts w:ascii="Arial" w:hAnsi="Arial" w:cs="Arial"/>
          <w:sz w:val="20"/>
          <w:szCs w:val="20"/>
        </w:rPr>
      </w:pPr>
      <w:r w:rsidRPr="00A60481">
        <w:rPr>
          <w:rFonts w:ascii="Arial" w:hAnsi="Arial" w:cs="Arial"/>
          <w:sz w:val="20"/>
          <w:szCs w:val="20"/>
        </w:rPr>
        <w:t>Rendir los informes de actividades, que le solicite el Pleno o la Presidencia;</w:t>
      </w:r>
    </w:p>
    <w:p w14:paraId="4C2DA89C" w14:textId="77777777" w:rsidR="00A60481" w:rsidRPr="00A60481" w:rsidRDefault="00A60481" w:rsidP="00A60481">
      <w:pPr>
        <w:rPr>
          <w:rFonts w:ascii="Arial" w:hAnsi="Arial" w:cs="Arial"/>
          <w:sz w:val="20"/>
          <w:szCs w:val="20"/>
        </w:rPr>
      </w:pPr>
    </w:p>
    <w:p w14:paraId="4F6696E0" w14:textId="1C7C8E00" w:rsidR="00656B8C" w:rsidRPr="00A60481" w:rsidRDefault="00656B8C" w:rsidP="00A60481">
      <w:pPr>
        <w:pStyle w:val="Prrafodelista"/>
        <w:numPr>
          <w:ilvl w:val="0"/>
          <w:numId w:val="78"/>
        </w:numPr>
        <w:rPr>
          <w:rFonts w:ascii="Arial" w:hAnsi="Arial" w:cs="Arial"/>
          <w:sz w:val="20"/>
          <w:szCs w:val="20"/>
        </w:rPr>
      </w:pPr>
      <w:r w:rsidRPr="00A60481">
        <w:rPr>
          <w:rFonts w:ascii="Arial" w:hAnsi="Arial" w:cs="Arial"/>
          <w:sz w:val="20"/>
          <w:szCs w:val="20"/>
        </w:rPr>
        <w:t xml:space="preserve">Informar oportunamente al Pleno, sobre cualquier irregularidad, anomalía, circunstancia o hecho que pueda afectar el funcionamiento de la Comisión; </w:t>
      </w:r>
    </w:p>
    <w:p w14:paraId="0DC36814" w14:textId="77777777" w:rsidR="00A60481" w:rsidRPr="00A60481" w:rsidRDefault="00A60481" w:rsidP="00A60481">
      <w:pPr>
        <w:rPr>
          <w:rFonts w:ascii="Arial" w:hAnsi="Arial" w:cs="Arial"/>
          <w:sz w:val="20"/>
          <w:szCs w:val="20"/>
        </w:rPr>
      </w:pPr>
    </w:p>
    <w:p w14:paraId="2DB6DDD4" w14:textId="343C7128" w:rsidR="00656B8C" w:rsidRPr="00A60481" w:rsidRDefault="00656B8C" w:rsidP="00A60481">
      <w:pPr>
        <w:pStyle w:val="Prrafodelista"/>
        <w:numPr>
          <w:ilvl w:val="0"/>
          <w:numId w:val="78"/>
        </w:numPr>
        <w:rPr>
          <w:rFonts w:ascii="Arial" w:hAnsi="Arial" w:cs="Arial"/>
          <w:sz w:val="20"/>
          <w:szCs w:val="20"/>
        </w:rPr>
      </w:pPr>
      <w:r w:rsidRPr="00A60481">
        <w:rPr>
          <w:rFonts w:ascii="Arial" w:hAnsi="Arial" w:cs="Arial"/>
          <w:sz w:val="20"/>
          <w:szCs w:val="20"/>
        </w:rPr>
        <w:t>Reprogramar la celebración de sesiones que hayan sido suspendidas con anuencia de la Presidencia; y</w:t>
      </w:r>
    </w:p>
    <w:p w14:paraId="4FBD824C" w14:textId="77777777" w:rsidR="00A60481" w:rsidRPr="00A60481" w:rsidRDefault="00A60481" w:rsidP="00A60481">
      <w:pPr>
        <w:rPr>
          <w:rFonts w:ascii="Arial" w:hAnsi="Arial" w:cs="Arial"/>
          <w:sz w:val="20"/>
          <w:szCs w:val="20"/>
        </w:rPr>
      </w:pPr>
    </w:p>
    <w:p w14:paraId="5B68C84F" w14:textId="3B01BCAF" w:rsidR="00656B8C" w:rsidRPr="00A60481" w:rsidRDefault="00656B8C" w:rsidP="00A60481">
      <w:pPr>
        <w:pStyle w:val="Prrafodelista"/>
        <w:numPr>
          <w:ilvl w:val="0"/>
          <w:numId w:val="78"/>
        </w:numPr>
        <w:rPr>
          <w:rFonts w:ascii="Arial" w:hAnsi="Arial" w:cs="Arial"/>
          <w:sz w:val="20"/>
          <w:szCs w:val="20"/>
        </w:rPr>
      </w:pPr>
      <w:r w:rsidRPr="00A60481">
        <w:rPr>
          <w:rFonts w:ascii="Arial" w:hAnsi="Arial" w:cs="Arial"/>
          <w:sz w:val="20"/>
          <w:szCs w:val="20"/>
        </w:rPr>
        <w:t>Realizar las notificaciones y emplazamientos a las personas integrantes de la Comisión, así como a las partes que formen parte del procedimiento disciplinario;</w:t>
      </w:r>
    </w:p>
    <w:p w14:paraId="10B2EB83" w14:textId="77777777" w:rsidR="00A60481" w:rsidRPr="00A60481" w:rsidRDefault="00A60481" w:rsidP="00A60481">
      <w:pPr>
        <w:rPr>
          <w:rFonts w:ascii="Arial" w:hAnsi="Arial" w:cs="Arial"/>
          <w:sz w:val="20"/>
          <w:szCs w:val="20"/>
        </w:rPr>
      </w:pPr>
    </w:p>
    <w:p w14:paraId="5DD964AD" w14:textId="430DC972" w:rsidR="00656B8C" w:rsidRPr="00A60481" w:rsidRDefault="00656B8C" w:rsidP="00A60481">
      <w:pPr>
        <w:pStyle w:val="Prrafodelista"/>
        <w:numPr>
          <w:ilvl w:val="0"/>
          <w:numId w:val="78"/>
        </w:numPr>
        <w:rPr>
          <w:rFonts w:ascii="Arial" w:hAnsi="Arial" w:cs="Arial"/>
          <w:sz w:val="20"/>
          <w:szCs w:val="20"/>
        </w:rPr>
      </w:pPr>
      <w:r w:rsidRPr="00A60481">
        <w:rPr>
          <w:rFonts w:ascii="Arial" w:hAnsi="Arial" w:cs="Arial"/>
          <w:sz w:val="20"/>
          <w:szCs w:val="20"/>
        </w:rPr>
        <w:t xml:space="preserve">Difundir las versiones públicas de las resoluciones y la publicación de las mismas; </w:t>
      </w:r>
    </w:p>
    <w:p w14:paraId="1026FEE8" w14:textId="77777777" w:rsidR="00A60481" w:rsidRPr="00A60481" w:rsidRDefault="00A60481" w:rsidP="00A60481">
      <w:pPr>
        <w:rPr>
          <w:rFonts w:ascii="Arial" w:hAnsi="Arial" w:cs="Arial"/>
          <w:sz w:val="20"/>
          <w:szCs w:val="20"/>
        </w:rPr>
      </w:pPr>
    </w:p>
    <w:p w14:paraId="77F822DA" w14:textId="2B4AA8D6" w:rsidR="00656B8C" w:rsidRPr="00A60481" w:rsidRDefault="00656B8C" w:rsidP="00A60481">
      <w:pPr>
        <w:pStyle w:val="Prrafodelista"/>
        <w:numPr>
          <w:ilvl w:val="0"/>
          <w:numId w:val="78"/>
        </w:numPr>
        <w:rPr>
          <w:rFonts w:ascii="Arial" w:hAnsi="Arial" w:cs="Arial"/>
          <w:sz w:val="20"/>
          <w:szCs w:val="20"/>
        </w:rPr>
      </w:pPr>
      <w:r w:rsidRPr="00A60481">
        <w:rPr>
          <w:rFonts w:ascii="Arial" w:hAnsi="Arial" w:cs="Arial"/>
          <w:sz w:val="20"/>
          <w:szCs w:val="20"/>
        </w:rPr>
        <w:lastRenderedPageBreak/>
        <w:t>Mantener la reserva y secrecía de la información a la que tenga acceso con motivo de su encargo; y</w:t>
      </w:r>
    </w:p>
    <w:p w14:paraId="3E71B572" w14:textId="77777777" w:rsidR="00A60481" w:rsidRPr="00A60481" w:rsidRDefault="00A60481" w:rsidP="00A60481">
      <w:pPr>
        <w:rPr>
          <w:rFonts w:ascii="Arial" w:hAnsi="Arial" w:cs="Arial"/>
          <w:sz w:val="20"/>
          <w:szCs w:val="20"/>
        </w:rPr>
      </w:pPr>
    </w:p>
    <w:p w14:paraId="699CA242" w14:textId="183647DE" w:rsidR="00A60481" w:rsidRPr="00A60481" w:rsidRDefault="00656B8C" w:rsidP="00A60481">
      <w:pPr>
        <w:pStyle w:val="Prrafodelista"/>
        <w:numPr>
          <w:ilvl w:val="0"/>
          <w:numId w:val="78"/>
        </w:numPr>
        <w:rPr>
          <w:rFonts w:ascii="Arial" w:hAnsi="Arial" w:cs="Arial"/>
          <w:sz w:val="20"/>
          <w:szCs w:val="20"/>
        </w:rPr>
      </w:pPr>
      <w:r w:rsidRPr="00A60481">
        <w:rPr>
          <w:rFonts w:ascii="Arial" w:hAnsi="Arial" w:cs="Arial"/>
          <w:sz w:val="20"/>
          <w:szCs w:val="20"/>
        </w:rPr>
        <w:t xml:space="preserve">Las demás que le confiera el presente Reglamento, la presidencia de la Comisión y otras disposiciones normativas aplicables. </w:t>
      </w:r>
    </w:p>
    <w:p w14:paraId="00A08739" w14:textId="77777777" w:rsidR="00656B8C" w:rsidRPr="00656B8C" w:rsidRDefault="00656B8C" w:rsidP="00656B8C">
      <w:pPr>
        <w:rPr>
          <w:rFonts w:ascii="Arial" w:hAnsi="Arial" w:cs="Arial"/>
          <w:sz w:val="20"/>
          <w:szCs w:val="20"/>
        </w:rPr>
      </w:pPr>
    </w:p>
    <w:p w14:paraId="29704703" w14:textId="77777777" w:rsidR="00656B8C" w:rsidRPr="00656B8C" w:rsidRDefault="00656B8C" w:rsidP="00656B8C">
      <w:pPr>
        <w:rPr>
          <w:rFonts w:ascii="Arial" w:hAnsi="Arial" w:cs="Arial"/>
          <w:sz w:val="20"/>
          <w:szCs w:val="20"/>
        </w:rPr>
      </w:pPr>
    </w:p>
    <w:p w14:paraId="5361057F" w14:textId="77777777" w:rsidR="00656B8C" w:rsidRPr="00A60481" w:rsidRDefault="00656B8C" w:rsidP="00A60481">
      <w:pPr>
        <w:jc w:val="center"/>
        <w:rPr>
          <w:rFonts w:ascii="Arial" w:hAnsi="Arial" w:cs="Arial"/>
          <w:b/>
          <w:bCs/>
          <w:sz w:val="20"/>
          <w:szCs w:val="20"/>
        </w:rPr>
      </w:pPr>
      <w:r w:rsidRPr="00A60481">
        <w:rPr>
          <w:rFonts w:ascii="Arial" w:hAnsi="Arial" w:cs="Arial"/>
          <w:b/>
          <w:bCs/>
          <w:sz w:val="20"/>
          <w:szCs w:val="20"/>
        </w:rPr>
        <w:t>SECCIÓN SEGUNDA</w:t>
      </w:r>
    </w:p>
    <w:p w14:paraId="4C1CC273" w14:textId="77777777" w:rsidR="00656B8C" w:rsidRPr="00656B8C" w:rsidRDefault="00656B8C" w:rsidP="00A60481">
      <w:pPr>
        <w:jc w:val="center"/>
        <w:rPr>
          <w:rFonts w:ascii="Arial" w:hAnsi="Arial" w:cs="Arial"/>
          <w:sz w:val="20"/>
          <w:szCs w:val="20"/>
        </w:rPr>
      </w:pPr>
      <w:r w:rsidRPr="00656B8C">
        <w:rPr>
          <w:rFonts w:ascii="Arial" w:hAnsi="Arial" w:cs="Arial"/>
          <w:sz w:val="20"/>
          <w:szCs w:val="20"/>
        </w:rPr>
        <w:t>DE LA CONVOCATORIA A LOS SECTORES DE LA SOCIEDAD CIVIL Y EMPRESARIAL</w:t>
      </w:r>
    </w:p>
    <w:p w14:paraId="065C87C1" w14:textId="77777777" w:rsidR="00656B8C" w:rsidRPr="00656B8C" w:rsidRDefault="00656B8C" w:rsidP="00656B8C">
      <w:pPr>
        <w:rPr>
          <w:rFonts w:ascii="Arial" w:hAnsi="Arial" w:cs="Arial"/>
          <w:sz w:val="20"/>
          <w:szCs w:val="20"/>
        </w:rPr>
      </w:pPr>
    </w:p>
    <w:p w14:paraId="26D09FA7" w14:textId="77777777" w:rsidR="00656B8C" w:rsidRPr="00656B8C" w:rsidRDefault="00656B8C" w:rsidP="00656B8C">
      <w:pPr>
        <w:rPr>
          <w:rFonts w:ascii="Arial" w:hAnsi="Arial" w:cs="Arial"/>
          <w:sz w:val="20"/>
          <w:szCs w:val="20"/>
        </w:rPr>
      </w:pPr>
    </w:p>
    <w:p w14:paraId="2C898769" w14:textId="77777777" w:rsidR="00656B8C" w:rsidRDefault="00656B8C" w:rsidP="00656B8C">
      <w:pPr>
        <w:rPr>
          <w:rFonts w:ascii="Arial" w:hAnsi="Arial" w:cs="Arial"/>
          <w:sz w:val="20"/>
          <w:szCs w:val="20"/>
        </w:rPr>
      </w:pPr>
      <w:r w:rsidRPr="00A60481">
        <w:rPr>
          <w:rFonts w:ascii="Arial" w:hAnsi="Arial" w:cs="Arial"/>
          <w:b/>
          <w:bCs/>
          <w:sz w:val="20"/>
          <w:szCs w:val="20"/>
        </w:rPr>
        <w:t>Artículo 24.</w:t>
      </w:r>
      <w:r w:rsidRPr="00656B8C">
        <w:rPr>
          <w:rFonts w:ascii="Arial" w:hAnsi="Arial" w:cs="Arial"/>
          <w:sz w:val="20"/>
          <w:szCs w:val="20"/>
        </w:rPr>
        <w:t xml:space="preserve"> La Comisión, dentro del primer mes del año calendario en el que se deban renovar los integrantes, expedirá una convocatoria semi abierta, con la finalidad de allegarse propuestas de candidatos, la cual deberá publicarse en:</w:t>
      </w:r>
    </w:p>
    <w:p w14:paraId="5EF04E04" w14:textId="77777777" w:rsidR="00A60481" w:rsidRPr="00656B8C" w:rsidRDefault="00A60481" w:rsidP="00656B8C">
      <w:pPr>
        <w:rPr>
          <w:rFonts w:ascii="Arial" w:hAnsi="Arial" w:cs="Arial"/>
          <w:sz w:val="20"/>
          <w:szCs w:val="20"/>
        </w:rPr>
      </w:pPr>
    </w:p>
    <w:p w14:paraId="156F86FD" w14:textId="777C43CC" w:rsidR="00A60481" w:rsidRDefault="00656B8C" w:rsidP="00A60481">
      <w:pPr>
        <w:pStyle w:val="Prrafodelista"/>
        <w:numPr>
          <w:ilvl w:val="0"/>
          <w:numId w:val="79"/>
        </w:numPr>
        <w:rPr>
          <w:rFonts w:ascii="Arial" w:hAnsi="Arial" w:cs="Arial"/>
          <w:sz w:val="20"/>
          <w:szCs w:val="20"/>
        </w:rPr>
      </w:pPr>
      <w:r w:rsidRPr="00A60481">
        <w:rPr>
          <w:rFonts w:ascii="Arial" w:hAnsi="Arial" w:cs="Arial"/>
          <w:sz w:val="20"/>
          <w:szCs w:val="20"/>
        </w:rPr>
        <w:t xml:space="preserve">La Gaceta Municipal por única ocasión; </w:t>
      </w:r>
    </w:p>
    <w:p w14:paraId="7A5BCDEE" w14:textId="77777777" w:rsidR="00A60481" w:rsidRPr="00A60481" w:rsidRDefault="00A60481" w:rsidP="00A60481">
      <w:pPr>
        <w:rPr>
          <w:rFonts w:ascii="Arial" w:hAnsi="Arial" w:cs="Arial"/>
          <w:sz w:val="20"/>
          <w:szCs w:val="20"/>
        </w:rPr>
      </w:pPr>
    </w:p>
    <w:p w14:paraId="6A75CAF1" w14:textId="7756BB94" w:rsidR="00656B8C" w:rsidRPr="00A60481" w:rsidRDefault="00656B8C" w:rsidP="00A60481">
      <w:pPr>
        <w:pStyle w:val="Prrafodelista"/>
        <w:numPr>
          <w:ilvl w:val="0"/>
          <w:numId w:val="79"/>
        </w:numPr>
        <w:rPr>
          <w:rFonts w:ascii="Arial" w:hAnsi="Arial" w:cs="Arial"/>
          <w:sz w:val="20"/>
          <w:szCs w:val="20"/>
        </w:rPr>
      </w:pPr>
      <w:r w:rsidRPr="00A60481">
        <w:rPr>
          <w:rFonts w:ascii="Arial" w:hAnsi="Arial" w:cs="Arial"/>
          <w:sz w:val="20"/>
          <w:szCs w:val="20"/>
        </w:rPr>
        <w:t xml:space="preserve">Dos de los diarios de mayor circulación por dos días en la primera semana a partir de la publicación en la Gaceta Municipal y cuya primera publicación deberá efectuarse en la misma fecha en que se publique la Convocatoria en dicha Gaceta; </w:t>
      </w:r>
    </w:p>
    <w:p w14:paraId="6B675C8F" w14:textId="77777777" w:rsidR="00A60481" w:rsidRPr="00A60481" w:rsidRDefault="00A60481" w:rsidP="00A60481">
      <w:pPr>
        <w:rPr>
          <w:rFonts w:ascii="Arial" w:hAnsi="Arial" w:cs="Arial"/>
          <w:sz w:val="20"/>
          <w:szCs w:val="20"/>
        </w:rPr>
      </w:pPr>
    </w:p>
    <w:p w14:paraId="43F7811A" w14:textId="66DFE4CA" w:rsidR="00656B8C" w:rsidRPr="00A60481" w:rsidRDefault="00656B8C" w:rsidP="00A60481">
      <w:pPr>
        <w:pStyle w:val="Prrafodelista"/>
        <w:numPr>
          <w:ilvl w:val="0"/>
          <w:numId w:val="79"/>
        </w:numPr>
        <w:rPr>
          <w:rFonts w:ascii="Arial" w:hAnsi="Arial" w:cs="Arial"/>
          <w:sz w:val="20"/>
          <w:szCs w:val="20"/>
        </w:rPr>
      </w:pPr>
      <w:r w:rsidRPr="00A60481">
        <w:rPr>
          <w:rFonts w:ascii="Arial" w:hAnsi="Arial" w:cs="Arial"/>
          <w:sz w:val="20"/>
          <w:szCs w:val="20"/>
        </w:rPr>
        <w:t xml:space="preserve">Los estrados del Órgano Interno de Control y de la Secretaría del Ayuntamiento, cuya primera publicación deberá efectuarse en la misma fecha en que se publique la Convocatoria en la Gaceta Municipal; y </w:t>
      </w:r>
    </w:p>
    <w:p w14:paraId="0C1398F7" w14:textId="77777777" w:rsidR="00A60481" w:rsidRPr="00A60481" w:rsidRDefault="00A60481" w:rsidP="00A60481">
      <w:pPr>
        <w:rPr>
          <w:rFonts w:ascii="Arial" w:hAnsi="Arial" w:cs="Arial"/>
          <w:sz w:val="20"/>
          <w:szCs w:val="20"/>
        </w:rPr>
      </w:pPr>
    </w:p>
    <w:p w14:paraId="6C18D866" w14:textId="3886AB92" w:rsidR="00A60481" w:rsidRPr="00A60481" w:rsidRDefault="00656B8C" w:rsidP="00A60481">
      <w:pPr>
        <w:pStyle w:val="Prrafodelista"/>
        <w:numPr>
          <w:ilvl w:val="0"/>
          <w:numId w:val="79"/>
        </w:numPr>
        <w:rPr>
          <w:rFonts w:ascii="Arial" w:hAnsi="Arial" w:cs="Arial"/>
          <w:sz w:val="20"/>
          <w:szCs w:val="20"/>
        </w:rPr>
      </w:pPr>
      <w:r w:rsidRPr="00A60481">
        <w:rPr>
          <w:rFonts w:ascii="Arial" w:hAnsi="Arial" w:cs="Arial"/>
          <w:sz w:val="20"/>
          <w:szCs w:val="20"/>
        </w:rPr>
        <w:t xml:space="preserve">El Portal de Internet, durante todo el periodo para recibir solicitudes, cuya primera publicación deberá efectuarse en la misma fecha en que se publique la Convocatoria en la Gaceta Municipal. </w:t>
      </w:r>
    </w:p>
    <w:p w14:paraId="436BCA71" w14:textId="77777777" w:rsidR="00656B8C" w:rsidRPr="00656B8C" w:rsidRDefault="00656B8C" w:rsidP="00656B8C">
      <w:pPr>
        <w:rPr>
          <w:rFonts w:ascii="Arial" w:hAnsi="Arial" w:cs="Arial"/>
          <w:sz w:val="20"/>
          <w:szCs w:val="20"/>
        </w:rPr>
      </w:pPr>
    </w:p>
    <w:p w14:paraId="19422606"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25.</w:t>
      </w:r>
      <w:r w:rsidRPr="00656B8C">
        <w:rPr>
          <w:rFonts w:ascii="Arial" w:hAnsi="Arial" w:cs="Arial"/>
          <w:sz w:val="20"/>
          <w:szCs w:val="20"/>
        </w:rPr>
        <w:t xml:space="preserve"> Las personas interesadas deberán entregar sus solicitudes de registro a la Comisión, conforme a los plazos establecidos en la Convocatoria publicada. </w:t>
      </w:r>
    </w:p>
    <w:p w14:paraId="19B966E9" w14:textId="77777777" w:rsidR="00656B8C" w:rsidRPr="00656B8C" w:rsidRDefault="00656B8C" w:rsidP="00656B8C">
      <w:pPr>
        <w:rPr>
          <w:rFonts w:ascii="Arial" w:hAnsi="Arial" w:cs="Arial"/>
          <w:sz w:val="20"/>
          <w:szCs w:val="20"/>
        </w:rPr>
      </w:pPr>
    </w:p>
    <w:p w14:paraId="78ADAAFE"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Dentro de los tres días hábiles siguientes a que haya concluido el plazo señalado en el párrafo anterior, la Comisión notificará a la Regiduría que ostente la Presidencia de la Comisión de Seguridad las candidaturas registradas y le hará entrega de los respectivos expedientes para su análisis. </w:t>
      </w:r>
    </w:p>
    <w:p w14:paraId="3985D4E0" w14:textId="77777777" w:rsidR="00656B8C" w:rsidRPr="00656B8C" w:rsidRDefault="00656B8C" w:rsidP="00656B8C">
      <w:pPr>
        <w:rPr>
          <w:rFonts w:ascii="Arial" w:hAnsi="Arial" w:cs="Arial"/>
          <w:sz w:val="20"/>
          <w:szCs w:val="20"/>
        </w:rPr>
      </w:pPr>
    </w:p>
    <w:p w14:paraId="5E445FED"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La Presidencia de la Comisión de Seguridad en un plazo no mayor a diez días hábiles deberá verificar que las candidaturas registradas cumplan con los requisitos para desempeñar el cargo y someterá a consideración de la Comisión de Seguridad la propuesta de aspirantes. </w:t>
      </w:r>
    </w:p>
    <w:p w14:paraId="0020FD0A" w14:textId="77777777" w:rsidR="00656B8C" w:rsidRPr="00656B8C" w:rsidRDefault="00656B8C" w:rsidP="00656B8C">
      <w:pPr>
        <w:rPr>
          <w:rFonts w:ascii="Arial" w:hAnsi="Arial" w:cs="Arial"/>
          <w:sz w:val="20"/>
          <w:szCs w:val="20"/>
        </w:rPr>
      </w:pPr>
    </w:p>
    <w:p w14:paraId="0C98185E"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Una vez aprobada por la Comisión de Seguridad, la propuesta será sometida al Pleno del Ayuntamiento, el cual en la Sesión inmediata siguiente a que haya recibido la propuesta, mediante mayoría simple de votos, elegirá a quienes fungirán como integrantes para el periodo en cuestión establecido en la convocatoria. </w:t>
      </w:r>
    </w:p>
    <w:p w14:paraId="41EB7650" w14:textId="77777777" w:rsidR="00656B8C" w:rsidRPr="00656B8C" w:rsidRDefault="00656B8C" w:rsidP="00656B8C">
      <w:pPr>
        <w:rPr>
          <w:rFonts w:ascii="Arial" w:hAnsi="Arial" w:cs="Arial"/>
          <w:sz w:val="20"/>
          <w:szCs w:val="20"/>
        </w:rPr>
      </w:pPr>
    </w:p>
    <w:p w14:paraId="0126AAB5"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El Ayuntamiento tomará protesta a las personas integrantes que hayan sido seleccionadas. </w:t>
      </w:r>
    </w:p>
    <w:p w14:paraId="436F892B" w14:textId="77777777" w:rsidR="00656B8C" w:rsidRPr="00656B8C" w:rsidRDefault="00656B8C" w:rsidP="00656B8C">
      <w:pPr>
        <w:rPr>
          <w:rFonts w:ascii="Arial" w:hAnsi="Arial" w:cs="Arial"/>
          <w:sz w:val="20"/>
          <w:szCs w:val="20"/>
        </w:rPr>
      </w:pPr>
    </w:p>
    <w:p w14:paraId="01B0FAEC" w14:textId="77777777" w:rsidR="00A60481" w:rsidRDefault="00A60481" w:rsidP="00A60481">
      <w:pPr>
        <w:jc w:val="center"/>
        <w:rPr>
          <w:rFonts w:ascii="Arial" w:hAnsi="Arial" w:cs="Arial"/>
          <w:b/>
          <w:bCs/>
          <w:sz w:val="20"/>
          <w:szCs w:val="20"/>
        </w:rPr>
      </w:pPr>
    </w:p>
    <w:p w14:paraId="28EDFEEE" w14:textId="2170DBE7" w:rsidR="00656B8C" w:rsidRPr="00A60481" w:rsidRDefault="00656B8C" w:rsidP="00A60481">
      <w:pPr>
        <w:jc w:val="center"/>
        <w:rPr>
          <w:rFonts w:ascii="Arial" w:hAnsi="Arial" w:cs="Arial"/>
          <w:b/>
          <w:bCs/>
          <w:sz w:val="20"/>
          <w:szCs w:val="20"/>
        </w:rPr>
      </w:pPr>
      <w:r w:rsidRPr="00A60481">
        <w:rPr>
          <w:rFonts w:ascii="Arial" w:hAnsi="Arial" w:cs="Arial"/>
          <w:b/>
          <w:bCs/>
          <w:sz w:val="20"/>
          <w:szCs w:val="20"/>
        </w:rPr>
        <w:t>SECCIÓN TERCERA</w:t>
      </w:r>
    </w:p>
    <w:p w14:paraId="4D59BA44" w14:textId="77777777" w:rsidR="00656B8C" w:rsidRPr="00656B8C" w:rsidRDefault="00656B8C" w:rsidP="00A60481">
      <w:pPr>
        <w:jc w:val="center"/>
        <w:rPr>
          <w:rFonts w:ascii="Arial" w:hAnsi="Arial" w:cs="Arial"/>
          <w:sz w:val="20"/>
          <w:szCs w:val="20"/>
        </w:rPr>
      </w:pPr>
      <w:r w:rsidRPr="00656B8C">
        <w:rPr>
          <w:rFonts w:ascii="Arial" w:hAnsi="Arial" w:cs="Arial"/>
          <w:sz w:val="20"/>
          <w:szCs w:val="20"/>
        </w:rPr>
        <w:t>DE LAS SESIONES DE LA COMISIÓN DE HONOR Y JUSTICIA</w:t>
      </w:r>
    </w:p>
    <w:p w14:paraId="064B9953" w14:textId="77777777" w:rsidR="00656B8C" w:rsidRPr="00656B8C" w:rsidRDefault="00656B8C" w:rsidP="00656B8C">
      <w:pPr>
        <w:rPr>
          <w:rFonts w:ascii="Arial" w:hAnsi="Arial" w:cs="Arial"/>
          <w:sz w:val="20"/>
          <w:szCs w:val="20"/>
        </w:rPr>
      </w:pPr>
    </w:p>
    <w:p w14:paraId="1D45B7BB" w14:textId="77777777" w:rsidR="00656B8C" w:rsidRPr="00656B8C" w:rsidRDefault="00656B8C" w:rsidP="00656B8C">
      <w:pPr>
        <w:rPr>
          <w:rFonts w:ascii="Arial" w:hAnsi="Arial" w:cs="Arial"/>
          <w:sz w:val="20"/>
          <w:szCs w:val="20"/>
        </w:rPr>
      </w:pPr>
      <w:r w:rsidRPr="00A60481">
        <w:rPr>
          <w:rFonts w:ascii="Arial" w:hAnsi="Arial" w:cs="Arial"/>
          <w:b/>
          <w:bCs/>
          <w:sz w:val="20"/>
          <w:szCs w:val="20"/>
        </w:rPr>
        <w:lastRenderedPageBreak/>
        <w:t>Artículo 26.</w:t>
      </w:r>
      <w:r w:rsidRPr="00656B8C">
        <w:rPr>
          <w:rFonts w:ascii="Arial" w:hAnsi="Arial" w:cs="Arial"/>
          <w:sz w:val="20"/>
          <w:szCs w:val="20"/>
        </w:rPr>
        <w:t xml:space="preserve"> La Comisión sesionará de forma ordinaria una vez al mes y de forma extraordinaria en cualquier momento. </w:t>
      </w:r>
    </w:p>
    <w:p w14:paraId="16A64BB7" w14:textId="77777777" w:rsidR="00656B8C" w:rsidRPr="00656B8C" w:rsidRDefault="00656B8C" w:rsidP="00656B8C">
      <w:pPr>
        <w:rPr>
          <w:rFonts w:ascii="Arial" w:hAnsi="Arial" w:cs="Arial"/>
          <w:sz w:val="20"/>
          <w:szCs w:val="20"/>
        </w:rPr>
      </w:pPr>
    </w:p>
    <w:p w14:paraId="04B3699A"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27.</w:t>
      </w:r>
      <w:r w:rsidRPr="00656B8C">
        <w:rPr>
          <w:rFonts w:ascii="Arial" w:hAnsi="Arial" w:cs="Arial"/>
          <w:sz w:val="20"/>
          <w:szCs w:val="20"/>
        </w:rPr>
        <w:t xml:space="preserve"> El quórum reglamentario de las sesiones será con la presencia de más de la mitad de sus integrantes. </w:t>
      </w:r>
    </w:p>
    <w:p w14:paraId="71E6DC4F" w14:textId="77777777" w:rsidR="00656B8C" w:rsidRPr="00656B8C" w:rsidRDefault="00656B8C" w:rsidP="00656B8C">
      <w:pPr>
        <w:rPr>
          <w:rFonts w:ascii="Arial" w:hAnsi="Arial" w:cs="Arial"/>
          <w:sz w:val="20"/>
          <w:szCs w:val="20"/>
        </w:rPr>
      </w:pPr>
    </w:p>
    <w:p w14:paraId="409EB8B6" w14:textId="4CB6845B" w:rsidR="00656B8C" w:rsidRPr="00656B8C" w:rsidRDefault="00656B8C" w:rsidP="00656B8C">
      <w:pPr>
        <w:rPr>
          <w:rFonts w:ascii="Arial" w:hAnsi="Arial" w:cs="Arial"/>
          <w:sz w:val="20"/>
          <w:szCs w:val="20"/>
        </w:rPr>
      </w:pPr>
      <w:r w:rsidRPr="00A60481">
        <w:rPr>
          <w:rFonts w:ascii="Arial" w:hAnsi="Arial" w:cs="Arial"/>
          <w:b/>
          <w:bCs/>
          <w:sz w:val="20"/>
          <w:szCs w:val="20"/>
        </w:rPr>
        <w:t>Artículo 28.</w:t>
      </w:r>
      <w:r w:rsidRPr="00656B8C">
        <w:rPr>
          <w:rFonts w:ascii="Arial" w:hAnsi="Arial" w:cs="Arial"/>
          <w:sz w:val="20"/>
          <w:szCs w:val="20"/>
        </w:rPr>
        <w:t xml:space="preserve"> La Presidencia, a través de la Secretaría Técnica, convocará por oficio y/o vía electrónica, al correo debidamente autorizado, a cada una de las personas integrantes de la Comisión con una anticipación de, por lo menos, tres días hábiles a la fecha en que habrá de celebrarse las sesiones ordinarias y veinticuatro horas en el caso de las sesiones extraordinarias, asimismo, se hará de su conocimiento el orden del día y la documentación correspondiente de los puntos a tratar. </w:t>
      </w:r>
    </w:p>
    <w:p w14:paraId="2420FB41" w14:textId="77777777" w:rsidR="00656B8C" w:rsidRPr="00656B8C" w:rsidRDefault="00656B8C" w:rsidP="00656B8C">
      <w:pPr>
        <w:rPr>
          <w:rFonts w:ascii="Arial" w:hAnsi="Arial" w:cs="Arial"/>
          <w:sz w:val="20"/>
          <w:szCs w:val="20"/>
        </w:rPr>
      </w:pPr>
    </w:p>
    <w:p w14:paraId="2053BDFD"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29.</w:t>
      </w:r>
      <w:r w:rsidRPr="00656B8C">
        <w:rPr>
          <w:rFonts w:ascii="Arial" w:hAnsi="Arial" w:cs="Arial"/>
          <w:sz w:val="20"/>
          <w:szCs w:val="20"/>
        </w:rPr>
        <w:t xml:space="preserve"> Si llegada la hora en que se fijó la sesión no se cuenta con el quórum reglamentario necesario, se citará a una segunda convocatoria, la cual podrá llevarse a cabo el mismo día que la señalada en la primera convocatoria, procediendo a declarar en segunda convocatoria, instalada la sesión con las y los Integrantes que estén presentes. </w:t>
      </w:r>
    </w:p>
    <w:p w14:paraId="47AC506D" w14:textId="77777777" w:rsidR="00656B8C" w:rsidRPr="00656B8C" w:rsidRDefault="00656B8C" w:rsidP="00656B8C">
      <w:pPr>
        <w:rPr>
          <w:rFonts w:ascii="Arial" w:hAnsi="Arial" w:cs="Arial"/>
          <w:sz w:val="20"/>
          <w:szCs w:val="20"/>
        </w:rPr>
      </w:pPr>
    </w:p>
    <w:p w14:paraId="3896444F"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30.</w:t>
      </w:r>
      <w:r w:rsidRPr="00656B8C">
        <w:rPr>
          <w:rFonts w:ascii="Arial" w:hAnsi="Arial" w:cs="Arial"/>
          <w:sz w:val="20"/>
          <w:szCs w:val="20"/>
        </w:rPr>
        <w:t xml:space="preserve"> En caso de que la persona que presida la Comisión o su suplencia, falte a la sesión, las demás personas integrantes nombrarán a quien presidirá la sesión por esa única ocasión.</w:t>
      </w:r>
    </w:p>
    <w:p w14:paraId="77C754F3" w14:textId="77777777" w:rsidR="00656B8C" w:rsidRPr="00656B8C" w:rsidRDefault="00656B8C" w:rsidP="00656B8C">
      <w:pPr>
        <w:rPr>
          <w:rFonts w:ascii="Arial" w:hAnsi="Arial" w:cs="Arial"/>
          <w:sz w:val="20"/>
          <w:szCs w:val="20"/>
        </w:rPr>
      </w:pPr>
    </w:p>
    <w:p w14:paraId="3512EEB5"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31.</w:t>
      </w:r>
      <w:r w:rsidRPr="00656B8C">
        <w:rPr>
          <w:rFonts w:ascii="Arial" w:hAnsi="Arial" w:cs="Arial"/>
          <w:sz w:val="20"/>
          <w:szCs w:val="20"/>
        </w:rPr>
        <w:t xml:space="preserve"> Durante las sesiones ordinarias, la Comisión deliberará sobre cuestiones contenidas en el orden del día y éste comprenderá asuntos generales, con la excepción en las sesiones extraordinarias, donde no se contará con asuntos generales. </w:t>
      </w:r>
    </w:p>
    <w:p w14:paraId="325C561E" w14:textId="77777777" w:rsidR="00656B8C" w:rsidRPr="00656B8C" w:rsidRDefault="00656B8C" w:rsidP="00656B8C">
      <w:pPr>
        <w:rPr>
          <w:rFonts w:ascii="Arial" w:hAnsi="Arial" w:cs="Arial"/>
          <w:sz w:val="20"/>
          <w:szCs w:val="20"/>
        </w:rPr>
      </w:pPr>
    </w:p>
    <w:p w14:paraId="1B6097DD"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32.</w:t>
      </w:r>
      <w:r w:rsidRPr="00656B8C">
        <w:rPr>
          <w:rFonts w:ascii="Arial" w:hAnsi="Arial" w:cs="Arial"/>
          <w:sz w:val="20"/>
          <w:szCs w:val="20"/>
        </w:rPr>
        <w:t xml:space="preserve"> En las sesiones ordinarias y extraordinarias, la Presidencia será auxiliada en sus trabajos por la Secretaría Técnica. </w:t>
      </w:r>
    </w:p>
    <w:p w14:paraId="63AEC064" w14:textId="77777777" w:rsidR="00656B8C" w:rsidRPr="00656B8C" w:rsidRDefault="00656B8C" w:rsidP="00656B8C">
      <w:pPr>
        <w:rPr>
          <w:rFonts w:ascii="Arial" w:hAnsi="Arial" w:cs="Arial"/>
          <w:sz w:val="20"/>
          <w:szCs w:val="20"/>
        </w:rPr>
      </w:pPr>
    </w:p>
    <w:p w14:paraId="4217A4A1" w14:textId="77777777" w:rsidR="00656B8C" w:rsidRDefault="00656B8C" w:rsidP="00656B8C">
      <w:pPr>
        <w:rPr>
          <w:rFonts w:ascii="Arial" w:hAnsi="Arial" w:cs="Arial"/>
          <w:sz w:val="20"/>
          <w:szCs w:val="20"/>
        </w:rPr>
      </w:pPr>
      <w:r w:rsidRPr="00656B8C">
        <w:rPr>
          <w:rFonts w:ascii="Arial" w:hAnsi="Arial" w:cs="Arial"/>
          <w:sz w:val="20"/>
          <w:szCs w:val="20"/>
        </w:rPr>
        <w:t xml:space="preserve">Los asuntos se tratarán en el orden siguiente:  </w:t>
      </w:r>
    </w:p>
    <w:p w14:paraId="58655FD2" w14:textId="77777777" w:rsidR="00A60481" w:rsidRPr="00656B8C" w:rsidRDefault="00A60481" w:rsidP="00656B8C">
      <w:pPr>
        <w:rPr>
          <w:rFonts w:ascii="Arial" w:hAnsi="Arial" w:cs="Arial"/>
          <w:sz w:val="20"/>
          <w:szCs w:val="20"/>
        </w:rPr>
      </w:pPr>
    </w:p>
    <w:p w14:paraId="30C125C1" w14:textId="7CD21CA6" w:rsidR="00A60481" w:rsidRPr="00A60481" w:rsidRDefault="00656B8C" w:rsidP="00A60481">
      <w:pPr>
        <w:pStyle w:val="Prrafodelista"/>
        <w:numPr>
          <w:ilvl w:val="0"/>
          <w:numId w:val="80"/>
        </w:numPr>
        <w:rPr>
          <w:rFonts w:ascii="Arial" w:hAnsi="Arial" w:cs="Arial"/>
          <w:sz w:val="20"/>
          <w:szCs w:val="20"/>
        </w:rPr>
      </w:pPr>
      <w:r w:rsidRPr="00A60481">
        <w:rPr>
          <w:rFonts w:ascii="Arial" w:hAnsi="Arial" w:cs="Arial"/>
          <w:sz w:val="20"/>
          <w:szCs w:val="20"/>
        </w:rPr>
        <w:t>Lista de asistencia y verificación del quórum reglamentario;</w:t>
      </w:r>
    </w:p>
    <w:p w14:paraId="20138856" w14:textId="4419E709" w:rsidR="00656B8C" w:rsidRPr="00A60481" w:rsidRDefault="00656B8C" w:rsidP="00A60481">
      <w:pPr>
        <w:rPr>
          <w:rFonts w:ascii="Arial" w:hAnsi="Arial" w:cs="Arial"/>
          <w:sz w:val="20"/>
          <w:szCs w:val="20"/>
        </w:rPr>
      </w:pPr>
      <w:r w:rsidRPr="00A60481">
        <w:rPr>
          <w:rFonts w:ascii="Arial" w:hAnsi="Arial" w:cs="Arial"/>
          <w:sz w:val="20"/>
          <w:szCs w:val="20"/>
        </w:rPr>
        <w:t xml:space="preserve"> </w:t>
      </w:r>
    </w:p>
    <w:p w14:paraId="28620889" w14:textId="03303E71" w:rsidR="00656B8C" w:rsidRPr="00A60481" w:rsidRDefault="00656B8C" w:rsidP="00A60481">
      <w:pPr>
        <w:pStyle w:val="Prrafodelista"/>
        <w:numPr>
          <w:ilvl w:val="0"/>
          <w:numId w:val="80"/>
        </w:numPr>
        <w:rPr>
          <w:rFonts w:ascii="Arial" w:hAnsi="Arial" w:cs="Arial"/>
          <w:sz w:val="20"/>
          <w:szCs w:val="20"/>
        </w:rPr>
      </w:pPr>
      <w:r w:rsidRPr="00A60481">
        <w:rPr>
          <w:rFonts w:ascii="Arial" w:hAnsi="Arial" w:cs="Arial"/>
          <w:sz w:val="20"/>
          <w:szCs w:val="20"/>
        </w:rPr>
        <w:t xml:space="preserve">Aprobación del orden del día;  </w:t>
      </w:r>
    </w:p>
    <w:p w14:paraId="37AD01F1" w14:textId="77777777" w:rsidR="00A60481" w:rsidRPr="00A60481" w:rsidRDefault="00A60481" w:rsidP="00A60481">
      <w:pPr>
        <w:rPr>
          <w:rFonts w:ascii="Arial" w:hAnsi="Arial" w:cs="Arial"/>
          <w:sz w:val="20"/>
          <w:szCs w:val="20"/>
        </w:rPr>
      </w:pPr>
    </w:p>
    <w:p w14:paraId="53EE3993" w14:textId="5897D2AB" w:rsidR="00656B8C" w:rsidRPr="00A60481" w:rsidRDefault="00656B8C" w:rsidP="00A60481">
      <w:pPr>
        <w:pStyle w:val="Prrafodelista"/>
        <w:numPr>
          <w:ilvl w:val="0"/>
          <w:numId w:val="80"/>
        </w:numPr>
        <w:rPr>
          <w:rFonts w:ascii="Arial" w:hAnsi="Arial" w:cs="Arial"/>
          <w:sz w:val="20"/>
          <w:szCs w:val="20"/>
        </w:rPr>
      </w:pPr>
      <w:r w:rsidRPr="00A60481">
        <w:rPr>
          <w:rFonts w:ascii="Arial" w:hAnsi="Arial" w:cs="Arial"/>
          <w:sz w:val="20"/>
          <w:szCs w:val="20"/>
        </w:rPr>
        <w:t xml:space="preserve">Discusión y aprobación, en su caso, de los asuntos comprendidos en el orden del día; </w:t>
      </w:r>
    </w:p>
    <w:p w14:paraId="2B0E246A" w14:textId="77777777" w:rsidR="00A60481" w:rsidRPr="00A60481" w:rsidRDefault="00A60481" w:rsidP="00A60481">
      <w:pPr>
        <w:rPr>
          <w:rFonts w:ascii="Arial" w:hAnsi="Arial" w:cs="Arial"/>
          <w:sz w:val="20"/>
          <w:szCs w:val="20"/>
        </w:rPr>
      </w:pPr>
    </w:p>
    <w:p w14:paraId="75239304" w14:textId="795E5198" w:rsidR="00656B8C" w:rsidRPr="00A60481" w:rsidRDefault="00656B8C" w:rsidP="00A60481">
      <w:pPr>
        <w:pStyle w:val="Prrafodelista"/>
        <w:numPr>
          <w:ilvl w:val="0"/>
          <w:numId w:val="80"/>
        </w:numPr>
        <w:rPr>
          <w:rFonts w:ascii="Arial" w:hAnsi="Arial" w:cs="Arial"/>
          <w:sz w:val="20"/>
          <w:szCs w:val="20"/>
        </w:rPr>
      </w:pPr>
      <w:r w:rsidRPr="00A60481">
        <w:rPr>
          <w:rFonts w:ascii="Arial" w:hAnsi="Arial" w:cs="Arial"/>
          <w:sz w:val="20"/>
          <w:szCs w:val="20"/>
        </w:rPr>
        <w:t xml:space="preserve">Asuntos Generales; y </w:t>
      </w:r>
    </w:p>
    <w:p w14:paraId="470080E9" w14:textId="77777777" w:rsidR="00A60481" w:rsidRPr="00A60481" w:rsidRDefault="00A60481" w:rsidP="00A60481">
      <w:pPr>
        <w:rPr>
          <w:rFonts w:ascii="Arial" w:hAnsi="Arial" w:cs="Arial"/>
          <w:sz w:val="20"/>
          <w:szCs w:val="20"/>
        </w:rPr>
      </w:pPr>
    </w:p>
    <w:p w14:paraId="43B28611" w14:textId="565C977E" w:rsidR="00A60481" w:rsidRPr="00A60481" w:rsidRDefault="00656B8C" w:rsidP="00A60481">
      <w:pPr>
        <w:pStyle w:val="Prrafodelista"/>
        <w:numPr>
          <w:ilvl w:val="0"/>
          <w:numId w:val="80"/>
        </w:numPr>
        <w:rPr>
          <w:rFonts w:ascii="Arial" w:hAnsi="Arial" w:cs="Arial"/>
          <w:sz w:val="20"/>
          <w:szCs w:val="20"/>
        </w:rPr>
      </w:pPr>
      <w:r w:rsidRPr="00A60481">
        <w:rPr>
          <w:rFonts w:ascii="Arial" w:hAnsi="Arial" w:cs="Arial"/>
          <w:sz w:val="20"/>
          <w:szCs w:val="20"/>
        </w:rPr>
        <w:t xml:space="preserve">Clausura de la sesión. </w:t>
      </w:r>
    </w:p>
    <w:p w14:paraId="5D1F8054" w14:textId="77777777" w:rsidR="00656B8C" w:rsidRPr="00656B8C" w:rsidRDefault="00656B8C" w:rsidP="00656B8C">
      <w:pPr>
        <w:rPr>
          <w:rFonts w:ascii="Arial" w:hAnsi="Arial" w:cs="Arial"/>
          <w:sz w:val="20"/>
          <w:szCs w:val="20"/>
        </w:rPr>
      </w:pPr>
    </w:p>
    <w:p w14:paraId="1C8B020A"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33.</w:t>
      </w:r>
      <w:r w:rsidRPr="00656B8C">
        <w:rPr>
          <w:rFonts w:ascii="Arial" w:hAnsi="Arial" w:cs="Arial"/>
          <w:sz w:val="20"/>
          <w:szCs w:val="20"/>
        </w:rPr>
        <w:t xml:space="preserve"> Las decisiones sobre los asuntos que conozca la Comisión se aprobarán con el voto de la mayoría de las personas integrantes que asistan a la sesión correspondiente. </w:t>
      </w:r>
    </w:p>
    <w:p w14:paraId="1BDA0636" w14:textId="77777777" w:rsidR="00656B8C" w:rsidRPr="00656B8C" w:rsidRDefault="00656B8C" w:rsidP="00656B8C">
      <w:pPr>
        <w:rPr>
          <w:rFonts w:ascii="Arial" w:hAnsi="Arial" w:cs="Arial"/>
          <w:sz w:val="20"/>
          <w:szCs w:val="20"/>
        </w:rPr>
      </w:pPr>
    </w:p>
    <w:p w14:paraId="162D1186"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34.</w:t>
      </w:r>
      <w:r w:rsidRPr="00656B8C">
        <w:rPr>
          <w:rFonts w:ascii="Arial" w:hAnsi="Arial" w:cs="Arial"/>
          <w:sz w:val="20"/>
          <w:szCs w:val="20"/>
        </w:rPr>
        <w:t xml:space="preserve"> En caso de que alguna persona integrante considere que incurre en conflicto de intereses por vincularse la naturaleza del tema con alguno de sus intereses personales, familiares o profesionales, deberá manifestar dicha situación al Pleno y excusarse de participar en el desahogo del tema específico. </w:t>
      </w:r>
    </w:p>
    <w:p w14:paraId="5A05F53B" w14:textId="77777777" w:rsidR="00656B8C" w:rsidRPr="00656B8C" w:rsidRDefault="00656B8C" w:rsidP="00656B8C">
      <w:pPr>
        <w:rPr>
          <w:rFonts w:ascii="Arial" w:hAnsi="Arial" w:cs="Arial"/>
          <w:sz w:val="20"/>
          <w:szCs w:val="20"/>
        </w:rPr>
      </w:pPr>
    </w:p>
    <w:p w14:paraId="319DB113" w14:textId="77777777" w:rsidR="00656B8C" w:rsidRDefault="00656B8C" w:rsidP="00656B8C">
      <w:pPr>
        <w:rPr>
          <w:rFonts w:ascii="Arial" w:hAnsi="Arial" w:cs="Arial"/>
          <w:sz w:val="20"/>
          <w:szCs w:val="20"/>
        </w:rPr>
      </w:pPr>
      <w:r w:rsidRPr="00A60481">
        <w:rPr>
          <w:rFonts w:ascii="Arial" w:hAnsi="Arial" w:cs="Arial"/>
          <w:b/>
          <w:bCs/>
          <w:sz w:val="20"/>
          <w:szCs w:val="20"/>
        </w:rPr>
        <w:t>Artículo 35.</w:t>
      </w:r>
      <w:r w:rsidRPr="00656B8C">
        <w:rPr>
          <w:rFonts w:ascii="Arial" w:hAnsi="Arial" w:cs="Arial"/>
          <w:sz w:val="20"/>
          <w:szCs w:val="20"/>
        </w:rPr>
        <w:t xml:space="preserve"> Las actas de las sesiones de la Comisión deberán señalar:</w:t>
      </w:r>
    </w:p>
    <w:p w14:paraId="01F0904D" w14:textId="77777777" w:rsidR="00A60481" w:rsidRPr="00656B8C" w:rsidRDefault="00A60481" w:rsidP="00656B8C">
      <w:pPr>
        <w:rPr>
          <w:rFonts w:ascii="Arial" w:hAnsi="Arial" w:cs="Arial"/>
          <w:sz w:val="20"/>
          <w:szCs w:val="20"/>
        </w:rPr>
      </w:pPr>
    </w:p>
    <w:p w14:paraId="33B4B78D" w14:textId="77777777" w:rsidR="00A60481" w:rsidRDefault="00656B8C" w:rsidP="00A60481">
      <w:pPr>
        <w:pStyle w:val="Prrafodelista"/>
        <w:numPr>
          <w:ilvl w:val="0"/>
          <w:numId w:val="81"/>
        </w:numPr>
        <w:rPr>
          <w:rFonts w:ascii="Arial" w:hAnsi="Arial" w:cs="Arial"/>
          <w:sz w:val="20"/>
          <w:szCs w:val="20"/>
        </w:rPr>
      </w:pPr>
      <w:r w:rsidRPr="00A60481">
        <w:rPr>
          <w:rFonts w:ascii="Arial" w:hAnsi="Arial" w:cs="Arial"/>
          <w:sz w:val="20"/>
          <w:szCs w:val="20"/>
        </w:rPr>
        <w:t>Lugar, fecha y hora de inicio;</w:t>
      </w:r>
    </w:p>
    <w:p w14:paraId="099EFB2D" w14:textId="41ECC7AB" w:rsidR="00656B8C" w:rsidRPr="00A60481" w:rsidRDefault="00656B8C" w:rsidP="00A60481">
      <w:pPr>
        <w:rPr>
          <w:rFonts w:ascii="Arial" w:hAnsi="Arial" w:cs="Arial"/>
          <w:sz w:val="20"/>
          <w:szCs w:val="20"/>
        </w:rPr>
      </w:pPr>
      <w:r w:rsidRPr="00A60481">
        <w:rPr>
          <w:rFonts w:ascii="Arial" w:hAnsi="Arial" w:cs="Arial"/>
          <w:sz w:val="20"/>
          <w:szCs w:val="20"/>
        </w:rPr>
        <w:t xml:space="preserve"> </w:t>
      </w:r>
    </w:p>
    <w:p w14:paraId="33169596" w14:textId="337B8553" w:rsidR="00656B8C" w:rsidRPr="00A60481" w:rsidRDefault="00656B8C" w:rsidP="00A60481">
      <w:pPr>
        <w:pStyle w:val="Prrafodelista"/>
        <w:numPr>
          <w:ilvl w:val="0"/>
          <w:numId w:val="81"/>
        </w:numPr>
        <w:rPr>
          <w:rFonts w:ascii="Arial" w:hAnsi="Arial" w:cs="Arial"/>
          <w:sz w:val="20"/>
          <w:szCs w:val="20"/>
        </w:rPr>
      </w:pPr>
      <w:r w:rsidRPr="00A60481">
        <w:rPr>
          <w:rFonts w:ascii="Arial" w:hAnsi="Arial" w:cs="Arial"/>
          <w:sz w:val="20"/>
          <w:szCs w:val="20"/>
        </w:rPr>
        <w:lastRenderedPageBreak/>
        <w:t xml:space="preserve">Lista de asistencia; </w:t>
      </w:r>
    </w:p>
    <w:p w14:paraId="4596565A" w14:textId="77777777" w:rsidR="00A60481" w:rsidRPr="00A60481" w:rsidRDefault="00A60481" w:rsidP="00A60481">
      <w:pPr>
        <w:rPr>
          <w:rFonts w:ascii="Arial" w:hAnsi="Arial" w:cs="Arial"/>
          <w:sz w:val="20"/>
          <w:szCs w:val="20"/>
        </w:rPr>
      </w:pPr>
    </w:p>
    <w:p w14:paraId="047563BA" w14:textId="695FF447" w:rsidR="00656B8C" w:rsidRPr="00A60481" w:rsidRDefault="00656B8C" w:rsidP="00A60481">
      <w:pPr>
        <w:pStyle w:val="Prrafodelista"/>
        <w:numPr>
          <w:ilvl w:val="0"/>
          <w:numId w:val="81"/>
        </w:numPr>
        <w:rPr>
          <w:rFonts w:ascii="Arial" w:hAnsi="Arial" w:cs="Arial"/>
          <w:sz w:val="20"/>
          <w:szCs w:val="20"/>
        </w:rPr>
      </w:pPr>
      <w:r w:rsidRPr="00A60481">
        <w:rPr>
          <w:rFonts w:ascii="Arial" w:hAnsi="Arial" w:cs="Arial"/>
          <w:sz w:val="20"/>
          <w:szCs w:val="20"/>
        </w:rPr>
        <w:t xml:space="preserve">Asuntos sometidos a análisis y discusión; </w:t>
      </w:r>
    </w:p>
    <w:p w14:paraId="4A7443F5" w14:textId="77777777" w:rsidR="00A60481" w:rsidRPr="00A60481" w:rsidRDefault="00A60481" w:rsidP="00A60481">
      <w:pPr>
        <w:rPr>
          <w:rFonts w:ascii="Arial" w:hAnsi="Arial" w:cs="Arial"/>
          <w:sz w:val="20"/>
          <w:szCs w:val="20"/>
        </w:rPr>
      </w:pPr>
    </w:p>
    <w:p w14:paraId="1C36B38A" w14:textId="79926D40" w:rsidR="00A60481" w:rsidRPr="00A60481" w:rsidRDefault="00656B8C" w:rsidP="00A60481">
      <w:pPr>
        <w:pStyle w:val="Prrafodelista"/>
        <w:numPr>
          <w:ilvl w:val="0"/>
          <w:numId w:val="81"/>
        </w:numPr>
        <w:rPr>
          <w:rFonts w:ascii="Arial" w:hAnsi="Arial" w:cs="Arial"/>
          <w:sz w:val="20"/>
          <w:szCs w:val="20"/>
        </w:rPr>
      </w:pPr>
      <w:r w:rsidRPr="00A60481">
        <w:rPr>
          <w:rFonts w:ascii="Arial" w:hAnsi="Arial" w:cs="Arial"/>
          <w:sz w:val="20"/>
          <w:szCs w:val="20"/>
        </w:rPr>
        <w:t>Acuerdos tomados y el responsable de su ejecución;</w:t>
      </w:r>
    </w:p>
    <w:p w14:paraId="267F8DF2" w14:textId="4671F0FB" w:rsidR="00656B8C" w:rsidRPr="00A60481" w:rsidRDefault="00656B8C" w:rsidP="00A60481">
      <w:pPr>
        <w:rPr>
          <w:rFonts w:ascii="Arial" w:hAnsi="Arial" w:cs="Arial"/>
          <w:sz w:val="20"/>
          <w:szCs w:val="20"/>
        </w:rPr>
      </w:pPr>
      <w:r w:rsidRPr="00A60481">
        <w:rPr>
          <w:rFonts w:ascii="Arial" w:hAnsi="Arial" w:cs="Arial"/>
          <w:sz w:val="20"/>
          <w:szCs w:val="20"/>
        </w:rPr>
        <w:t xml:space="preserve"> </w:t>
      </w:r>
    </w:p>
    <w:p w14:paraId="0675394F" w14:textId="415281F4" w:rsidR="00656B8C" w:rsidRPr="00A60481" w:rsidRDefault="00656B8C" w:rsidP="00A60481">
      <w:pPr>
        <w:pStyle w:val="Prrafodelista"/>
        <w:numPr>
          <w:ilvl w:val="0"/>
          <w:numId w:val="81"/>
        </w:numPr>
        <w:rPr>
          <w:rFonts w:ascii="Arial" w:hAnsi="Arial" w:cs="Arial"/>
          <w:sz w:val="20"/>
          <w:szCs w:val="20"/>
        </w:rPr>
      </w:pPr>
      <w:r w:rsidRPr="00A60481">
        <w:rPr>
          <w:rFonts w:ascii="Arial" w:hAnsi="Arial" w:cs="Arial"/>
          <w:sz w:val="20"/>
          <w:szCs w:val="20"/>
        </w:rPr>
        <w:t xml:space="preserve">Asuntos generales; </w:t>
      </w:r>
    </w:p>
    <w:p w14:paraId="6863376F" w14:textId="77777777" w:rsidR="00A60481" w:rsidRPr="00A60481" w:rsidRDefault="00A60481" w:rsidP="00A60481">
      <w:pPr>
        <w:rPr>
          <w:rFonts w:ascii="Arial" w:hAnsi="Arial" w:cs="Arial"/>
          <w:sz w:val="20"/>
          <w:szCs w:val="20"/>
        </w:rPr>
      </w:pPr>
    </w:p>
    <w:p w14:paraId="5A244E9C" w14:textId="0E2CA4A4" w:rsidR="00656B8C" w:rsidRPr="00A60481" w:rsidRDefault="00656B8C" w:rsidP="00A60481">
      <w:pPr>
        <w:pStyle w:val="Prrafodelista"/>
        <w:numPr>
          <w:ilvl w:val="0"/>
          <w:numId w:val="81"/>
        </w:numPr>
        <w:rPr>
          <w:rFonts w:ascii="Arial" w:hAnsi="Arial" w:cs="Arial"/>
          <w:sz w:val="20"/>
          <w:szCs w:val="20"/>
        </w:rPr>
      </w:pPr>
      <w:r w:rsidRPr="00A60481">
        <w:rPr>
          <w:rFonts w:ascii="Arial" w:hAnsi="Arial" w:cs="Arial"/>
          <w:sz w:val="20"/>
          <w:szCs w:val="20"/>
        </w:rPr>
        <w:t xml:space="preserve">Firma de las personas integrantes; y </w:t>
      </w:r>
    </w:p>
    <w:p w14:paraId="6496F472" w14:textId="77777777" w:rsidR="00A60481" w:rsidRPr="00A60481" w:rsidRDefault="00A60481" w:rsidP="00A60481">
      <w:pPr>
        <w:rPr>
          <w:rFonts w:ascii="Arial" w:hAnsi="Arial" w:cs="Arial"/>
          <w:sz w:val="20"/>
          <w:szCs w:val="20"/>
        </w:rPr>
      </w:pPr>
    </w:p>
    <w:p w14:paraId="29FC0099" w14:textId="0E49B0A1" w:rsidR="00A60481" w:rsidRPr="00A60481" w:rsidRDefault="00656B8C" w:rsidP="00A60481">
      <w:pPr>
        <w:pStyle w:val="Prrafodelista"/>
        <w:numPr>
          <w:ilvl w:val="0"/>
          <w:numId w:val="81"/>
        </w:numPr>
        <w:rPr>
          <w:rFonts w:ascii="Arial" w:hAnsi="Arial" w:cs="Arial"/>
          <w:sz w:val="20"/>
          <w:szCs w:val="20"/>
        </w:rPr>
      </w:pPr>
      <w:r w:rsidRPr="00A60481">
        <w:rPr>
          <w:rFonts w:ascii="Arial" w:hAnsi="Arial" w:cs="Arial"/>
          <w:sz w:val="20"/>
          <w:szCs w:val="20"/>
        </w:rPr>
        <w:t>Fecha y hora de terminación de la sesión.</w:t>
      </w:r>
    </w:p>
    <w:p w14:paraId="1F2A95AF" w14:textId="77777777" w:rsidR="00656B8C" w:rsidRPr="00656B8C" w:rsidRDefault="00656B8C" w:rsidP="00656B8C">
      <w:pPr>
        <w:rPr>
          <w:rFonts w:ascii="Arial" w:hAnsi="Arial" w:cs="Arial"/>
          <w:sz w:val="20"/>
          <w:szCs w:val="20"/>
        </w:rPr>
      </w:pPr>
    </w:p>
    <w:p w14:paraId="3FBD2940" w14:textId="77777777" w:rsidR="00656B8C" w:rsidRDefault="00656B8C" w:rsidP="00656B8C">
      <w:pPr>
        <w:rPr>
          <w:rFonts w:ascii="Arial" w:hAnsi="Arial" w:cs="Arial"/>
          <w:sz w:val="20"/>
          <w:szCs w:val="20"/>
        </w:rPr>
      </w:pPr>
      <w:r w:rsidRPr="00A60481">
        <w:rPr>
          <w:rFonts w:ascii="Arial" w:hAnsi="Arial" w:cs="Arial"/>
          <w:b/>
          <w:bCs/>
          <w:sz w:val="20"/>
          <w:szCs w:val="20"/>
        </w:rPr>
        <w:t>Artículo 36.</w:t>
      </w:r>
      <w:r w:rsidRPr="00656B8C">
        <w:rPr>
          <w:rFonts w:ascii="Arial" w:hAnsi="Arial" w:cs="Arial"/>
          <w:sz w:val="20"/>
          <w:szCs w:val="20"/>
        </w:rPr>
        <w:t xml:space="preserve"> La votación será tomada por la Secretaría Técnica en atención a lo siguiente: </w:t>
      </w:r>
    </w:p>
    <w:p w14:paraId="329C1610" w14:textId="77777777" w:rsidR="00A60481" w:rsidRPr="00656B8C" w:rsidRDefault="00A60481" w:rsidP="00656B8C">
      <w:pPr>
        <w:rPr>
          <w:rFonts w:ascii="Arial" w:hAnsi="Arial" w:cs="Arial"/>
          <w:sz w:val="20"/>
          <w:szCs w:val="20"/>
        </w:rPr>
      </w:pPr>
    </w:p>
    <w:p w14:paraId="56E44B73" w14:textId="4CB93511" w:rsidR="00656B8C" w:rsidRDefault="00656B8C" w:rsidP="00A60481">
      <w:pPr>
        <w:pStyle w:val="Prrafodelista"/>
        <w:numPr>
          <w:ilvl w:val="0"/>
          <w:numId w:val="82"/>
        </w:numPr>
        <w:rPr>
          <w:rFonts w:ascii="Arial" w:hAnsi="Arial" w:cs="Arial"/>
          <w:sz w:val="20"/>
          <w:szCs w:val="20"/>
        </w:rPr>
      </w:pPr>
      <w:r w:rsidRPr="00A60481">
        <w:rPr>
          <w:rFonts w:ascii="Arial" w:hAnsi="Arial" w:cs="Arial"/>
          <w:sz w:val="20"/>
          <w:szCs w:val="20"/>
        </w:rPr>
        <w:t xml:space="preserve">Se somete a votación el asunto en cuestión, en sus términos; </w:t>
      </w:r>
    </w:p>
    <w:p w14:paraId="4515482A" w14:textId="77777777" w:rsidR="00A60481" w:rsidRPr="00A60481" w:rsidRDefault="00A60481" w:rsidP="00A60481">
      <w:pPr>
        <w:rPr>
          <w:rFonts w:ascii="Arial" w:hAnsi="Arial" w:cs="Arial"/>
          <w:sz w:val="20"/>
          <w:szCs w:val="20"/>
        </w:rPr>
      </w:pPr>
    </w:p>
    <w:p w14:paraId="0F2F5465" w14:textId="539B1B21" w:rsidR="00656B8C" w:rsidRDefault="00656B8C" w:rsidP="00A60481">
      <w:pPr>
        <w:pStyle w:val="Prrafodelista"/>
        <w:numPr>
          <w:ilvl w:val="0"/>
          <w:numId w:val="82"/>
        </w:numPr>
        <w:rPr>
          <w:rFonts w:ascii="Arial" w:hAnsi="Arial" w:cs="Arial"/>
          <w:sz w:val="20"/>
          <w:szCs w:val="20"/>
        </w:rPr>
      </w:pPr>
      <w:r w:rsidRPr="00A60481">
        <w:rPr>
          <w:rFonts w:ascii="Arial" w:hAnsi="Arial" w:cs="Arial"/>
          <w:sz w:val="20"/>
          <w:szCs w:val="20"/>
        </w:rPr>
        <w:t>Si el asunto no fuera aprobado, se considerarán los argumentos expuestos por la mayoría y se someterá a votación asumiendo los términos de la mayoría;</w:t>
      </w:r>
    </w:p>
    <w:p w14:paraId="70453504" w14:textId="77777777" w:rsidR="00A60481" w:rsidRPr="00A60481" w:rsidRDefault="00A60481" w:rsidP="00A60481">
      <w:pPr>
        <w:rPr>
          <w:rFonts w:ascii="Arial" w:hAnsi="Arial" w:cs="Arial"/>
          <w:sz w:val="20"/>
          <w:szCs w:val="20"/>
        </w:rPr>
      </w:pPr>
    </w:p>
    <w:p w14:paraId="25C56376" w14:textId="45A3168F" w:rsidR="00656B8C" w:rsidRDefault="00656B8C" w:rsidP="00A60481">
      <w:pPr>
        <w:pStyle w:val="Prrafodelista"/>
        <w:numPr>
          <w:ilvl w:val="0"/>
          <w:numId w:val="82"/>
        </w:numPr>
        <w:rPr>
          <w:rFonts w:ascii="Arial" w:hAnsi="Arial" w:cs="Arial"/>
          <w:sz w:val="20"/>
          <w:szCs w:val="20"/>
        </w:rPr>
      </w:pPr>
      <w:r w:rsidRPr="00A60481">
        <w:rPr>
          <w:rFonts w:ascii="Arial" w:hAnsi="Arial" w:cs="Arial"/>
          <w:sz w:val="20"/>
          <w:szCs w:val="20"/>
        </w:rPr>
        <w:t>En caso de que no exista una postura mayoritaria, se devolverá el proyecto a la Secretaría Técnica para que se elabore uno nuevo conforme a lo discutido durante la sesión, el cual deberá someterse de nueva cuenta a votación en la siguiente sesión inmediata;</w:t>
      </w:r>
    </w:p>
    <w:p w14:paraId="54067644" w14:textId="77777777" w:rsidR="00A60481" w:rsidRPr="00A60481" w:rsidRDefault="00A60481" w:rsidP="00A60481">
      <w:pPr>
        <w:rPr>
          <w:rFonts w:ascii="Arial" w:hAnsi="Arial" w:cs="Arial"/>
          <w:sz w:val="20"/>
          <w:szCs w:val="20"/>
        </w:rPr>
      </w:pPr>
    </w:p>
    <w:p w14:paraId="20856542" w14:textId="503ADFF7" w:rsidR="00656B8C" w:rsidRPr="00A60481" w:rsidRDefault="00656B8C" w:rsidP="00A60481">
      <w:pPr>
        <w:pStyle w:val="Prrafodelista"/>
        <w:numPr>
          <w:ilvl w:val="0"/>
          <w:numId w:val="82"/>
        </w:numPr>
        <w:rPr>
          <w:rFonts w:ascii="Arial" w:hAnsi="Arial" w:cs="Arial"/>
          <w:sz w:val="20"/>
          <w:szCs w:val="20"/>
        </w:rPr>
      </w:pPr>
      <w:r w:rsidRPr="00A60481">
        <w:rPr>
          <w:rFonts w:ascii="Arial" w:hAnsi="Arial" w:cs="Arial"/>
          <w:sz w:val="20"/>
          <w:szCs w:val="20"/>
        </w:rPr>
        <w:t>Se considerará unanimidad, aquella votación en la que todas las personas integrantes presentes se pronuncien en el mismo sentido, ya sea a favor o en contra;</w:t>
      </w:r>
    </w:p>
    <w:p w14:paraId="60EBC6EA" w14:textId="77777777" w:rsidR="00A60481" w:rsidRPr="00A60481" w:rsidRDefault="00A60481" w:rsidP="00A60481">
      <w:pPr>
        <w:rPr>
          <w:rFonts w:ascii="Arial" w:hAnsi="Arial" w:cs="Arial"/>
          <w:sz w:val="20"/>
          <w:szCs w:val="20"/>
        </w:rPr>
      </w:pPr>
    </w:p>
    <w:p w14:paraId="388A6214" w14:textId="6B17388A" w:rsidR="00656B8C" w:rsidRPr="00A60481" w:rsidRDefault="00656B8C" w:rsidP="00A60481">
      <w:pPr>
        <w:pStyle w:val="Prrafodelista"/>
        <w:numPr>
          <w:ilvl w:val="0"/>
          <w:numId w:val="82"/>
        </w:numPr>
        <w:rPr>
          <w:rFonts w:ascii="Arial" w:hAnsi="Arial" w:cs="Arial"/>
          <w:sz w:val="20"/>
          <w:szCs w:val="20"/>
        </w:rPr>
      </w:pPr>
      <w:r w:rsidRPr="00A60481">
        <w:rPr>
          <w:rFonts w:ascii="Arial" w:hAnsi="Arial" w:cs="Arial"/>
          <w:sz w:val="20"/>
          <w:szCs w:val="20"/>
        </w:rPr>
        <w:t>Se entenderá por mayoría, aquella votación cuando se cuente con el voto de la mitad más uno de todas las personas integrantes presentes, ya sea a favor o en contra; y</w:t>
      </w:r>
    </w:p>
    <w:p w14:paraId="463E9CEE" w14:textId="77777777" w:rsidR="00A60481" w:rsidRPr="00A60481" w:rsidRDefault="00A60481" w:rsidP="00A60481">
      <w:pPr>
        <w:rPr>
          <w:rFonts w:ascii="Arial" w:hAnsi="Arial" w:cs="Arial"/>
          <w:sz w:val="20"/>
          <w:szCs w:val="20"/>
        </w:rPr>
      </w:pPr>
    </w:p>
    <w:p w14:paraId="2FE16F96" w14:textId="7259D19B" w:rsidR="00656B8C" w:rsidRPr="00A60481" w:rsidRDefault="00656B8C" w:rsidP="00A60481">
      <w:pPr>
        <w:pStyle w:val="Prrafodelista"/>
        <w:numPr>
          <w:ilvl w:val="0"/>
          <w:numId w:val="82"/>
        </w:numPr>
        <w:rPr>
          <w:rFonts w:ascii="Arial" w:hAnsi="Arial" w:cs="Arial"/>
          <w:sz w:val="20"/>
          <w:szCs w:val="20"/>
        </w:rPr>
      </w:pPr>
      <w:r w:rsidRPr="00A60481">
        <w:rPr>
          <w:rFonts w:ascii="Arial" w:hAnsi="Arial" w:cs="Arial"/>
          <w:sz w:val="20"/>
          <w:szCs w:val="20"/>
        </w:rPr>
        <w:t xml:space="preserve">En caso de empate, la Presidencia tendrá voto de calidad. </w:t>
      </w:r>
    </w:p>
    <w:p w14:paraId="76828A8E" w14:textId="77777777" w:rsidR="00656B8C" w:rsidRPr="00656B8C" w:rsidRDefault="00656B8C" w:rsidP="00656B8C">
      <w:pPr>
        <w:rPr>
          <w:rFonts w:ascii="Arial" w:hAnsi="Arial" w:cs="Arial"/>
          <w:sz w:val="20"/>
          <w:szCs w:val="20"/>
        </w:rPr>
      </w:pPr>
    </w:p>
    <w:p w14:paraId="090A6B37"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37.</w:t>
      </w:r>
      <w:r w:rsidRPr="00656B8C">
        <w:rPr>
          <w:rFonts w:ascii="Arial" w:hAnsi="Arial" w:cs="Arial"/>
          <w:sz w:val="20"/>
          <w:szCs w:val="20"/>
        </w:rPr>
        <w:t xml:space="preserve"> La votación será tomada por la Secretaría Técnica, mediante el conteo individual de los votos. </w:t>
      </w:r>
    </w:p>
    <w:p w14:paraId="6FBFD9BF" w14:textId="77777777" w:rsidR="00656B8C" w:rsidRPr="00656B8C" w:rsidRDefault="00656B8C" w:rsidP="00656B8C">
      <w:pPr>
        <w:rPr>
          <w:rFonts w:ascii="Arial" w:hAnsi="Arial" w:cs="Arial"/>
          <w:sz w:val="20"/>
          <w:szCs w:val="20"/>
        </w:rPr>
      </w:pPr>
    </w:p>
    <w:p w14:paraId="2E115A24"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El sentido de la votación quedará asentado en la resolución emitida por el Pleno, así como en el acta respectiva. </w:t>
      </w:r>
    </w:p>
    <w:p w14:paraId="6ABBE454" w14:textId="77777777" w:rsidR="00656B8C" w:rsidRPr="00656B8C" w:rsidRDefault="00656B8C" w:rsidP="00656B8C">
      <w:pPr>
        <w:rPr>
          <w:rFonts w:ascii="Arial" w:hAnsi="Arial" w:cs="Arial"/>
          <w:sz w:val="20"/>
          <w:szCs w:val="20"/>
        </w:rPr>
      </w:pPr>
    </w:p>
    <w:p w14:paraId="45334EC5" w14:textId="77777777" w:rsidR="00656B8C" w:rsidRPr="00A60481" w:rsidRDefault="00656B8C" w:rsidP="00A60481">
      <w:pPr>
        <w:jc w:val="center"/>
        <w:rPr>
          <w:rFonts w:ascii="Arial" w:hAnsi="Arial" w:cs="Arial"/>
          <w:b/>
          <w:bCs/>
          <w:sz w:val="20"/>
          <w:szCs w:val="20"/>
        </w:rPr>
      </w:pPr>
      <w:r w:rsidRPr="00A60481">
        <w:rPr>
          <w:rFonts w:ascii="Arial" w:hAnsi="Arial" w:cs="Arial"/>
          <w:b/>
          <w:bCs/>
          <w:sz w:val="20"/>
          <w:szCs w:val="20"/>
        </w:rPr>
        <w:t>TÍTULO TERCERO</w:t>
      </w:r>
    </w:p>
    <w:p w14:paraId="5C61B6C1" w14:textId="77777777" w:rsidR="00656B8C" w:rsidRPr="00656B8C" w:rsidRDefault="00656B8C" w:rsidP="00A60481">
      <w:pPr>
        <w:jc w:val="center"/>
        <w:rPr>
          <w:rFonts w:ascii="Arial" w:hAnsi="Arial" w:cs="Arial"/>
          <w:sz w:val="20"/>
          <w:szCs w:val="20"/>
        </w:rPr>
      </w:pPr>
      <w:r w:rsidRPr="00656B8C">
        <w:rPr>
          <w:rFonts w:ascii="Arial" w:hAnsi="Arial" w:cs="Arial"/>
          <w:sz w:val="20"/>
          <w:szCs w:val="20"/>
        </w:rPr>
        <w:t>DEL PROCEDIMIENTO DE RÉGIMEN DISCIPLINARIO</w:t>
      </w:r>
    </w:p>
    <w:p w14:paraId="2BACE620" w14:textId="77777777" w:rsidR="00656B8C" w:rsidRPr="00656B8C" w:rsidRDefault="00656B8C" w:rsidP="00656B8C">
      <w:pPr>
        <w:rPr>
          <w:rFonts w:ascii="Arial" w:hAnsi="Arial" w:cs="Arial"/>
          <w:sz w:val="20"/>
          <w:szCs w:val="20"/>
        </w:rPr>
      </w:pPr>
    </w:p>
    <w:p w14:paraId="23053590" w14:textId="7D9569FC" w:rsidR="00656B8C" w:rsidRPr="00A60481" w:rsidRDefault="00A60481" w:rsidP="00A60481">
      <w:pPr>
        <w:jc w:val="center"/>
        <w:rPr>
          <w:rFonts w:ascii="Arial" w:hAnsi="Arial" w:cs="Arial"/>
          <w:b/>
          <w:bCs/>
          <w:sz w:val="20"/>
          <w:szCs w:val="20"/>
        </w:rPr>
      </w:pPr>
      <w:r w:rsidRPr="00A60481">
        <w:rPr>
          <w:rFonts w:ascii="Arial" w:hAnsi="Arial" w:cs="Arial"/>
          <w:b/>
          <w:bCs/>
          <w:sz w:val="20"/>
          <w:szCs w:val="20"/>
        </w:rPr>
        <w:t>CAPÍTULO I</w:t>
      </w:r>
    </w:p>
    <w:p w14:paraId="19E4AA49" w14:textId="77777777" w:rsidR="00656B8C" w:rsidRPr="00656B8C" w:rsidRDefault="00656B8C" w:rsidP="00A60481">
      <w:pPr>
        <w:jc w:val="center"/>
        <w:rPr>
          <w:rFonts w:ascii="Arial" w:hAnsi="Arial" w:cs="Arial"/>
          <w:sz w:val="20"/>
          <w:szCs w:val="20"/>
        </w:rPr>
      </w:pPr>
      <w:r w:rsidRPr="00656B8C">
        <w:rPr>
          <w:rFonts w:ascii="Arial" w:hAnsi="Arial" w:cs="Arial"/>
          <w:sz w:val="20"/>
          <w:szCs w:val="20"/>
        </w:rPr>
        <w:t>DE LA INVESTIGACIÓN</w:t>
      </w:r>
    </w:p>
    <w:p w14:paraId="7465653E" w14:textId="77777777" w:rsidR="00656B8C" w:rsidRPr="00656B8C" w:rsidRDefault="00656B8C" w:rsidP="00656B8C">
      <w:pPr>
        <w:rPr>
          <w:rFonts w:ascii="Arial" w:hAnsi="Arial" w:cs="Arial"/>
          <w:sz w:val="20"/>
          <w:szCs w:val="20"/>
        </w:rPr>
      </w:pPr>
    </w:p>
    <w:p w14:paraId="70E9FA99" w14:textId="77777777" w:rsidR="00656B8C" w:rsidRPr="00A60481" w:rsidRDefault="00656B8C" w:rsidP="00A60481">
      <w:pPr>
        <w:jc w:val="center"/>
        <w:rPr>
          <w:rFonts w:ascii="Arial" w:hAnsi="Arial" w:cs="Arial"/>
          <w:b/>
          <w:bCs/>
          <w:sz w:val="20"/>
          <w:szCs w:val="20"/>
        </w:rPr>
      </w:pPr>
      <w:r w:rsidRPr="00A60481">
        <w:rPr>
          <w:rFonts w:ascii="Arial" w:hAnsi="Arial" w:cs="Arial"/>
          <w:b/>
          <w:bCs/>
          <w:sz w:val="20"/>
          <w:szCs w:val="20"/>
        </w:rPr>
        <w:t>SECCIÓN PRIMERA</w:t>
      </w:r>
    </w:p>
    <w:p w14:paraId="5B3FC22E" w14:textId="77777777" w:rsidR="00656B8C" w:rsidRPr="00656B8C" w:rsidRDefault="00656B8C" w:rsidP="00A60481">
      <w:pPr>
        <w:jc w:val="center"/>
        <w:rPr>
          <w:rFonts w:ascii="Arial" w:hAnsi="Arial" w:cs="Arial"/>
          <w:sz w:val="20"/>
          <w:szCs w:val="20"/>
        </w:rPr>
      </w:pPr>
      <w:r w:rsidRPr="00656B8C">
        <w:rPr>
          <w:rFonts w:ascii="Arial" w:hAnsi="Arial" w:cs="Arial"/>
          <w:sz w:val="20"/>
          <w:szCs w:val="20"/>
        </w:rPr>
        <w:t>DEL TRÁMITE DE LAS DENUNCIAS</w:t>
      </w:r>
    </w:p>
    <w:p w14:paraId="38094FA1" w14:textId="77777777" w:rsidR="00656B8C" w:rsidRPr="00656B8C" w:rsidRDefault="00656B8C" w:rsidP="00656B8C">
      <w:pPr>
        <w:rPr>
          <w:rFonts w:ascii="Arial" w:hAnsi="Arial" w:cs="Arial"/>
          <w:sz w:val="20"/>
          <w:szCs w:val="20"/>
        </w:rPr>
      </w:pPr>
    </w:p>
    <w:p w14:paraId="5840A310" w14:textId="77777777" w:rsidR="00656B8C" w:rsidRPr="00656B8C" w:rsidRDefault="00656B8C" w:rsidP="00656B8C">
      <w:pPr>
        <w:rPr>
          <w:rFonts w:ascii="Arial" w:hAnsi="Arial" w:cs="Arial"/>
          <w:sz w:val="20"/>
          <w:szCs w:val="20"/>
        </w:rPr>
      </w:pPr>
      <w:r w:rsidRPr="00A60481">
        <w:rPr>
          <w:rFonts w:ascii="Arial" w:hAnsi="Arial" w:cs="Arial"/>
          <w:b/>
          <w:bCs/>
          <w:sz w:val="20"/>
          <w:szCs w:val="20"/>
        </w:rPr>
        <w:t>Artículo 38.</w:t>
      </w:r>
      <w:r w:rsidRPr="00656B8C">
        <w:rPr>
          <w:rFonts w:ascii="Arial" w:hAnsi="Arial" w:cs="Arial"/>
          <w:sz w:val="20"/>
          <w:szCs w:val="20"/>
        </w:rPr>
        <w:t xml:space="preserve"> El Área de Asuntos Internos deberá registrar y capturar en los sistemas electrónicos internos que se tengan implementados para los efectos, las denuncias que reciban donde se asignará el número consecutivo que le corresponda de expediente, y se capturará la información básica necesaria establecida en la plataforma, para identificación del asunto, así como la asignación del expediente al personal responsable de su atención.</w:t>
      </w:r>
    </w:p>
    <w:p w14:paraId="42BC72E8" w14:textId="77777777" w:rsidR="00656B8C" w:rsidRPr="00656B8C" w:rsidRDefault="00656B8C" w:rsidP="00656B8C">
      <w:pPr>
        <w:rPr>
          <w:rFonts w:ascii="Arial" w:hAnsi="Arial" w:cs="Arial"/>
          <w:sz w:val="20"/>
          <w:szCs w:val="20"/>
        </w:rPr>
      </w:pPr>
    </w:p>
    <w:p w14:paraId="5290FCCE"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39.</w:t>
      </w:r>
      <w:r w:rsidRPr="00656B8C">
        <w:rPr>
          <w:rFonts w:ascii="Arial" w:hAnsi="Arial" w:cs="Arial"/>
          <w:sz w:val="20"/>
          <w:szCs w:val="20"/>
        </w:rPr>
        <w:t xml:space="preserve"> La denuncia puede ser presentada de manera presencial a través de comparecencia o en formato escrito, o vía electrónica el cual deberá ser acusado de recibido por el Área de Asuntos Internos.</w:t>
      </w:r>
    </w:p>
    <w:p w14:paraId="1F3F5277" w14:textId="77777777" w:rsidR="00656B8C" w:rsidRPr="00656B8C" w:rsidRDefault="00656B8C" w:rsidP="00656B8C">
      <w:pPr>
        <w:rPr>
          <w:rFonts w:ascii="Arial" w:hAnsi="Arial" w:cs="Arial"/>
          <w:sz w:val="20"/>
          <w:szCs w:val="20"/>
        </w:rPr>
      </w:pPr>
    </w:p>
    <w:p w14:paraId="5B4B5AB9" w14:textId="77777777" w:rsidR="00656B8C" w:rsidRPr="00656B8C" w:rsidRDefault="00656B8C" w:rsidP="00656B8C">
      <w:pPr>
        <w:rPr>
          <w:rFonts w:ascii="Arial" w:hAnsi="Arial" w:cs="Arial"/>
          <w:sz w:val="20"/>
          <w:szCs w:val="20"/>
        </w:rPr>
      </w:pPr>
      <w:r w:rsidRPr="00656B8C">
        <w:rPr>
          <w:rFonts w:ascii="Arial" w:hAnsi="Arial" w:cs="Arial"/>
          <w:sz w:val="20"/>
          <w:szCs w:val="20"/>
        </w:rPr>
        <w:t>La denuncia puede ser presentada directamente por la persona afectada y/o representante legal.</w:t>
      </w:r>
    </w:p>
    <w:p w14:paraId="74E44D96" w14:textId="77777777" w:rsidR="00656B8C" w:rsidRPr="00656B8C" w:rsidRDefault="00656B8C" w:rsidP="00656B8C">
      <w:pPr>
        <w:rPr>
          <w:rFonts w:ascii="Arial" w:hAnsi="Arial" w:cs="Arial"/>
          <w:sz w:val="20"/>
          <w:szCs w:val="20"/>
        </w:rPr>
      </w:pPr>
    </w:p>
    <w:p w14:paraId="75816049" w14:textId="77777777" w:rsidR="00656B8C" w:rsidRDefault="00656B8C" w:rsidP="00656B8C">
      <w:pPr>
        <w:rPr>
          <w:rFonts w:ascii="Arial" w:hAnsi="Arial" w:cs="Arial"/>
          <w:sz w:val="20"/>
          <w:szCs w:val="20"/>
        </w:rPr>
      </w:pPr>
      <w:r w:rsidRPr="00FA663B">
        <w:rPr>
          <w:rFonts w:ascii="Arial" w:hAnsi="Arial" w:cs="Arial"/>
          <w:b/>
          <w:bCs/>
          <w:sz w:val="20"/>
          <w:szCs w:val="20"/>
        </w:rPr>
        <w:t>Artículo 40.</w:t>
      </w:r>
      <w:r w:rsidRPr="00656B8C">
        <w:rPr>
          <w:rFonts w:ascii="Arial" w:hAnsi="Arial" w:cs="Arial"/>
          <w:sz w:val="20"/>
          <w:szCs w:val="20"/>
        </w:rPr>
        <w:t xml:space="preserve"> La denuncia debe contener al menos los siguientes datos o indicios:</w:t>
      </w:r>
    </w:p>
    <w:p w14:paraId="0CDD16B9" w14:textId="77777777" w:rsidR="00FA663B" w:rsidRPr="00656B8C" w:rsidRDefault="00FA663B" w:rsidP="00656B8C">
      <w:pPr>
        <w:rPr>
          <w:rFonts w:ascii="Arial" w:hAnsi="Arial" w:cs="Arial"/>
          <w:sz w:val="20"/>
          <w:szCs w:val="20"/>
        </w:rPr>
      </w:pPr>
    </w:p>
    <w:p w14:paraId="7F57C6D4" w14:textId="0FD69831" w:rsidR="00656B8C" w:rsidRDefault="00656B8C" w:rsidP="00FA663B">
      <w:pPr>
        <w:pStyle w:val="Prrafodelista"/>
        <w:numPr>
          <w:ilvl w:val="0"/>
          <w:numId w:val="83"/>
        </w:numPr>
        <w:rPr>
          <w:rFonts w:ascii="Arial" w:hAnsi="Arial" w:cs="Arial"/>
          <w:sz w:val="20"/>
          <w:szCs w:val="20"/>
        </w:rPr>
      </w:pPr>
      <w:r w:rsidRPr="00FA663B">
        <w:rPr>
          <w:rFonts w:ascii="Arial" w:hAnsi="Arial" w:cs="Arial"/>
          <w:sz w:val="20"/>
          <w:szCs w:val="20"/>
        </w:rPr>
        <w:t>Narración de hechos en forma clara y sucinta en los que se precise circunstancias de modo, tiempo y lugar que permitan establecer una investigación;</w:t>
      </w:r>
    </w:p>
    <w:p w14:paraId="74855C46" w14:textId="77777777" w:rsidR="00FA663B" w:rsidRPr="00FA663B" w:rsidRDefault="00FA663B" w:rsidP="00FA663B">
      <w:pPr>
        <w:rPr>
          <w:rFonts w:ascii="Arial" w:hAnsi="Arial" w:cs="Arial"/>
          <w:sz w:val="20"/>
          <w:szCs w:val="20"/>
        </w:rPr>
      </w:pPr>
    </w:p>
    <w:p w14:paraId="6573AC06" w14:textId="76B62AA3" w:rsidR="00656B8C" w:rsidRDefault="00656B8C" w:rsidP="00FA663B">
      <w:pPr>
        <w:pStyle w:val="Prrafodelista"/>
        <w:numPr>
          <w:ilvl w:val="0"/>
          <w:numId w:val="83"/>
        </w:numPr>
        <w:rPr>
          <w:rFonts w:ascii="Arial" w:hAnsi="Arial" w:cs="Arial"/>
          <w:sz w:val="20"/>
          <w:szCs w:val="20"/>
        </w:rPr>
      </w:pPr>
      <w:r w:rsidRPr="00FA663B">
        <w:rPr>
          <w:rFonts w:ascii="Arial" w:hAnsi="Arial" w:cs="Arial"/>
          <w:sz w:val="20"/>
          <w:szCs w:val="20"/>
        </w:rPr>
        <w:t xml:space="preserve">Datos de identificación de la persona servidora pública contra quien se interpone la denuncia, en caso de tenerlos, de lo contrario se iniciará contra quien o quienes resulten responsables; y </w:t>
      </w:r>
    </w:p>
    <w:p w14:paraId="4785C858" w14:textId="77777777" w:rsidR="00FA663B" w:rsidRPr="00FA663B" w:rsidRDefault="00FA663B" w:rsidP="00FA663B">
      <w:pPr>
        <w:rPr>
          <w:rFonts w:ascii="Arial" w:hAnsi="Arial" w:cs="Arial"/>
          <w:sz w:val="20"/>
          <w:szCs w:val="20"/>
        </w:rPr>
      </w:pPr>
    </w:p>
    <w:p w14:paraId="219B4982" w14:textId="70BD5824" w:rsidR="00656B8C" w:rsidRPr="00FA663B" w:rsidRDefault="00656B8C" w:rsidP="00FA663B">
      <w:pPr>
        <w:pStyle w:val="Prrafodelista"/>
        <w:numPr>
          <w:ilvl w:val="0"/>
          <w:numId w:val="83"/>
        </w:numPr>
        <w:rPr>
          <w:rFonts w:ascii="Arial" w:hAnsi="Arial" w:cs="Arial"/>
          <w:sz w:val="20"/>
          <w:szCs w:val="20"/>
        </w:rPr>
      </w:pPr>
      <w:r w:rsidRPr="00FA663B">
        <w:rPr>
          <w:rFonts w:ascii="Arial" w:hAnsi="Arial" w:cs="Arial"/>
          <w:sz w:val="20"/>
          <w:szCs w:val="20"/>
        </w:rPr>
        <w:t>Elementos probatorios, en su caso, relacionados con la denuncia, independientemente de los que recabe el Área de Asuntos Internos.</w:t>
      </w:r>
    </w:p>
    <w:p w14:paraId="5D5FC635" w14:textId="77777777" w:rsidR="00656B8C" w:rsidRPr="00656B8C" w:rsidRDefault="00656B8C" w:rsidP="00656B8C">
      <w:pPr>
        <w:rPr>
          <w:rFonts w:ascii="Arial" w:hAnsi="Arial" w:cs="Arial"/>
          <w:sz w:val="20"/>
          <w:szCs w:val="20"/>
        </w:rPr>
      </w:pPr>
    </w:p>
    <w:p w14:paraId="3E43D21F"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41.</w:t>
      </w:r>
      <w:r w:rsidRPr="00656B8C">
        <w:rPr>
          <w:rFonts w:ascii="Arial" w:hAnsi="Arial" w:cs="Arial"/>
          <w:sz w:val="20"/>
          <w:szCs w:val="20"/>
        </w:rPr>
        <w:t xml:space="preserve"> Recibida la denuncia por el Área de Asuntos Internos, la misma analizará los hechos narrados para determinar su atención; en el caso de advertirse que los hechos deben ser conocidos por diversa autoridad, se deberá emitir un Acuerdo de Incompetencia en un plazo de tres días hábiles contados a partir de la recepción, ordenándose en el mismo la remisión a la autoridad competente al día hábil siguiente.</w:t>
      </w:r>
    </w:p>
    <w:p w14:paraId="4AE0B432" w14:textId="77777777" w:rsidR="00656B8C" w:rsidRPr="00FA663B" w:rsidRDefault="00656B8C" w:rsidP="00656B8C">
      <w:pPr>
        <w:rPr>
          <w:rFonts w:ascii="Arial" w:hAnsi="Arial" w:cs="Arial"/>
          <w:b/>
          <w:bCs/>
          <w:sz w:val="20"/>
          <w:szCs w:val="20"/>
        </w:rPr>
      </w:pPr>
    </w:p>
    <w:p w14:paraId="296DC033"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42.</w:t>
      </w:r>
      <w:r w:rsidRPr="00656B8C">
        <w:rPr>
          <w:rFonts w:ascii="Arial" w:hAnsi="Arial" w:cs="Arial"/>
          <w:sz w:val="20"/>
          <w:szCs w:val="20"/>
        </w:rPr>
        <w:t xml:space="preserve"> Cuando de la investigación se determine que los elementos que se aportaron, recopilaron u ofrecieron y desahogaron no se consideren suficientes para determinar existencia de una falta contra el régimen disciplinario de la persona servidora pública, se emitirá un Acuerdo de Conclusión y Archivo, sin perjuicio de que pueda abrirse nuevamente la investigación si se presentan nuevos indicios o pruebas y no hubiere prescrito la facultad para sancionar.</w:t>
      </w:r>
    </w:p>
    <w:p w14:paraId="72733CCA" w14:textId="77777777" w:rsidR="00656B8C" w:rsidRPr="00656B8C" w:rsidRDefault="00656B8C" w:rsidP="00656B8C">
      <w:pPr>
        <w:rPr>
          <w:rFonts w:ascii="Arial" w:hAnsi="Arial" w:cs="Arial"/>
          <w:sz w:val="20"/>
          <w:szCs w:val="20"/>
        </w:rPr>
      </w:pPr>
    </w:p>
    <w:p w14:paraId="49F01089"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43.</w:t>
      </w:r>
      <w:r w:rsidRPr="00656B8C">
        <w:rPr>
          <w:rFonts w:ascii="Arial" w:hAnsi="Arial" w:cs="Arial"/>
          <w:sz w:val="20"/>
          <w:szCs w:val="20"/>
        </w:rPr>
        <w:t xml:space="preserve"> Tratándose de las denuncias presentadas vía electrónica, en caso de que el Área de Asuntos Internos advierta que sea necesario aclarar y/o complementar los hechos, deberá citar a la parte denunciante en un plazo máximo de tres días hábiles, contados a partir de la fecha de la denuncia, para que el denunciante dentro de este mismo plazo acuda ante el personal de Asuntos Internos y pueda brindar la información pertinente.  </w:t>
      </w:r>
    </w:p>
    <w:p w14:paraId="19B73B0D" w14:textId="77777777" w:rsidR="00656B8C" w:rsidRPr="00656B8C" w:rsidRDefault="00656B8C" w:rsidP="00656B8C">
      <w:pPr>
        <w:rPr>
          <w:rFonts w:ascii="Arial" w:hAnsi="Arial" w:cs="Arial"/>
          <w:sz w:val="20"/>
          <w:szCs w:val="20"/>
        </w:rPr>
      </w:pPr>
    </w:p>
    <w:p w14:paraId="25612F0D" w14:textId="77777777" w:rsidR="00656B8C" w:rsidRPr="00656B8C" w:rsidRDefault="00656B8C" w:rsidP="00656B8C">
      <w:pPr>
        <w:rPr>
          <w:rFonts w:ascii="Arial" w:hAnsi="Arial" w:cs="Arial"/>
          <w:sz w:val="20"/>
          <w:szCs w:val="20"/>
        </w:rPr>
      </w:pPr>
      <w:r w:rsidRPr="00656B8C">
        <w:rPr>
          <w:rFonts w:ascii="Arial" w:hAnsi="Arial" w:cs="Arial"/>
          <w:sz w:val="20"/>
          <w:szCs w:val="20"/>
        </w:rPr>
        <w:t>En caso de que la parte denunciante no acuda en el plazo señalado se procederá a emitir el Acuerdo de Conclusión y Archivo.</w:t>
      </w:r>
    </w:p>
    <w:p w14:paraId="1C56CA96" w14:textId="77777777" w:rsidR="00656B8C" w:rsidRPr="00656B8C" w:rsidRDefault="00656B8C" w:rsidP="00656B8C">
      <w:pPr>
        <w:rPr>
          <w:rFonts w:ascii="Arial" w:hAnsi="Arial" w:cs="Arial"/>
          <w:sz w:val="20"/>
          <w:szCs w:val="20"/>
        </w:rPr>
      </w:pPr>
    </w:p>
    <w:p w14:paraId="48A68D32"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44.</w:t>
      </w:r>
      <w:r w:rsidRPr="00656B8C">
        <w:rPr>
          <w:rFonts w:ascii="Arial" w:hAnsi="Arial" w:cs="Arial"/>
          <w:sz w:val="20"/>
          <w:szCs w:val="20"/>
        </w:rPr>
        <w:t xml:space="preserve"> Se deberá verificar si existen denuncias presentadas con anterioridad respecto a los mismos hechos que se encuentren en desarrollo de investigación, a efecto de identificar y determinar, en su caso, la acumulación, misma que se deberá acordar en el Acuerdo de Inicio. </w:t>
      </w:r>
    </w:p>
    <w:p w14:paraId="3883938D" w14:textId="77777777" w:rsidR="00656B8C" w:rsidRPr="00656B8C" w:rsidRDefault="00656B8C" w:rsidP="00656B8C">
      <w:pPr>
        <w:rPr>
          <w:rFonts w:ascii="Arial" w:hAnsi="Arial" w:cs="Arial"/>
          <w:sz w:val="20"/>
          <w:szCs w:val="20"/>
        </w:rPr>
      </w:pPr>
    </w:p>
    <w:p w14:paraId="2AC060A4"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La acumulación se realizará al expediente de mayor antigüedad, para continuar con su trámite. </w:t>
      </w:r>
    </w:p>
    <w:p w14:paraId="314833F1" w14:textId="77777777" w:rsidR="00656B8C" w:rsidRPr="00656B8C" w:rsidRDefault="00656B8C" w:rsidP="00656B8C">
      <w:pPr>
        <w:rPr>
          <w:rFonts w:ascii="Arial" w:hAnsi="Arial" w:cs="Arial"/>
          <w:sz w:val="20"/>
          <w:szCs w:val="20"/>
        </w:rPr>
      </w:pPr>
    </w:p>
    <w:p w14:paraId="39FD7F84"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45.</w:t>
      </w:r>
      <w:r w:rsidRPr="00656B8C">
        <w:rPr>
          <w:rFonts w:ascii="Arial" w:hAnsi="Arial" w:cs="Arial"/>
          <w:sz w:val="20"/>
          <w:szCs w:val="20"/>
        </w:rPr>
        <w:t xml:space="preserve"> Cuando en un mismo asunto sea necesario formar otro distinto para decidir en él algunas de las líneas de investigación que se ventilan en el mismo, siempre y cuando no obstaculice la determinación de responsabilidad respecto del asunto principal o cuando un asunto se siga contra varias personas y existan elementos razonables y proporcionales que impidan continuar con la investigación paralela respecto de todas las personas servidoras públicas involucradas; se podrá proveer dentro de la investigación desglosar a expediente nuevo respecto a determinada línea de investigación que sea </w:t>
      </w:r>
      <w:r w:rsidRPr="00656B8C">
        <w:rPr>
          <w:rFonts w:ascii="Arial" w:hAnsi="Arial" w:cs="Arial"/>
          <w:sz w:val="20"/>
          <w:szCs w:val="20"/>
        </w:rPr>
        <w:lastRenderedPageBreak/>
        <w:t xml:space="preserve">independiente de la principal o, de igual manera, abrir nuevo expediente y resolver de manera independiente el asunto respecto de diferentes sujetos o sobre los que ya se encuentre agotada la investigación. </w:t>
      </w:r>
    </w:p>
    <w:p w14:paraId="4D11B20F" w14:textId="77777777" w:rsidR="00656B8C" w:rsidRPr="00656B8C" w:rsidRDefault="00656B8C" w:rsidP="00656B8C">
      <w:pPr>
        <w:rPr>
          <w:rFonts w:ascii="Arial" w:hAnsi="Arial" w:cs="Arial"/>
          <w:sz w:val="20"/>
          <w:szCs w:val="20"/>
        </w:rPr>
      </w:pPr>
    </w:p>
    <w:p w14:paraId="3AE8D1C0" w14:textId="77777777" w:rsidR="00656B8C" w:rsidRPr="00656B8C" w:rsidRDefault="00656B8C" w:rsidP="00656B8C">
      <w:pPr>
        <w:rPr>
          <w:rFonts w:ascii="Arial" w:hAnsi="Arial" w:cs="Arial"/>
          <w:sz w:val="20"/>
          <w:szCs w:val="20"/>
        </w:rPr>
      </w:pPr>
      <w:r w:rsidRPr="00656B8C">
        <w:rPr>
          <w:rFonts w:ascii="Arial" w:hAnsi="Arial" w:cs="Arial"/>
          <w:sz w:val="20"/>
          <w:szCs w:val="20"/>
        </w:rPr>
        <w:t>Dicha acción se podrá acordar hasta antes del cierre de investigación con base en un acuerdo en el que se deberán exponer los razonamientos fundados y motivados del desglose de líneas de investigación o por la persona servidora pública de que se trate en lo particular.</w:t>
      </w:r>
    </w:p>
    <w:p w14:paraId="10C38699" w14:textId="77777777" w:rsidR="00656B8C" w:rsidRPr="00656B8C" w:rsidRDefault="00656B8C" w:rsidP="00656B8C">
      <w:pPr>
        <w:rPr>
          <w:rFonts w:ascii="Arial" w:hAnsi="Arial" w:cs="Arial"/>
          <w:sz w:val="20"/>
          <w:szCs w:val="20"/>
        </w:rPr>
      </w:pPr>
    </w:p>
    <w:p w14:paraId="380F58E0" w14:textId="77777777" w:rsidR="00656B8C" w:rsidRDefault="00656B8C" w:rsidP="00656B8C">
      <w:pPr>
        <w:rPr>
          <w:rFonts w:ascii="Arial" w:hAnsi="Arial" w:cs="Arial"/>
          <w:sz w:val="20"/>
          <w:szCs w:val="20"/>
        </w:rPr>
      </w:pPr>
      <w:r w:rsidRPr="00FA663B">
        <w:rPr>
          <w:rFonts w:ascii="Arial" w:hAnsi="Arial" w:cs="Arial"/>
          <w:b/>
          <w:bCs/>
          <w:sz w:val="20"/>
          <w:szCs w:val="20"/>
        </w:rPr>
        <w:t>Artículo 46.</w:t>
      </w:r>
      <w:r w:rsidRPr="00656B8C">
        <w:rPr>
          <w:rFonts w:ascii="Arial" w:hAnsi="Arial" w:cs="Arial"/>
          <w:sz w:val="20"/>
          <w:szCs w:val="20"/>
        </w:rPr>
        <w:t xml:space="preserve"> Dentro de los tres días hábiles siguientes a la recepción de la denuncia, se deberá elaborar el Acuerdo de Inicio, con excepción de aquellos casos en que exista alguna prevención en cuyo caso el plazo comenzará una vez cumplida la misma, y deberá constar por escrito y contener como mínimo lo siguiente:</w:t>
      </w:r>
    </w:p>
    <w:p w14:paraId="7C456504" w14:textId="77777777" w:rsidR="00FA663B" w:rsidRPr="00656B8C" w:rsidRDefault="00FA663B" w:rsidP="00656B8C">
      <w:pPr>
        <w:rPr>
          <w:rFonts w:ascii="Arial" w:hAnsi="Arial" w:cs="Arial"/>
          <w:sz w:val="20"/>
          <w:szCs w:val="20"/>
        </w:rPr>
      </w:pPr>
    </w:p>
    <w:p w14:paraId="7DD24D03" w14:textId="2C039398" w:rsidR="00FA663B" w:rsidRDefault="00656B8C" w:rsidP="00FA663B">
      <w:pPr>
        <w:pStyle w:val="Prrafodelista"/>
        <w:numPr>
          <w:ilvl w:val="0"/>
          <w:numId w:val="84"/>
        </w:numPr>
        <w:rPr>
          <w:rFonts w:ascii="Arial" w:hAnsi="Arial" w:cs="Arial"/>
          <w:sz w:val="20"/>
          <w:szCs w:val="20"/>
        </w:rPr>
      </w:pPr>
      <w:r w:rsidRPr="00FA663B">
        <w:rPr>
          <w:rFonts w:ascii="Arial" w:hAnsi="Arial" w:cs="Arial"/>
          <w:sz w:val="20"/>
          <w:szCs w:val="20"/>
        </w:rPr>
        <w:t>Lugar y fecha de elaboración;</w:t>
      </w:r>
    </w:p>
    <w:p w14:paraId="1BD80BB1" w14:textId="77777777" w:rsidR="00FA663B" w:rsidRPr="00FA663B" w:rsidRDefault="00FA663B" w:rsidP="00FA663B">
      <w:pPr>
        <w:rPr>
          <w:rFonts w:ascii="Arial" w:hAnsi="Arial" w:cs="Arial"/>
          <w:sz w:val="20"/>
          <w:szCs w:val="20"/>
        </w:rPr>
      </w:pPr>
    </w:p>
    <w:p w14:paraId="5C70E254" w14:textId="75E1B1E5" w:rsidR="00656B8C" w:rsidRDefault="00656B8C" w:rsidP="00FA663B">
      <w:pPr>
        <w:pStyle w:val="Prrafodelista"/>
        <w:numPr>
          <w:ilvl w:val="0"/>
          <w:numId w:val="84"/>
        </w:numPr>
        <w:rPr>
          <w:rFonts w:ascii="Arial" w:hAnsi="Arial" w:cs="Arial"/>
          <w:sz w:val="20"/>
          <w:szCs w:val="20"/>
        </w:rPr>
      </w:pPr>
      <w:r w:rsidRPr="00FA663B">
        <w:rPr>
          <w:rFonts w:ascii="Arial" w:hAnsi="Arial" w:cs="Arial"/>
          <w:sz w:val="20"/>
          <w:szCs w:val="20"/>
        </w:rPr>
        <w:t>Nombre de la parte denunciante, quien deberá señalar y autorizar medios para recibir notificaciones;</w:t>
      </w:r>
    </w:p>
    <w:p w14:paraId="6658D2FC" w14:textId="77777777" w:rsidR="00FA663B" w:rsidRPr="00FA663B" w:rsidRDefault="00FA663B" w:rsidP="00FA663B">
      <w:pPr>
        <w:rPr>
          <w:rFonts w:ascii="Arial" w:hAnsi="Arial" w:cs="Arial"/>
          <w:sz w:val="20"/>
          <w:szCs w:val="20"/>
        </w:rPr>
      </w:pPr>
    </w:p>
    <w:p w14:paraId="71A78974" w14:textId="44564E31" w:rsidR="00656B8C" w:rsidRDefault="00656B8C" w:rsidP="00FA663B">
      <w:pPr>
        <w:pStyle w:val="Prrafodelista"/>
        <w:numPr>
          <w:ilvl w:val="0"/>
          <w:numId w:val="84"/>
        </w:numPr>
        <w:rPr>
          <w:rFonts w:ascii="Arial" w:hAnsi="Arial" w:cs="Arial"/>
          <w:sz w:val="20"/>
          <w:szCs w:val="20"/>
        </w:rPr>
      </w:pPr>
      <w:r w:rsidRPr="00FA663B">
        <w:rPr>
          <w:rFonts w:ascii="Arial" w:hAnsi="Arial" w:cs="Arial"/>
          <w:sz w:val="20"/>
          <w:szCs w:val="20"/>
        </w:rPr>
        <w:t>Datos de identificación de la persona servidora pública contra quien se interpone la denuncia, en caso de tenerlos, de lo contrario se iniciará contra quien o quienes resulten responsables;</w:t>
      </w:r>
    </w:p>
    <w:p w14:paraId="71209F81" w14:textId="77777777" w:rsidR="00FA663B" w:rsidRPr="00FA663B" w:rsidRDefault="00FA663B" w:rsidP="00FA663B">
      <w:pPr>
        <w:rPr>
          <w:rFonts w:ascii="Arial" w:hAnsi="Arial" w:cs="Arial"/>
          <w:sz w:val="20"/>
          <w:szCs w:val="20"/>
        </w:rPr>
      </w:pPr>
    </w:p>
    <w:p w14:paraId="43511848" w14:textId="4922573C" w:rsidR="00656B8C" w:rsidRPr="00FA663B" w:rsidRDefault="00656B8C" w:rsidP="00FA663B">
      <w:pPr>
        <w:pStyle w:val="Prrafodelista"/>
        <w:numPr>
          <w:ilvl w:val="0"/>
          <w:numId w:val="84"/>
        </w:numPr>
        <w:rPr>
          <w:rFonts w:ascii="Arial" w:hAnsi="Arial" w:cs="Arial"/>
          <w:sz w:val="20"/>
          <w:szCs w:val="20"/>
        </w:rPr>
      </w:pPr>
      <w:r w:rsidRPr="00FA663B">
        <w:rPr>
          <w:rFonts w:ascii="Arial" w:hAnsi="Arial" w:cs="Arial"/>
          <w:sz w:val="20"/>
          <w:szCs w:val="20"/>
        </w:rPr>
        <w:t>Orden de registro del asunto en los sistemas electrónicos que se tengan implementados para los efectos;</w:t>
      </w:r>
    </w:p>
    <w:p w14:paraId="69B11292" w14:textId="77777777" w:rsidR="00FA663B" w:rsidRPr="00FA663B" w:rsidRDefault="00FA663B" w:rsidP="00FA663B">
      <w:pPr>
        <w:rPr>
          <w:rFonts w:ascii="Arial" w:hAnsi="Arial" w:cs="Arial"/>
          <w:sz w:val="20"/>
          <w:szCs w:val="20"/>
        </w:rPr>
      </w:pPr>
    </w:p>
    <w:p w14:paraId="191D66CA" w14:textId="256EDBF5" w:rsidR="00656B8C" w:rsidRDefault="00656B8C" w:rsidP="00FA663B">
      <w:pPr>
        <w:pStyle w:val="Prrafodelista"/>
        <w:numPr>
          <w:ilvl w:val="0"/>
          <w:numId w:val="84"/>
        </w:numPr>
        <w:rPr>
          <w:rFonts w:ascii="Arial" w:hAnsi="Arial" w:cs="Arial"/>
          <w:sz w:val="20"/>
          <w:szCs w:val="20"/>
        </w:rPr>
      </w:pPr>
      <w:r w:rsidRPr="00FA663B">
        <w:rPr>
          <w:rFonts w:ascii="Arial" w:hAnsi="Arial" w:cs="Arial"/>
          <w:sz w:val="20"/>
          <w:szCs w:val="20"/>
        </w:rPr>
        <w:t>Determinación del inicio de la investigación de la denuncia; y</w:t>
      </w:r>
    </w:p>
    <w:p w14:paraId="1A7EDE0E" w14:textId="77777777" w:rsidR="00FA663B" w:rsidRPr="00FA663B" w:rsidRDefault="00FA663B" w:rsidP="00FA663B">
      <w:pPr>
        <w:rPr>
          <w:rFonts w:ascii="Arial" w:hAnsi="Arial" w:cs="Arial"/>
          <w:sz w:val="20"/>
          <w:szCs w:val="20"/>
        </w:rPr>
      </w:pPr>
    </w:p>
    <w:p w14:paraId="17FD04B0" w14:textId="48A7F625" w:rsidR="00656B8C" w:rsidRPr="00FA663B" w:rsidRDefault="00656B8C" w:rsidP="00FA663B">
      <w:pPr>
        <w:pStyle w:val="Prrafodelista"/>
        <w:numPr>
          <w:ilvl w:val="0"/>
          <w:numId w:val="84"/>
        </w:numPr>
        <w:rPr>
          <w:rFonts w:ascii="Arial" w:hAnsi="Arial" w:cs="Arial"/>
          <w:sz w:val="20"/>
          <w:szCs w:val="20"/>
        </w:rPr>
      </w:pPr>
      <w:r w:rsidRPr="00FA663B">
        <w:rPr>
          <w:rFonts w:ascii="Arial" w:hAnsi="Arial" w:cs="Arial"/>
          <w:sz w:val="20"/>
          <w:szCs w:val="20"/>
        </w:rPr>
        <w:t>Nombre y cargo de la autoridad facultada para llevar a cabo la investigación y del personal que auxiliará en la misma.</w:t>
      </w:r>
    </w:p>
    <w:p w14:paraId="60A99B58" w14:textId="77777777" w:rsidR="00656B8C" w:rsidRPr="00656B8C" w:rsidRDefault="00656B8C" w:rsidP="00656B8C">
      <w:pPr>
        <w:rPr>
          <w:rFonts w:ascii="Arial" w:hAnsi="Arial" w:cs="Arial"/>
          <w:sz w:val="20"/>
          <w:szCs w:val="20"/>
        </w:rPr>
      </w:pPr>
    </w:p>
    <w:p w14:paraId="65B95CC7"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47.</w:t>
      </w:r>
      <w:r w:rsidRPr="00656B8C">
        <w:rPr>
          <w:rFonts w:ascii="Arial" w:hAnsi="Arial" w:cs="Arial"/>
          <w:sz w:val="20"/>
          <w:szCs w:val="20"/>
        </w:rPr>
        <w:t xml:space="preserve"> La etapa de investigación no podrá exceder de ciento veinte días naturales, contados a partir del día en que se haya emitido el Acuerdo de Inicio.</w:t>
      </w:r>
    </w:p>
    <w:p w14:paraId="13292805" w14:textId="77777777" w:rsidR="00656B8C" w:rsidRPr="00656B8C" w:rsidRDefault="00656B8C" w:rsidP="00656B8C">
      <w:pPr>
        <w:rPr>
          <w:rFonts w:ascii="Arial" w:hAnsi="Arial" w:cs="Arial"/>
          <w:sz w:val="20"/>
          <w:szCs w:val="20"/>
        </w:rPr>
      </w:pPr>
    </w:p>
    <w:p w14:paraId="2CF1069C" w14:textId="77777777" w:rsidR="00656B8C" w:rsidRPr="00656B8C" w:rsidRDefault="00656B8C" w:rsidP="00656B8C">
      <w:pPr>
        <w:rPr>
          <w:rFonts w:ascii="Arial" w:hAnsi="Arial" w:cs="Arial"/>
          <w:sz w:val="20"/>
          <w:szCs w:val="20"/>
        </w:rPr>
      </w:pPr>
      <w:r w:rsidRPr="00656B8C">
        <w:rPr>
          <w:rFonts w:ascii="Arial" w:hAnsi="Arial" w:cs="Arial"/>
          <w:sz w:val="20"/>
          <w:szCs w:val="20"/>
        </w:rPr>
        <w:t>Previo acuerdo debidamente justificado y motivado, y derivado de la naturaleza o complejidad del asunto no sea posible concluir con las investigaciones en el plazo señalado, podrá ampliarse por un periodo de sesenta días naturales la etapa de investigación, asimismo, en un caso extraordinario se podrá ampliar un segundo periodo por un mismo plazo.</w:t>
      </w:r>
    </w:p>
    <w:p w14:paraId="35974A64" w14:textId="77777777" w:rsidR="00656B8C" w:rsidRPr="00656B8C" w:rsidRDefault="00656B8C" w:rsidP="00656B8C">
      <w:pPr>
        <w:rPr>
          <w:rFonts w:ascii="Arial" w:hAnsi="Arial" w:cs="Arial"/>
          <w:sz w:val="20"/>
          <w:szCs w:val="20"/>
        </w:rPr>
      </w:pPr>
    </w:p>
    <w:p w14:paraId="080DAF41" w14:textId="77777777" w:rsidR="00656B8C" w:rsidRPr="00656B8C" w:rsidRDefault="00656B8C" w:rsidP="00656B8C">
      <w:pPr>
        <w:rPr>
          <w:rFonts w:ascii="Arial" w:hAnsi="Arial" w:cs="Arial"/>
          <w:sz w:val="20"/>
          <w:szCs w:val="20"/>
        </w:rPr>
      </w:pPr>
      <w:r w:rsidRPr="00656B8C">
        <w:rPr>
          <w:rFonts w:ascii="Arial" w:hAnsi="Arial" w:cs="Arial"/>
          <w:sz w:val="20"/>
          <w:szCs w:val="20"/>
        </w:rPr>
        <w:t>Dentro del periodo establecido para la etapa de investigación, se deberá emitir la Solicitud de Inicio de Procedimiento ante la Comisión.</w:t>
      </w:r>
    </w:p>
    <w:p w14:paraId="10090AB0" w14:textId="77777777" w:rsidR="00656B8C" w:rsidRPr="00656B8C" w:rsidRDefault="00656B8C" w:rsidP="00656B8C">
      <w:pPr>
        <w:rPr>
          <w:rFonts w:ascii="Arial" w:hAnsi="Arial" w:cs="Arial"/>
          <w:sz w:val="20"/>
          <w:szCs w:val="20"/>
        </w:rPr>
      </w:pPr>
    </w:p>
    <w:p w14:paraId="45EBACA6" w14:textId="77777777" w:rsidR="00656B8C" w:rsidRPr="00656B8C" w:rsidRDefault="00656B8C" w:rsidP="00656B8C">
      <w:pPr>
        <w:rPr>
          <w:rFonts w:ascii="Arial" w:hAnsi="Arial" w:cs="Arial"/>
          <w:sz w:val="20"/>
          <w:szCs w:val="20"/>
        </w:rPr>
      </w:pPr>
      <w:r w:rsidRPr="00FA663B">
        <w:rPr>
          <w:rFonts w:ascii="Arial" w:hAnsi="Arial" w:cs="Arial"/>
          <w:b/>
          <w:bCs/>
          <w:sz w:val="20"/>
          <w:szCs w:val="20"/>
        </w:rPr>
        <w:t>Artículo 48.</w:t>
      </w:r>
      <w:r w:rsidRPr="00656B8C">
        <w:rPr>
          <w:rFonts w:ascii="Arial" w:hAnsi="Arial" w:cs="Arial"/>
          <w:sz w:val="20"/>
          <w:szCs w:val="20"/>
        </w:rPr>
        <w:t xml:space="preserve"> Durante la investigación, el Área de Asuntos Internos podrá realizar todo tipo de diligencias para la obtención de elementos de convicción que resulten ser idóneos y suficientes y que se encuentren relacionados con los hechos investigados. </w:t>
      </w:r>
    </w:p>
    <w:p w14:paraId="7D4B244F" w14:textId="77777777" w:rsidR="00656B8C" w:rsidRPr="00656B8C" w:rsidRDefault="00656B8C" w:rsidP="00656B8C">
      <w:pPr>
        <w:rPr>
          <w:rFonts w:ascii="Arial" w:hAnsi="Arial" w:cs="Arial"/>
          <w:sz w:val="20"/>
          <w:szCs w:val="20"/>
        </w:rPr>
      </w:pPr>
    </w:p>
    <w:p w14:paraId="46BCD9E5" w14:textId="77777777" w:rsidR="00656B8C" w:rsidRDefault="00656B8C" w:rsidP="00656B8C">
      <w:pPr>
        <w:rPr>
          <w:rFonts w:ascii="Arial" w:hAnsi="Arial" w:cs="Arial"/>
          <w:sz w:val="20"/>
          <w:szCs w:val="20"/>
        </w:rPr>
      </w:pPr>
      <w:r w:rsidRPr="00FA663B">
        <w:rPr>
          <w:rFonts w:ascii="Arial" w:hAnsi="Arial" w:cs="Arial"/>
          <w:b/>
          <w:bCs/>
          <w:sz w:val="20"/>
          <w:szCs w:val="20"/>
        </w:rPr>
        <w:t>Artículo 49.</w:t>
      </w:r>
      <w:r w:rsidRPr="00656B8C">
        <w:rPr>
          <w:rFonts w:ascii="Arial" w:hAnsi="Arial" w:cs="Arial"/>
          <w:sz w:val="20"/>
          <w:szCs w:val="20"/>
        </w:rPr>
        <w:t xml:space="preserve"> De manera enunciativa y no limitativa, se citan las siguientes diligencias a que se refiere el artículo anterior: </w:t>
      </w:r>
    </w:p>
    <w:p w14:paraId="38A1EA34" w14:textId="77777777" w:rsidR="00FA663B" w:rsidRPr="00656B8C" w:rsidRDefault="00FA663B" w:rsidP="00656B8C">
      <w:pPr>
        <w:rPr>
          <w:rFonts w:ascii="Arial" w:hAnsi="Arial" w:cs="Arial"/>
          <w:sz w:val="20"/>
          <w:szCs w:val="20"/>
        </w:rPr>
      </w:pPr>
    </w:p>
    <w:p w14:paraId="55FFEEF2" w14:textId="71935C52" w:rsidR="00656B8C" w:rsidRPr="007F7199" w:rsidRDefault="00656B8C" w:rsidP="007F7199">
      <w:pPr>
        <w:pStyle w:val="Prrafodelista"/>
        <w:numPr>
          <w:ilvl w:val="0"/>
          <w:numId w:val="85"/>
        </w:numPr>
        <w:rPr>
          <w:rFonts w:ascii="Arial" w:hAnsi="Arial" w:cs="Arial"/>
          <w:sz w:val="20"/>
          <w:szCs w:val="20"/>
        </w:rPr>
      </w:pPr>
      <w:r w:rsidRPr="007F7199">
        <w:rPr>
          <w:rFonts w:ascii="Arial" w:hAnsi="Arial" w:cs="Arial"/>
          <w:sz w:val="20"/>
          <w:szCs w:val="20"/>
        </w:rPr>
        <w:t>Citación para comparecer a personas físicas o morales, públicas o privadas;</w:t>
      </w:r>
    </w:p>
    <w:p w14:paraId="27C5FD4E" w14:textId="77777777" w:rsidR="007F7199" w:rsidRPr="007F7199" w:rsidRDefault="007F7199" w:rsidP="007F7199">
      <w:pPr>
        <w:rPr>
          <w:rFonts w:ascii="Arial" w:hAnsi="Arial" w:cs="Arial"/>
          <w:sz w:val="20"/>
          <w:szCs w:val="20"/>
        </w:rPr>
      </w:pPr>
    </w:p>
    <w:p w14:paraId="567EA210" w14:textId="188ADE70" w:rsidR="00656B8C" w:rsidRPr="007F7199" w:rsidRDefault="00656B8C" w:rsidP="007F7199">
      <w:pPr>
        <w:pStyle w:val="Prrafodelista"/>
        <w:numPr>
          <w:ilvl w:val="0"/>
          <w:numId w:val="85"/>
        </w:numPr>
        <w:rPr>
          <w:rFonts w:ascii="Arial" w:hAnsi="Arial" w:cs="Arial"/>
          <w:sz w:val="20"/>
          <w:szCs w:val="20"/>
        </w:rPr>
      </w:pPr>
      <w:r w:rsidRPr="007F7199">
        <w:rPr>
          <w:rFonts w:ascii="Arial" w:hAnsi="Arial" w:cs="Arial"/>
          <w:sz w:val="20"/>
          <w:szCs w:val="20"/>
        </w:rPr>
        <w:t>Requerimiento de información y documentación;</w:t>
      </w:r>
    </w:p>
    <w:p w14:paraId="05408DC1" w14:textId="77777777" w:rsidR="007F7199" w:rsidRPr="007F7199" w:rsidRDefault="007F7199" w:rsidP="007F7199">
      <w:pPr>
        <w:rPr>
          <w:rFonts w:ascii="Arial" w:hAnsi="Arial" w:cs="Arial"/>
          <w:sz w:val="20"/>
          <w:szCs w:val="20"/>
        </w:rPr>
      </w:pPr>
    </w:p>
    <w:p w14:paraId="531C2C15" w14:textId="3ABD2F6A" w:rsidR="00656B8C" w:rsidRPr="007F7199" w:rsidRDefault="00656B8C" w:rsidP="007F7199">
      <w:pPr>
        <w:pStyle w:val="Prrafodelista"/>
        <w:numPr>
          <w:ilvl w:val="0"/>
          <w:numId w:val="85"/>
        </w:numPr>
        <w:rPr>
          <w:rFonts w:ascii="Arial" w:hAnsi="Arial" w:cs="Arial"/>
          <w:sz w:val="20"/>
          <w:szCs w:val="20"/>
        </w:rPr>
      </w:pPr>
      <w:r w:rsidRPr="007F7199">
        <w:rPr>
          <w:rFonts w:ascii="Arial" w:hAnsi="Arial" w:cs="Arial"/>
          <w:sz w:val="20"/>
          <w:szCs w:val="20"/>
        </w:rPr>
        <w:lastRenderedPageBreak/>
        <w:t>Visitas de verificación; y</w:t>
      </w:r>
    </w:p>
    <w:p w14:paraId="3624BEEC" w14:textId="77777777" w:rsidR="007F7199" w:rsidRPr="007F7199" w:rsidRDefault="007F7199" w:rsidP="007F7199">
      <w:pPr>
        <w:rPr>
          <w:rFonts w:ascii="Arial" w:hAnsi="Arial" w:cs="Arial"/>
          <w:sz w:val="20"/>
          <w:szCs w:val="20"/>
        </w:rPr>
      </w:pPr>
    </w:p>
    <w:p w14:paraId="4F41CF09" w14:textId="2BDAB182" w:rsidR="007F7199" w:rsidRPr="007F7199" w:rsidRDefault="00656B8C" w:rsidP="007F7199">
      <w:pPr>
        <w:pStyle w:val="Prrafodelista"/>
        <w:numPr>
          <w:ilvl w:val="0"/>
          <w:numId w:val="85"/>
        </w:numPr>
        <w:rPr>
          <w:rFonts w:ascii="Arial" w:hAnsi="Arial" w:cs="Arial"/>
          <w:sz w:val="20"/>
          <w:szCs w:val="20"/>
        </w:rPr>
      </w:pPr>
      <w:r w:rsidRPr="007F7199">
        <w:rPr>
          <w:rFonts w:ascii="Arial" w:hAnsi="Arial" w:cs="Arial"/>
          <w:sz w:val="20"/>
          <w:szCs w:val="20"/>
        </w:rPr>
        <w:t>Aplicación de medidas de apremio.</w:t>
      </w:r>
    </w:p>
    <w:p w14:paraId="3417BD19" w14:textId="77777777" w:rsidR="00656B8C" w:rsidRPr="00656B8C" w:rsidRDefault="00656B8C" w:rsidP="00656B8C">
      <w:pPr>
        <w:rPr>
          <w:rFonts w:ascii="Arial" w:hAnsi="Arial" w:cs="Arial"/>
          <w:sz w:val="20"/>
          <w:szCs w:val="20"/>
        </w:rPr>
      </w:pPr>
    </w:p>
    <w:p w14:paraId="0DBE45D2" w14:textId="77777777" w:rsidR="00656B8C" w:rsidRDefault="00656B8C" w:rsidP="00656B8C">
      <w:pPr>
        <w:rPr>
          <w:rFonts w:ascii="Arial" w:hAnsi="Arial" w:cs="Arial"/>
          <w:sz w:val="20"/>
          <w:szCs w:val="20"/>
        </w:rPr>
      </w:pPr>
      <w:r w:rsidRPr="007F7199">
        <w:rPr>
          <w:rFonts w:ascii="Arial" w:hAnsi="Arial" w:cs="Arial"/>
          <w:b/>
          <w:bCs/>
          <w:sz w:val="20"/>
          <w:szCs w:val="20"/>
        </w:rPr>
        <w:t>Artículo 50</w:t>
      </w:r>
      <w:r w:rsidRPr="00656B8C">
        <w:rPr>
          <w:rFonts w:ascii="Arial" w:hAnsi="Arial" w:cs="Arial"/>
          <w:sz w:val="20"/>
          <w:szCs w:val="20"/>
        </w:rPr>
        <w:t>. Las diligencias consistentes en visitas de verificación o comparecencias de personas deberán asentarse en actas y contener como mínimo lo siguiente:</w:t>
      </w:r>
    </w:p>
    <w:p w14:paraId="3AE50334" w14:textId="77777777" w:rsidR="007F7199" w:rsidRPr="00656B8C" w:rsidRDefault="007F7199" w:rsidP="00656B8C">
      <w:pPr>
        <w:rPr>
          <w:rFonts w:ascii="Arial" w:hAnsi="Arial" w:cs="Arial"/>
          <w:sz w:val="20"/>
          <w:szCs w:val="20"/>
        </w:rPr>
      </w:pPr>
    </w:p>
    <w:p w14:paraId="578945AE" w14:textId="7EB196C8" w:rsidR="00656B8C" w:rsidRPr="007F7199" w:rsidRDefault="00656B8C" w:rsidP="007F7199">
      <w:pPr>
        <w:pStyle w:val="Prrafodelista"/>
        <w:numPr>
          <w:ilvl w:val="0"/>
          <w:numId w:val="86"/>
        </w:numPr>
        <w:rPr>
          <w:rFonts w:ascii="Arial" w:hAnsi="Arial" w:cs="Arial"/>
          <w:sz w:val="20"/>
          <w:szCs w:val="20"/>
        </w:rPr>
      </w:pPr>
      <w:r w:rsidRPr="007F7199">
        <w:rPr>
          <w:rFonts w:ascii="Arial" w:hAnsi="Arial" w:cs="Arial"/>
          <w:sz w:val="20"/>
          <w:szCs w:val="20"/>
        </w:rPr>
        <w:t xml:space="preserve">Lugar, fecha y hora de inicio; </w:t>
      </w:r>
    </w:p>
    <w:p w14:paraId="105742FD" w14:textId="77777777" w:rsidR="007F7199" w:rsidRPr="007F7199" w:rsidRDefault="007F7199" w:rsidP="007F7199">
      <w:pPr>
        <w:rPr>
          <w:rFonts w:ascii="Arial" w:hAnsi="Arial" w:cs="Arial"/>
          <w:sz w:val="20"/>
          <w:szCs w:val="20"/>
        </w:rPr>
      </w:pPr>
    </w:p>
    <w:p w14:paraId="48430D7C" w14:textId="3D28A5AF" w:rsidR="00656B8C" w:rsidRPr="007F7199" w:rsidRDefault="00656B8C" w:rsidP="007F7199">
      <w:pPr>
        <w:pStyle w:val="Prrafodelista"/>
        <w:numPr>
          <w:ilvl w:val="0"/>
          <w:numId w:val="86"/>
        </w:numPr>
        <w:rPr>
          <w:rFonts w:ascii="Arial" w:hAnsi="Arial" w:cs="Arial"/>
          <w:sz w:val="20"/>
          <w:szCs w:val="20"/>
        </w:rPr>
      </w:pPr>
      <w:r w:rsidRPr="007F7199">
        <w:rPr>
          <w:rFonts w:ascii="Arial" w:hAnsi="Arial" w:cs="Arial"/>
          <w:sz w:val="20"/>
          <w:szCs w:val="20"/>
        </w:rPr>
        <w:t xml:space="preserve">Nombre y cargo que tiene a cargo la investigación y fundamento de su actuación; </w:t>
      </w:r>
    </w:p>
    <w:p w14:paraId="5186D866" w14:textId="77777777" w:rsidR="007F7199" w:rsidRPr="007F7199" w:rsidRDefault="007F7199" w:rsidP="007F7199">
      <w:pPr>
        <w:rPr>
          <w:rFonts w:ascii="Arial" w:hAnsi="Arial" w:cs="Arial"/>
          <w:sz w:val="20"/>
          <w:szCs w:val="20"/>
        </w:rPr>
      </w:pPr>
    </w:p>
    <w:p w14:paraId="4F692FC1" w14:textId="510CAEFB" w:rsidR="00656B8C" w:rsidRPr="007F7199" w:rsidRDefault="00656B8C" w:rsidP="007F7199">
      <w:pPr>
        <w:pStyle w:val="Prrafodelista"/>
        <w:numPr>
          <w:ilvl w:val="0"/>
          <w:numId w:val="86"/>
        </w:numPr>
        <w:rPr>
          <w:rFonts w:ascii="Arial" w:hAnsi="Arial" w:cs="Arial"/>
          <w:sz w:val="20"/>
          <w:szCs w:val="20"/>
        </w:rPr>
      </w:pPr>
      <w:r w:rsidRPr="007F7199">
        <w:rPr>
          <w:rFonts w:ascii="Arial" w:hAnsi="Arial" w:cs="Arial"/>
          <w:sz w:val="20"/>
          <w:szCs w:val="20"/>
        </w:rPr>
        <w:t xml:space="preserve">Datos generales de la persona servidora pública involucrada; </w:t>
      </w:r>
    </w:p>
    <w:p w14:paraId="1070C39A" w14:textId="77777777" w:rsidR="007F7199" w:rsidRPr="007F7199" w:rsidRDefault="007F7199" w:rsidP="007F7199">
      <w:pPr>
        <w:rPr>
          <w:rFonts w:ascii="Arial" w:hAnsi="Arial" w:cs="Arial"/>
          <w:sz w:val="20"/>
          <w:szCs w:val="20"/>
        </w:rPr>
      </w:pPr>
    </w:p>
    <w:p w14:paraId="1159D390" w14:textId="60F89A29" w:rsidR="00656B8C" w:rsidRPr="007F7199" w:rsidRDefault="00656B8C" w:rsidP="007F7199">
      <w:pPr>
        <w:pStyle w:val="Prrafodelista"/>
        <w:numPr>
          <w:ilvl w:val="0"/>
          <w:numId w:val="86"/>
        </w:numPr>
        <w:rPr>
          <w:rFonts w:ascii="Arial" w:hAnsi="Arial" w:cs="Arial"/>
          <w:sz w:val="20"/>
          <w:szCs w:val="20"/>
        </w:rPr>
      </w:pPr>
      <w:r w:rsidRPr="007F7199">
        <w:rPr>
          <w:rFonts w:ascii="Arial" w:hAnsi="Arial" w:cs="Arial"/>
          <w:sz w:val="20"/>
          <w:szCs w:val="20"/>
        </w:rPr>
        <w:t xml:space="preserve">Identificación oficial con que se acreditan las personas intervinientes; </w:t>
      </w:r>
    </w:p>
    <w:p w14:paraId="4F85F443" w14:textId="77777777" w:rsidR="007F7199" w:rsidRPr="007F7199" w:rsidRDefault="007F7199" w:rsidP="007F7199">
      <w:pPr>
        <w:rPr>
          <w:rFonts w:ascii="Arial" w:hAnsi="Arial" w:cs="Arial"/>
          <w:sz w:val="20"/>
          <w:szCs w:val="20"/>
        </w:rPr>
      </w:pPr>
    </w:p>
    <w:p w14:paraId="3E15E3A0" w14:textId="63CA9F84" w:rsidR="00656B8C" w:rsidRPr="007F7199" w:rsidRDefault="00656B8C" w:rsidP="007F7199">
      <w:pPr>
        <w:pStyle w:val="Prrafodelista"/>
        <w:numPr>
          <w:ilvl w:val="0"/>
          <w:numId w:val="86"/>
        </w:numPr>
        <w:rPr>
          <w:rFonts w:ascii="Arial" w:hAnsi="Arial" w:cs="Arial"/>
          <w:sz w:val="20"/>
          <w:szCs w:val="20"/>
        </w:rPr>
      </w:pPr>
      <w:r w:rsidRPr="007F7199">
        <w:rPr>
          <w:rFonts w:ascii="Arial" w:hAnsi="Arial" w:cs="Arial"/>
          <w:sz w:val="20"/>
          <w:szCs w:val="20"/>
        </w:rPr>
        <w:t xml:space="preserve">Exhortación para conducirse con verdad; </w:t>
      </w:r>
    </w:p>
    <w:p w14:paraId="209DE0ED" w14:textId="77777777" w:rsidR="007F7199" w:rsidRPr="007F7199" w:rsidRDefault="007F7199" w:rsidP="007F7199">
      <w:pPr>
        <w:rPr>
          <w:rFonts w:ascii="Arial" w:hAnsi="Arial" w:cs="Arial"/>
          <w:sz w:val="20"/>
          <w:szCs w:val="20"/>
        </w:rPr>
      </w:pPr>
    </w:p>
    <w:p w14:paraId="68CA4052" w14:textId="673CE91A" w:rsidR="00656B8C" w:rsidRPr="007F7199" w:rsidRDefault="00656B8C" w:rsidP="007F7199">
      <w:pPr>
        <w:pStyle w:val="Prrafodelista"/>
        <w:numPr>
          <w:ilvl w:val="0"/>
          <w:numId w:val="86"/>
        </w:numPr>
        <w:rPr>
          <w:rFonts w:ascii="Arial" w:hAnsi="Arial" w:cs="Arial"/>
          <w:sz w:val="20"/>
          <w:szCs w:val="20"/>
        </w:rPr>
      </w:pPr>
      <w:r w:rsidRPr="007F7199">
        <w:rPr>
          <w:rFonts w:ascii="Arial" w:hAnsi="Arial" w:cs="Arial"/>
          <w:sz w:val="20"/>
          <w:szCs w:val="20"/>
        </w:rPr>
        <w:t xml:space="preserve">Motivo de la diligencia; </w:t>
      </w:r>
    </w:p>
    <w:p w14:paraId="5E07AB21" w14:textId="77777777" w:rsidR="007F7199" w:rsidRPr="007F7199" w:rsidRDefault="007F7199" w:rsidP="007F7199">
      <w:pPr>
        <w:rPr>
          <w:rFonts w:ascii="Arial" w:hAnsi="Arial" w:cs="Arial"/>
          <w:sz w:val="20"/>
          <w:szCs w:val="20"/>
        </w:rPr>
      </w:pPr>
    </w:p>
    <w:p w14:paraId="321289C5" w14:textId="472D9DA5" w:rsidR="00656B8C" w:rsidRPr="007F7199" w:rsidRDefault="00656B8C" w:rsidP="007F7199">
      <w:pPr>
        <w:pStyle w:val="Prrafodelista"/>
        <w:numPr>
          <w:ilvl w:val="0"/>
          <w:numId w:val="86"/>
        </w:numPr>
        <w:rPr>
          <w:rFonts w:ascii="Arial" w:hAnsi="Arial" w:cs="Arial"/>
          <w:sz w:val="20"/>
          <w:szCs w:val="20"/>
        </w:rPr>
      </w:pPr>
      <w:r w:rsidRPr="007F7199">
        <w:rPr>
          <w:rFonts w:ascii="Arial" w:hAnsi="Arial" w:cs="Arial"/>
          <w:sz w:val="20"/>
          <w:szCs w:val="20"/>
        </w:rPr>
        <w:t>Manifestaciones efectuadas por las personas intervinientes en el acta;</w:t>
      </w:r>
    </w:p>
    <w:p w14:paraId="5E0A2B57" w14:textId="77777777" w:rsidR="007F7199" w:rsidRPr="007F7199" w:rsidRDefault="007F7199" w:rsidP="007F7199">
      <w:pPr>
        <w:rPr>
          <w:rFonts w:ascii="Arial" w:hAnsi="Arial" w:cs="Arial"/>
          <w:sz w:val="20"/>
          <w:szCs w:val="20"/>
        </w:rPr>
      </w:pPr>
    </w:p>
    <w:p w14:paraId="0C3C0756" w14:textId="2C4F2608" w:rsidR="00656B8C" w:rsidRPr="007F7199" w:rsidRDefault="00656B8C" w:rsidP="007F7199">
      <w:pPr>
        <w:pStyle w:val="Prrafodelista"/>
        <w:numPr>
          <w:ilvl w:val="0"/>
          <w:numId w:val="86"/>
        </w:numPr>
        <w:rPr>
          <w:rFonts w:ascii="Arial" w:hAnsi="Arial" w:cs="Arial"/>
          <w:sz w:val="20"/>
          <w:szCs w:val="20"/>
        </w:rPr>
      </w:pPr>
      <w:r w:rsidRPr="007F7199">
        <w:rPr>
          <w:rFonts w:ascii="Arial" w:hAnsi="Arial" w:cs="Arial"/>
          <w:sz w:val="20"/>
          <w:szCs w:val="20"/>
        </w:rPr>
        <w:t>Hora de término; y</w:t>
      </w:r>
    </w:p>
    <w:p w14:paraId="7B48A0D6" w14:textId="77777777" w:rsidR="007F7199" w:rsidRPr="007F7199" w:rsidRDefault="007F7199" w:rsidP="007F7199">
      <w:pPr>
        <w:rPr>
          <w:rFonts w:ascii="Arial" w:hAnsi="Arial" w:cs="Arial"/>
          <w:sz w:val="20"/>
          <w:szCs w:val="20"/>
        </w:rPr>
      </w:pPr>
    </w:p>
    <w:p w14:paraId="0E034774" w14:textId="49B6A70F" w:rsidR="007F7199" w:rsidRPr="007F7199" w:rsidRDefault="00656B8C" w:rsidP="007F7199">
      <w:pPr>
        <w:pStyle w:val="Prrafodelista"/>
        <w:numPr>
          <w:ilvl w:val="0"/>
          <w:numId w:val="86"/>
        </w:numPr>
        <w:rPr>
          <w:rFonts w:ascii="Arial" w:hAnsi="Arial" w:cs="Arial"/>
          <w:sz w:val="20"/>
          <w:szCs w:val="20"/>
        </w:rPr>
      </w:pPr>
      <w:r w:rsidRPr="007F7199">
        <w:rPr>
          <w:rFonts w:ascii="Arial" w:hAnsi="Arial" w:cs="Arial"/>
          <w:sz w:val="20"/>
          <w:szCs w:val="20"/>
        </w:rPr>
        <w:t xml:space="preserve">Firmas de las personas que hubieran intervenido en ella, y en su caso, de testigos de asistencia; </w:t>
      </w:r>
    </w:p>
    <w:p w14:paraId="66CD6CF3" w14:textId="77777777" w:rsidR="00656B8C" w:rsidRPr="00656B8C" w:rsidRDefault="00656B8C" w:rsidP="00656B8C">
      <w:pPr>
        <w:rPr>
          <w:rFonts w:ascii="Arial" w:hAnsi="Arial" w:cs="Arial"/>
          <w:sz w:val="20"/>
          <w:szCs w:val="20"/>
        </w:rPr>
      </w:pPr>
    </w:p>
    <w:p w14:paraId="71D9A308" w14:textId="77777777" w:rsidR="00656B8C" w:rsidRPr="00656B8C" w:rsidRDefault="00656B8C" w:rsidP="00656B8C">
      <w:pPr>
        <w:rPr>
          <w:rFonts w:ascii="Arial" w:hAnsi="Arial" w:cs="Arial"/>
          <w:sz w:val="20"/>
          <w:szCs w:val="20"/>
        </w:rPr>
      </w:pPr>
      <w:r w:rsidRPr="007F7199">
        <w:rPr>
          <w:rFonts w:ascii="Arial" w:hAnsi="Arial" w:cs="Arial"/>
          <w:b/>
          <w:bCs/>
          <w:sz w:val="20"/>
          <w:szCs w:val="20"/>
        </w:rPr>
        <w:t>Artículo 51.</w:t>
      </w:r>
      <w:r w:rsidRPr="00656B8C">
        <w:rPr>
          <w:rFonts w:ascii="Arial" w:hAnsi="Arial" w:cs="Arial"/>
          <w:sz w:val="20"/>
          <w:szCs w:val="20"/>
        </w:rPr>
        <w:t xml:space="preserve"> Tratándose de los requerimientos de información y solicitud de documentación, el Área de Asuntos Internos, otorgará un plazo de tres días hábiles para la atención de los mismos.</w:t>
      </w:r>
    </w:p>
    <w:p w14:paraId="4550544E" w14:textId="77777777" w:rsidR="00656B8C" w:rsidRPr="00656B8C" w:rsidRDefault="00656B8C" w:rsidP="00656B8C">
      <w:pPr>
        <w:rPr>
          <w:rFonts w:ascii="Arial" w:hAnsi="Arial" w:cs="Arial"/>
          <w:sz w:val="20"/>
          <w:szCs w:val="20"/>
        </w:rPr>
      </w:pPr>
    </w:p>
    <w:p w14:paraId="35BF0B7A"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Todas las respuestas proporcionadas deberán ser entregadas en copia debidamente certificada. </w:t>
      </w:r>
    </w:p>
    <w:p w14:paraId="7D282AAC" w14:textId="77777777" w:rsidR="00656B8C" w:rsidRPr="00656B8C" w:rsidRDefault="00656B8C" w:rsidP="00656B8C">
      <w:pPr>
        <w:rPr>
          <w:rFonts w:ascii="Arial" w:hAnsi="Arial" w:cs="Arial"/>
          <w:sz w:val="20"/>
          <w:szCs w:val="20"/>
        </w:rPr>
      </w:pPr>
    </w:p>
    <w:p w14:paraId="08FA0325" w14:textId="77777777" w:rsidR="00656B8C" w:rsidRPr="00656B8C" w:rsidRDefault="00656B8C" w:rsidP="00656B8C">
      <w:pPr>
        <w:rPr>
          <w:rFonts w:ascii="Arial" w:hAnsi="Arial" w:cs="Arial"/>
          <w:sz w:val="20"/>
          <w:szCs w:val="20"/>
        </w:rPr>
      </w:pPr>
      <w:r w:rsidRPr="007F7199">
        <w:rPr>
          <w:rFonts w:ascii="Arial" w:hAnsi="Arial" w:cs="Arial"/>
          <w:b/>
          <w:bCs/>
          <w:sz w:val="20"/>
          <w:szCs w:val="20"/>
        </w:rPr>
        <w:t>Artículo 52.</w:t>
      </w:r>
      <w:r w:rsidRPr="00656B8C">
        <w:rPr>
          <w:rFonts w:ascii="Arial" w:hAnsi="Arial" w:cs="Arial"/>
          <w:sz w:val="20"/>
          <w:szCs w:val="20"/>
        </w:rPr>
        <w:t xml:space="preserve"> Cuando los interesados requieran de un plazo mayor para la atención de los requerimientos que les sean formulados, podrán solicitar una prórroga, de hasta dos días hábiles, debidamente justificada al Área de Asuntos Internos; de concederse la petición en los términos requeridos, el plazo que se otorgue será improrrogable. </w:t>
      </w:r>
    </w:p>
    <w:p w14:paraId="7A576340" w14:textId="77777777" w:rsidR="00656B8C" w:rsidRPr="00656B8C" w:rsidRDefault="00656B8C" w:rsidP="00656B8C">
      <w:pPr>
        <w:rPr>
          <w:rFonts w:ascii="Arial" w:hAnsi="Arial" w:cs="Arial"/>
          <w:sz w:val="20"/>
          <w:szCs w:val="20"/>
        </w:rPr>
      </w:pPr>
    </w:p>
    <w:p w14:paraId="05879307" w14:textId="77777777" w:rsidR="00656B8C" w:rsidRDefault="00656B8C" w:rsidP="00656B8C">
      <w:pPr>
        <w:rPr>
          <w:rFonts w:ascii="Arial" w:hAnsi="Arial" w:cs="Arial"/>
          <w:sz w:val="20"/>
          <w:szCs w:val="20"/>
        </w:rPr>
      </w:pPr>
      <w:r w:rsidRPr="007F7199">
        <w:rPr>
          <w:rFonts w:ascii="Arial" w:hAnsi="Arial" w:cs="Arial"/>
          <w:b/>
          <w:bCs/>
          <w:sz w:val="20"/>
          <w:szCs w:val="20"/>
        </w:rPr>
        <w:t>Artículo 53.</w:t>
      </w:r>
      <w:r w:rsidRPr="00656B8C">
        <w:rPr>
          <w:rFonts w:ascii="Arial" w:hAnsi="Arial" w:cs="Arial"/>
          <w:sz w:val="20"/>
          <w:szCs w:val="20"/>
        </w:rPr>
        <w:t xml:space="preserve"> En caso de incumplir con la entrega de información durante la investigación, el Área de Asuntos Internos podrá hacer uso de las siguientes medidas para hacer cumplir sus determinaciones:</w:t>
      </w:r>
    </w:p>
    <w:p w14:paraId="5ED7A635" w14:textId="77777777" w:rsidR="007F7199" w:rsidRPr="00656B8C" w:rsidRDefault="007F7199" w:rsidP="00656B8C">
      <w:pPr>
        <w:rPr>
          <w:rFonts w:ascii="Arial" w:hAnsi="Arial" w:cs="Arial"/>
          <w:sz w:val="20"/>
          <w:szCs w:val="20"/>
        </w:rPr>
      </w:pPr>
    </w:p>
    <w:p w14:paraId="3D2021ED" w14:textId="3B2CE936" w:rsidR="00656B8C" w:rsidRDefault="00656B8C" w:rsidP="007F7199">
      <w:pPr>
        <w:pStyle w:val="Prrafodelista"/>
        <w:numPr>
          <w:ilvl w:val="0"/>
          <w:numId w:val="87"/>
        </w:numPr>
        <w:rPr>
          <w:rFonts w:ascii="Arial" w:hAnsi="Arial" w:cs="Arial"/>
          <w:sz w:val="20"/>
          <w:szCs w:val="20"/>
        </w:rPr>
      </w:pPr>
      <w:r w:rsidRPr="007F7199">
        <w:rPr>
          <w:rFonts w:ascii="Arial" w:hAnsi="Arial" w:cs="Arial"/>
          <w:sz w:val="20"/>
          <w:szCs w:val="20"/>
        </w:rPr>
        <w:t xml:space="preserve">Amonestación privada; </w:t>
      </w:r>
    </w:p>
    <w:p w14:paraId="0D301796" w14:textId="77777777" w:rsidR="007F7199" w:rsidRPr="007F7199" w:rsidRDefault="007F7199" w:rsidP="007F7199">
      <w:pPr>
        <w:rPr>
          <w:rFonts w:ascii="Arial" w:hAnsi="Arial" w:cs="Arial"/>
          <w:sz w:val="20"/>
          <w:szCs w:val="20"/>
        </w:rPr>
      </w:pPr>
    </w:p>
    <w:p w14:paraId="14C24549" w14:textId="2A8B80C3" w:rsidR="00656B8C" w:rsidRDefault="00656B8C" w:rsidP="007F7199">
      <w:pPr>
        <w:pStyle w:val="Prrafodelista"/>
        <w:numPr>
          <w:ilvl w:val="0"/>
          <w:numId w:val="87"/>
        </w:numPr>
        <w:rPr>
          <w:rFonts w:ascii="Arial" w:hAnsi="Arial" w:cs="Arial"/>
          <w:sz w:val="20"/>
          <w:szCs w:val="20"/>
        </w:rPr>
      </w:pPr>
      <w:r w:rsidRPr="007F7199">
        <w:rPr>
          <w:rFonts w:ascii="Arial" w:hAnsi="Arial" w:cs="Arial"/>
          <w:sz w:val="20"/>
          <w:szCs w:val="20"/>
        </w:rPr>
        <w:t>Amonestación pública; y</w:t>
      </w:r>
    </w:p>
    <w:p w14:paraId="245149E2" w14:textId="77777777" w:rsidR="007F7199" w:rsidRPr="007F7199" w:rsidRDefault="007F7199" w:rsidP="007F7199">
      <w:pPr>
        <w:rPr>
          <w:rFonts w:ascii="Arial" w:hAnsi="Arial" w:cs="Arial"/>
          <w:sz w:val="20"/>
          <w:szCs w:val="20"/>
        </w:rPr>
      </w:pPr>
    </w:p>
    <w:p w14:paraId="7BE8C03B" w14:textId="38B84849" w:rsidR="00656B8C" w:rsidRPr="007F7199" w:rsidRDefault="00656B8C" w:rsidP="007F7199">
      <w:pPr>
        <w:pStyle w:val="Prrafodelista"/>
        <w:numPr>
          <w:ilvl w:val="0"/>
          <w:numId w:val="87"/>
        </w:numPr>
        <w:rPr>
          <w:rFonts w:ascii="Arial" w:hAnsi="Arial" w:cs="Arial"/>
          <w:sz w:val="20"/>
          <w:szCs w:val="20"/>
        </w:rPr>
      </w:pPr>
      <w:r w:rsidRPr="007F7199">
        <w:rPr>
          <w:rFonts w:ascii="Arial" w:hAnsi="Arial" w:cs="Arial"/>
          <w:sz w:val="20"/>
          <w:szCs w:val="20"/>
        </w:rPr>
        <w:t xml:space="preserve">Multa hasta por la cantidad equivalente de quinientas veces el valor diario de la Unidad de Medida y Actualización </w:t>
      </w:r>
    </w:p>
    <w:p w14:paraId="2B2398E9" w14:textId="77777777" w:rsidR="00656B8C" w:rsidRPr="00656B8C" w:rsidRDefault="00656B8C" w:rsidP="00656B8C">
      <w:pPr>
        <w:rPr>
          <w:rFonts w:ascii="Arial" w:hAnsi="Arial" w:cs="Arial"/>
          <w:sz w:val="20"/>
          <w:szCs w:val="20"/>
        </w:rPr>
      </w:pPr>
    </w:p>
    <w:p w14:paraId="0FADF7B1"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Lo anterior sin perjuicio de que pueda dar vista a la Autoridad competente. </w:t>
      </w:r>
    </w:p>
    <w:p w14:paraId="2003FAFF" w14:textId="77777777" w:rsidR="00656B8C" w:rsidRPr="00656B8C" w:rsidRDefault="00656B8C" w:rsidP="00656B8C">
      <w:pPr>
        <w:rPr>
          <w:rFonts w:ascii="Arial" w:hAnsi="Arial" w:cs="Arial"/>
          <w:sz w:val="20"/>
          <w:szCs w:val="20"/>
        </w:rPr>
      </w:pPr>
    </w:p>
    <w:p w14:paraId="53C0DD3B" w14:textId="77777777" w:rsidR="00656B8C" w:rsidRPr="00656B8C" w:rsidRDefault="00656B8C" w:rsidP="00656B8C">
      <w:pPr>
        <w:rPr>
          <w:rFonts w:ascii="Arial" w:hAnsi="Arial" w:cs="Arial"/>
          <w:sz w:val="20"/>
          <w:szCs w:val="20"/>
        </w:rPr>
      </w:pPr>
    </w:p>
    <w:p w14:paraId="28F3FD0C" w14:textId="77777777" w:rsidR="00656B8C" w:rsidRPr="00411AEE" w:rsidRDefault="00656B8C" w:rsidP="00411AEE">
      <w:pPr>
        <w:jc w:val="center"/>
        <w:rPr>
          <w:rFonts w:ascii="Arial" w:hAnsi="Arial" w:cs="Arial"/>
          <w:b/>
          <w:bCs/>
          <w:sz w:val="20"/>
          <w:szCs w:val="20"/>
        </w:rPr>
      </w:pPr>
      <w:r w:rsidRPr="00411AEE">
        <w:rPr>
          <w:rFonts w:ascii="Arial" w:hAnsi="Arial" w:cs="Arial"/>
          <w:b/>
          <w:bCs/>
          <w:sz w:val="20"/>
          <w:szCs w:val="20"/>
        </w:rPr>
        <w:t>SECCIÓN SEGUNDA</w:t>
      </w:r>
    </w:p>
    <w:p w14:paraId="380EBDC9" w14:textId="66A3C7F8" w:rsidR="00F168C3" w:rsidRDefault="00656B8C" w:rsidP="003E24D0">
      <w:pPr>
        <w:jc w:val="center"/>
        <w:rPr>
          <w:rFonts w:ascii="Arial" w:hAnsi="Arial" w:cs="Arial"/>
          <w:sz w:val="20"/>
          <w:szCs w:val="20"/>
        </w:rPr>
      </w:pPr>
      <w:r w:rsidRPr="00656B8C">
        <w:rPr>
          <w:rFonts w:ascii="Arial" w:hAnsi="Arial" w:cs="Arial"/>
          <w:sz w:val="20"/>
          <w:szCs w:val="20"/>
        </w:rPr>
        <w:lastRenderedPageBreak/>
        <w:t>DE LAS MEDIDAS CAUTELARES Y MEDIDAS DE PROTECCIÓN</w:t>
      </w:r>
    </w:p>
    <w:p w14:paraId="65DF2F7F" w14:textId="77777777" w:rsidR="003E24D0" w:rsidRPr="00656B8C" w:rsidRDefault="003E24D0" w:rsidP="003E24D0">
      <w:pPr>
        <w:jc w:val="center"/>
        <w:rPr>
          <w:rFonts w:ascii="Arial" w:hAnsi="Arial" w:cs="Arial"/>
          <w:sz w:val="20"/>
          <w:szCs w:val="20"/>
        </w:rPr>
      </w:pPr>
    </w:p>
    <w:p w14:paraId="259109CB" w14:textId="77777777" w:rsidR="00656B8C" w:rsidRPr="00656B8C" w:rsidRDefault="00656B8C" w:rsidP="00656B8C">
      <w:pPr>
        <w:rPr>
          <w:rFonts w:ascii="Arial" w:hAnsi="Arial" w:cs="Arial"/>
          <w:sz w:val="20"/>
          <w:szCs w:val="20"/>
        </w:rPr>
      </w:pPr>
    </w:p>
    <w:p w14:paraId="48316678" w14:textId="140C98CB" w:rsidR="00656B8C" w:rsidRPr="00656B8C" w:rsidRDefault="00656B8C" w:rsidP="00656B8C">
      <w:pPr>
        <w:rPr>
          <w:rFonts w:ascii="Arial" w:hAnsi="Arial" w:cs="Arial"/>
          <w:sz w:val="20"/>
          <w:szCs w:val="20"/>
        </w:rPr>
      </w:pPr>
      <w:r w:rsidRPr="003E24D0">
        <w:rPr>
          <w:rFonts w:ascii="Arial" w:hAnsi="Arial" w:cs="Arial"/>
          <w:b/>
          <w:bCs/>
          <w:sz w:val="20"/>
          <w:szCs w:val="20"/>
        </w:rPr>
        <w:t>Artículo 54.</w:t>
      </w:r>
      <w:r w:rsidRPr="00656B8C">
        <w:rPr>
          <w:rFonts w:ascii="Arial" w:hAnsi="Arial" w:cs="Arial"/>
          <w:sz w:val="20"/>
          <w:szCs w:val="20"/>
        </w:rPr>
        <w:t xml:space="preserve"> Las medidas cautelares son aquellas acciones cuya finalidad es evitar la continuación de actos o hechos materia de la denuncia. </w:t>
      </w:r>
    </w:p>
    <w:p w14:paraId="2A34EC80" w14:textId="77777777" w:rsidR="00656B8C" w:rsidRPr="00656B8C" w:rsidRDefault="00656B8C" w:rsidP="00656B8C">
      <w:pPr>
        <w:rPr>
          <w:rFonts w:ascii="Arial" w:hAnsi="Arial" w:cs="Arial"/>
          <w:sz w:val="20"/>
          <w:szCs w:val="20"/>
        </w:rPr>
      </w:pPr>
    </w:p>
    <w:p w14:paraId="4B61BB59" w14:textId="77777777" w:rsidR="00656B8C" w:rsidRPr="00656B8C" w:rsidRDefault="00656B8C" w:rsidP="00656B8C">
      <w:pPr>
        <w:rPr>
          <w:rFonts w:ascii="Arial" w:hAnsi="Arial" w:cs="Arial"/>
          <w:sz w:val="20"/>
          <w:szCs w:val="20"/>
        </w:rPr>
      </w:pPr>
      <w:r w:rsidRPr="005B12A4">
        <w:rPr>
          <w:rFonts w:ascii="Arial" w:hAnsi="Arial" w:cs="Arial"/>
          <w:b/>
          <w:bCs/>
          <w:sz w:val="20"/>
          <w:szCs w:val="20"/>
        </w:rPr>
        <w:t>Artículo 55.</w:t>
      </w:r>
      <w:r w:rsidRPr="00656B8C">
        <w:rPr>
          <w:rFonts w:ascii="Arial" w:hAnsi="Arial" w:cs="Arial"/>
          <w:sz w:val="20"/>
          <w:szCs w:val="20"/>
        </w:rPr>
        <w:t xml:space="preserve"> Las medidas de protección son aquellas acciones dirigidas a salvaguardar la integridad física y emocional de las personas afectadas por los hechos materia de la denuncia. </w:t>
      </w:r>
    </w:p>
    <w:p w14:paraId="7F5D1ECB" w14:textId="77777777" w:rsidR="00656B8C" w:rsidRPr="005B12A4" w:rsidRDefault="00656B8C" w:rsidP="00656B8C">
      <w:pPr>
        <w:rPr>
          <w:rFonts w:ascii="Arial" w:hAnsi="Arial" w:cs="Arial"/>
          <w:b/>
          <w:bCs/>
          <w:sz w:val="20"/>
          <w:szCs w:val="20"/>
        </w:rPr>
      </w:pPr>
    </w:p>
    <w:p w14:paraId="32734D4E" w14:textId="77777777" w:rsidR="00656B8C" w:rsidRPr="00656B8C" w:rsidRDefault="00656B8C" w:rsidP="00656B8C">
      <w:pPr>
        <w:rPr>
          <w:rFonts w:ascii="Arial" w:hAnsi="Arial" w:cs="Arial"/>
          <w:sz w:val="20"/>
          <w:szCs w:val="20"/>
        </w:rPr>
      </w:pPr>
      <w:r w:rsidRPr="005B12A4">
        <w:rPr>
          <w:rFonts w:ascii="Arial" w:hAnsi="Arial" w:cs="Arial"/>
          <w:b/>
          <w:bCs/>
          <w:sz w:val="20"/>
          <w:szCs w:val="20"/>
        </w:rPr>
        <w:t>Artículo 56.</w:t>
      </w:r>
      <w:r w:rsidRPr="00656B8C">
        <w:rPr>
          <w:rFonts w:ascii="Arial" w:hAnsi="Arial" w:cs="Arial"/>
          <w:sz w:val="20"/>
          <w:szCs w:val="20"/>
        </w:rPr>
        <w:t xml:space="preserve"> La persona Titular del Área de Asuntos Internos podrá dictar, en cualquier momento previo al inicio del procedimiento, las medidas cautelares y de protección que se estimen necesarias para la mejor conducción de sus investigaciones, las cuales deberá hacer de conocimiento inmediato de la Comisión para su ratificación, modificación o revocación en la sesión respectiva, para tal efecto.</w:t>
      </w:r>
    </w:p>
    <w:p w14:paraId="0C69710C" w14:textId="77777777" w:rsidR="00656B8C" w:rsidRPr="00656B8C" w:rsidRDefault="00656B8C" w:rsidP="00656B8C">
      <w:pPr>
        <w:rPr>
          <w:rFonts w:ascii="Arial" w:hAnsi="Arial" w:cs="Arial"/>
          <w:sz w:val="20"/>
          <w:szCs w:val="20"/>
        </w:rPr>
      </w:pPr>
    </w:p>
    <w:p w14:paraId="44228651"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Lo anterior a fin de garantizar la integridad de las posibles víctimas y seguridad de todas las personas.  </w:t>
      </w:r>
    </w:p>
    <w:p w14:paraId="7B87AAA9" w14:textId="77777777" w:rsidR="00656B8C" w:rsidRPr="00656B8C" w:rsidRDefault="00656B8C" w:rsidP="00656B8C">
      <w:pPr>
        <w:rPr>
          <w:rFonts w:ascii="Arial" w:hAnsi="Arial" w:cs="Arial"/>
          <w:sz w:val="20"/>
          <w:szCs w:val="20"/>
        </w:rPr>
      </w:pPr>
    </w:p>
    <w:p w14:paraId="1EAB2269" w14:textId="77777777" w:rsidR="00656B8C" w:rsidRDefault="00656B8C" w:rsidP="00656B8C">
      <w:pPr>
        <w:rPr>
          <w:rFonts w:ascii="Arial" w:hAnsi="Arial" w:cs="Arial"/>
          <w:sz w:val="20"/>
          <w:szCs w:val="20"/>
        </w:rPr>
      </w:pPr>
      <w:r w:rsidRPr="005B12A4">
        <w:rPr>
          <w:rFonts w:ascii="Arial" w:hAnsi="Arial" w:cs="Arial"/>
          <w:b/>
          <w:bCs/>
          <w:sz w:val="20"/>
          <w:szCs w:val="20"/>
        </w:rPr>
        <w:t>Artículo 57.</w:t>
      </w:r>
      <w:r w:rsidRPr="00656B8C">
        <w:rPr>
          <w:rFonts w:ascii="Arial" w:hAnsi="Arial" w:cs="Arial"/>
          <w:sz w:val="20"/>
          <w:szCs w:val="20"/>
        </w:rPr>
        <w:t xml:space="preserve"> El Acuerdo que ordene la adopción de medidas cautelares o medidas de protección deberá contener las consideraciones fundadas y motivadas acerca de: </w:t>
      </w:r>
    </w:p>
    <w:p w14:paraId="7C9A8735" w14:textId="77777777" w:rsidR="005B12A4" w:rsidRPr="00656B8C" w:rsidRDefault="005B12A4" w:rsidP="00656B8C">
      <w:pPr>
        <w:rPr>
          <w:rFonts w:ascii="Arial" w:hAnsi="Arial" w:cs="Arial"/>
          <w:sz w:val="20"/>
          <w:szCs w:val="20"/>
        </w:rPr>
      </w:pPr>
    </w:p>
    <w:p w14:paraId="2653EA4A" w14:textId="6C3208A1" w:rsidR="00656B8C" w:rsidRDefault="00656B8C" w:rsidP="005B12A4">
      <w:pPr>
        <w:pStyle w:val="Prrafodelista"/>
        <w:numPr>
          <w:ilvl w:val="0"/>
          <w:numId w:val="88"/>
        </w:numPr>
        <w:rPr>
          <w:rFonts w:ascii="Arial" w:hAnsi="Arial" w:cs="Arial"/>
          <w:sz w:val="20"/>
          <w:szCs w:val="20"/>
        </w:rPr>
      </w:pPr>
      <w:r w:rsidRPr="005B12A4">
        <w:rPr>
          <w:rFonts w:ascii="Arial" w:hAnsi="Arial" w:cs="Arial"/>
          <w:sz w:val="20"/>
          <w:szCs w:val="20"/>
        </w:rPr>
        <w:t>La prevención de daños irreparables;</w:t>
      </w:r>
    </w:p>
    <w:p w14:paraId="38427647" w14:textId="77777777" w:rsidR="005B12A4" w:rsidRPr="005B12A4" w:rsidRDefault="005B12A4" w:rsidP="005B12A4">
      <w:pPr>
        <w:rPr>
          <w:rFonts w:ascii="Arial" w:hAnsi="Arial" w:cs="Arial"/>
          <w:sz w:val="20"/>
          <w:szCs w:val="20"/>
        </w:rPr>
      </w:pPr>
    </w:p>
    <w:p w14:paraId="7C4FF20B" w14:textId="424FD4EC" w:rsidR="00656B8C" w:rsidRDefault="00656B8C" w:rsidP="005B12A4">
      <w:pPr>
        <w:pStyle w:val="Prrafodelista"/>
        <w:numPr>
          <w:ilvl w:val="0"/>
          <w:numId w:val="88"/>
        </w:numPr>
        <w:rPr>
          <w:rFonts w:ascii="Arial" w:hAnsi="Arial" w:cs="Arial"/>
          <w:sz w:val="20"/>
          <w:szCs w:val="20"/>
        </w:rPr>
      </w:pPr>
      <w:r w:rsidRPr="005B12A4">
        <w:rPr>
          <w:rFonts w:ascii="Arial" w:hAnsi="Arial" w:cs="Arial"/>
          <w:sz w:val="20"/>
          <w:szCs w:val="20"/>
        </w:rPr>
        <w:t xml:space="preserve">El cese de cualquier acto o hecho denunciado; y </w:t>
      </w:r>
    </w:p>
    <w:p w14:paraId="3733C058" w14:textId="77777777" w:rsidR="005B12A4" w:rsidRPr="005B12A4" w:rsidRDefault="005B12A4" w:rsidP="005B12A4">
      <w:pPr>
        <w:rPr>
          <w:rFonts w:ascii="Arial" w:hAnsi="Arial" w:cs="Arial"/>
          <w:sz w:val="20"/>
          <w:szCs w:val="20"/>
        </w:rPr>
      </w:pPr>
    </w:p>
    <w:p w14:paraId="2205960C" w14:textId="35220615" w:rsidR="00656B8C" w:rsidRPr="005B12A4" w:rsidRDefault="00656B8C" w:rsidP="005B12A4">
      <w:pPr>
        <w:pStyle w:val="Prrafodelista"/>
        <w:numPr>
          <w:ilvl w:val="0"/>
          <w:numId w:val="88"/>
        </w:numPr>
        <w:rPr>
          <w:rFonts w:ascii="Arial" w:hAnsi="Arial" w:cs="Arial"/>
          <w:sz w:val="20"/>
          <w:szCs w:val="20"/>
        </w:rPr>
      </w:pPr>
      <w:r w:rsidRPr="005B12A4">
        <w:rPr>
          <w:rFonts w:ascii="Arial" w:hAnsi="Arial" w:cs="Arial"/>
          <w:sz w:val="20"/>
          <w:szCs w:val="20"/>
        </w:rPr>
        <w:t>El apercibimiento a la persona probable infractora en caso de su incumplimiento.</w:t>
      </w:r>
    </w:p>
    <w:p w14:paraId="4B59FC30" w14:textId="77777777" w:rsidR="00656B8C" w:rsidRPr="00656B8C" w:rsidRDefault="00656B8C" w:rsidP="00656B8C">
      <w:pPr>
        <w:rPr>
          <w:rFonts w:ascii="Arial" w:hAnsi="Arial" w:cs="Arial"/>
          <w:sz w:val="20"/>
          <w:szCs w:val="20"/>
        </w:rPr>
      </w:pPr>
    </w:p>
    <w:p w14:paraId="562C8F42"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Dicho acuerdo será remitido a la persona superior jerárquica de la persona servidora pública involucrada para su ejecución inmediata. </w:t>
      </w:r>
    </w:p>
    <w:p w14:paraId="0680BE4E" w14:textId="77777777" w:rsidR="00656B8C" w:rsidRPr="00656B8C" w:rsidRDefault="00656B8C" w:rsidP="00656B8C">
      <w:pPr>
        <w:rPr>
          <w:rFonts w:ascii="Arial" w:hAnsi="Arial" w:cs="Arial"/>
          <w:sz w:val="20"/>
          <w:szCs w:val="20"/>
        </w:rPr>
      </w:pPr>
    </w:p>
    <w:p w14:paraId="14117C52" w14:textId="77777777" w:rsidR="00656B8C" w:rsidRDefault="00656B8C" w:rsidP="00656B8C">
      <w:pPr>
        <w:rPr>
          <w:rFonts w:ascii="Arial" w:hAnsi="Arial" w:cs="Arial"/>
          <w:sz w:val="20"/>
          <w:szCs w:val="20"/>
        </w:rPr>
      </w:pPr>
      <w:r w:rsidRPr="005B12A4">
        <w:rPr>
          <w:rFonts w:ascii="Arial" w:hAnsi="Arial" w:cs="Arial"/>
          <w:b/>
          <w:bCs/>
          <w:sz w:val="20"/>
          <w:szCs w:val="20"/>
        </w:rPr>
        <w:t>Artículo 58.</w:t>
      </w:r>
      <w:r w:rsidRPr="00656B8C">
        <w:rPr>
          <w:rFonts w:ascii="Arial" w:hAnsi="Arial" w:cs="Arial"/>
          <w:sz w:val="20"/>
          <w:szCs w:val="20"/>
        </w:rPr>
        <w:t xml:space="preserve"> El escrito de otorgamiento de medidas cautelares o medidas de protección deberá ponerse a consideración de la Comisión y cumplir con los siguientes requisitos: </w:t>
      </w:r>
    </w:p>
    <w:p w14:paraId="19744345" w14:textId="77777777" w:rsidR="005B12A4" w:rsidRPr="00656B8C" w:rsidRDefault="005B12A4" w:rsidP="00656B8C">
      <w:pPr>
        <w:rPr>
          <w:rFonts w:ascii="Arial" w:hAnsi="Arial" w:cs="Arial"/>
          <w:sz w:val="20"/>
          <w:szCs w:val="20"/>
        </w:rPr>
      </w:pPr>
    </w:p>
    <w:p w14:paraId="7DDB224A" w14:textId="78206992" w:rsidR="00656B8C" w:rsidRDefault="00656B8C" w:rsidP="005B12A4">
      <w:pPr>
        <w:pStyle w:val="Prrafodelista"/>
        <w:numPr>
          <w:ilvl w:val="0"/>
          <w:numId w:val="89"/>
        </w:numPr>
        <w:rPr>
          <w:rFonts w:ascii="Arial" w:hAnsi="Arial" w:cs="Arial"/>
          <w:sz w:val="20"/>
          <w:szCs w:val="20"/>
        </w:rPr>
      </w:pPr>
      <w:r w:rsidRPr="005B12A4">
        <w:rPr>
          <w:rFonts w:ascii="Arial" w:hAnsi="Arial" w:cs="Arial"/>
          <w:sz w:val="20"/>
          <w:szCs w:val="20"/>
        </w:rPr>
        <w:t xml:space="preserve">Dirigirse a la Comisión; </w:t>
      </w:r>
    </w:p>
    <w:p w14:paraId="24BED0BC" w14:textId="77777777" w:rsidR="005B12A4" w:rsidRPr="005B12A4" w:rsidRDefault="005B12A4" w:rsidP="005B12A4">
      <w:pPr>
        <w:rPr>
          <w:rFonts w:ascii="Arial" w:hAnsi="Arial" w:cs="Arial"/>
          <w:sz w:val="20"/>
          <w:szCs w:val="20"/>
        </w:rPr>
      </w:pPr>
    </w:p>
    <w:p w14:paraId="5ABF5C2E" w14:textId="0AEC1770" w:rsidR="00656B8C" w:rsidRDefault="00656B8C" w:rsidP="005B12A4">
      <w:pPr>
        <w:pStyle w:val="Prrafodelista"/>
        <w:numPr>
          <w:ilvl w:val="0"/>
          <w:numId w:val="89"/>
        </w:numPr>
        <w:rPr>
          <w:rFonts w:ascii="Arial" w:hAnsi="Arial" w:cs="Arial"/>
          <w:sz w:val="20"/>
          <w:szCs w:val="20"/>
        </w:rPr>
      </w:pPr>
      <w:r w:rsidRPr="005B12A4">
        <w:rPr>
          <w:rFonts w:ascii="Arial" w:hAnsi="Arial" w:cs="Arial"/>
          <w:sz w:val="20"/>
          <w:szCs w:val="20"/>
        </w:rPr>
        <w:t>Precisar los hechos que motivan el otorgamiento de la medida cautelar o medida de protección;</w:t>
      </w:r>
    </w:p>
    <w:p w14:paraId="53865481" w14:textId="77777777" w:rsidR="005B12A4" w:rsidRPr="005B12A4" w:rsidRDefault="005B12A4" w:rsidP="005B12A4">
      <w:pPr>
        <w:rPr>
          <w:rFonts w:ascii="Arial" w:hAnsi="Arial" w:cs="Arial"/>
          <w:sz w:val="20"/>
          <w:szCs w:val="20"/>
        </w:rPr>
      </w:pPr>
    </w:p>
    <w:p w14:paraId="7A402EBE" w14:textId="12149DAD" w:rsidR="00656B8C" w:rsidRDefault="00656B8C" w:rsidP="005B12A4">
      <w:pPr>
        <w:pStyle w:val="Prrafodelista"/>
        <w:numPr>
          <w:ilvl w:val="0"/>
          <w:numId w:val="89"/>
        </w:numPr>
        <w:rPr>
          <w:rFonts w:ascii="Arial" w:hAnsi="Arial" w:cs="Arial"/>
          <w:sz w:val="20"/>
          <w:szCs w:val="20"/>
        </w:rPr>
      </w:pPr>
      <w:r w:rsidRPr="005B12A4">
        <w:rPr>
          <w:rFonts w:ascii="Arial" w:hAnsi="Arial" w:cs="Arial"/>
          <w:sz w:val="20"/>
          <w:szCs w:val="20"/>
        </w:rPr>
        <w:t>Precisar el acto o hecho denunciado y de la cual se pretenda hacer cesar;</w:t>
      </w:r>
    </w:p>
    <w:p w14:paraId="7C41F234" w14:textId="77777777" w:rsidR="005B12A4" w:rsidRPr="005B12A4" w:rsidRDefault="005B12A4" w:rsidP="005B12A4">
      <w:pPr>
        <w:rPr>
          <w:rFonts w:ascii="Arial" w:hAnsi="Arial" w:cs="Arial"/>
          <w:sz w:val="20"/>
          <w:szCs w:val="20"/>
        </w:rPr>
      </w:pPr>
    </w:p>
    <w:p w14:paraId="0B4E2DA8" w14:textId="22848703" w:rsidR="00656B8C" w:rsidRPr="005B12A4" w:rsidRDefault="00656B8C" w:rsidP="005B12A4">
      <w:pPr>
        <w:pStyle w:val="Prrafodelista"/>
        <w:numPr>
          <w:ilvl w:val="0"/>
          <w:numId w:val="89"/>
        </w:numPr>
        <w:rPr>
          <w:rFonts w:ascii="Arial" w:hAnsi="Arial" w:cs="Arial"/>
          <w:sz w:val="20"/>
          <w:szCs w:val="20"/>
        </w:rPr>
      </w:pPr>
      <w:r w:rsidRPr="005B12A4">
        <w:rPr>
          <w:rFonts w:ascii="Arial" w:hAnsi="Arial" w:cs="Arial"/>
          <w:sz w:val="20"/>
          <w:szCs w:val="20"/>
        </w:rPr>
        <w:t xml:space="preserve">Identificar el daño cuya </w:t>
      </w:r>
      <w:proofErr w:type="spellStart"/>
      <w:r w:rsidRPr="005B12A4">
        <w:rPr>
          <w:rFonts w:ascii="Arial" w:hAnsi="Arial" w:cs="Arial"/>
          <w:sz w:val="20"/>
          <w:szCs w:val="20"/>
        </w:rPr>
        <w:t>irreparabilidad</w:t>
      </w:r>
      <w:proofErr w:type="spellEnd"/>
      <w:r w:rsidRPr="005B12A4">
        <w:rPr>
          <w:rFonts w:ascii="Arial" w:hAnsi="Arial" w:cs="Arial"/>
          <w:sz w:val="20"/>
          <w:szCs w:val="20"/>
        </w:rPr>
        <w:t xml:space="preserve"> se pretenda evitar; y</w:t>
      </w:r>
    </w:p>
    <w:p w14:paraId="32C3F46B" w14:textId="77777777" w:rsidR="005B12A4" w:rsidRPr="005B12A4" w:rsidRDefault="005B12A4" w:rsidP="005B12A4">
      <w:pPr>
        <w:rPr>
          <w:rFonts w:ascii="Arial" w:hAnsi="Arial" w:cs="Arial"/>
          <w:sz w:val="20"/>
          <w:szCs w:val="20"/>
        </w:rPr>
      </w:pPr>
    </w:p>
    <w:p w14:paraId="513A389B" w14:textId="2F6433CC" w:rsidR="00656B8C" w:rsidRPr="005B12A4" w:rsidRDefault="00656B8C" w:rsidP="005B12A4">
      <w:pPr>
        <w:pStyle w:val="Prrafodelista"/>
        <w:numPr>
          <w:ilvl w:val="0"/>
          <w:numId w:val="89"/>
        </w:numPr>
        <w:rPr>
          <w:rFonts w:ascii="Arial" w:hAnsi="Arial" w:cs="Arial"/>
          <w:sz w:val="20"/>
          <w:szCs w:val="20"/>
        </w:rPr>
      </w:pPr>
      <w:r w:rsidRPr="005B12A4">
        <w:rPr>
          <w:rFonts w:ascii="Arial" w:hAnsi="Arial" w:cs="Arial"/>
          <w:sz w:val="20"/>
          <w:szCs w:val="20"/>
        </w:rPr>
        <w:t>Solicitar la ratificación de la medida cautelar y/o medida de protección dictada.</w:t>
      </w:r>
    </w:p>
    <w:p w14:paraId="419A8373" w14:textId="77777777" w:rsidR="00656B8C" w:rsidRPr="00656B8C" w:rsidRDefault="00656B8C" w:rsidP="00656B8C">
      <w:pPr>
        <w:rPr>
          <w:rFonts w:ascii="Arial" w:hAnsi="Arial" w:cs="Arial"/>
          <w:sz w:val="20"/>
          <w:szCs w:val="20"/>
        </w:rPr>
      </w:pPr>
    </w:p>
    <w:p w14:paraId="5FB1B741" w14:textId="2E1752CA" w:rsidR="00656B8C" w:rsidRPr="00656B8C" w:rsidRDefault="00656B8C" w:rsidP="00656B8C">
      <w:pPr>
        <w:rPr>
          <w:rFonts w:ascii="Arial" w:hAnsi="Arial" w:cs="Arial"/>
          <w:sz w:val="20"/>
          <w:szCs w:val="20"/>
        </w:rPr>
      </w:pPr>
      <w:r w:rsidRPr="00AA16A9">
        <w:rPr>
          <w:rFonts w:ascii="Arial" w:hAnsi="Arial" w:cs="Arial"/>
          <w:b/>
          <w:bCs/>
          <w:sz w:val="20"/>
          <w:szCs w:val="20"/>
        </w:rPr>
        <w:t>Artículo 59.</w:t>
      </w:r>
      <w:r w:rsidRPr="00656B8C">
        <w:rPr>
          <w:rFonts w:ascii="Arial" w:hAnsi="Arial" w:cs="Arial"/>
          <w:sz w:val="20"/>
          <w:szCs w:val="20"/>
        </w:rPr>
        <w:t xml:space="preserve"> Recibido el escrito de adopción de medidas cautelares o medidas de protección, la Comisión deberá emitir acuerdo en el sentido de ratificación, modificación o revocación el cual deberá ser dictado en un plazo no mayor de tres días naturales.</w:t>
      </w:r>
    </w:p>
    <w:p w14:paraId="3FD028B5" w14:textId="77777777" w:rsidR="00656B8C" w:rsidRPr="00656B8C" w:rsidRDefault="00656B8C" w:rsidP="00656B8C">
      <w:pPr>
        <w:rPr>
          <w:rFonts w:ascii="Arial" w:hAnsi="Arial" w:cs="Arial"/>
          <w:sz w:val="20"/>
          <w:szCs w:val="20"/>
        </w:rPr>
      </w:pPr>
    </w:p>
    <w:p w14:paraId="2FB67767"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El Acuerdo que ordene la ratificación, modificación o revocación será remitido al superior jerárquico de la persona servidora pública para los efectos legales a que haya lugar. </w:t>
      </w:r>
    </w:p>
    <w:p w14:paraId="060F877C" w14:textId="77777777" w:rsidR="00656B8C" w:rsidRPr="00656B8C" w:rsidRDefault="00656B8C" w:rsidP="00656B8C">
      <w:pPr>
        <w:rPr>
          <w:rFonts w:ascii="Arial" w:hAnsi="Arial" w:cs="Arial"/>
          <w:sz w:val="20"/>
          <w:szCs w:val="20"/>
        </w:rPr>
      </w:pPr>
    </w:p>
    <w:p w14:paraId="1CCD4417" w14:textId="77777777" w:rsidR="00656B8C" w:rsidRPr="00656B8C" w:rsidRDefault="00656B8C" w:rsidP="00656B8C">
      <w:pPr>
        <w:rPr>
          <w:rFonts w:ascii="Arial" w:hAnsi="Arial" w:cs="Arial"/>
          <w:sz w:val="20"/>
          <w:szCs w:val="20"/>
        </w:rPr>
      </w:pPr>
    </w:p>
    <w:p w14:paraId="09B9E7FF" w14:textId="77777777" w:rsidR="00656B8C" w:rsidRPr="00D62CA0" w:rsidRDefault="00656B8C" w:rsidP="00D62CA0">
      <w:pPr>
        <w:jc w:val="center"/>
        <w:rPr>
          <w:rFonts w:ascii="Arial" w:hAnsi="Arial" w:cs="Arial"/>
          <w:b/>
          <w:bCs/>
          <w:sz w:val="20"/>
          <w:szCs w:val="20"/>
        </w:rPr>
      </w:pPr>
      <w:r w:rsidRPr="00D62CA0">
        <w:rPr>
          <w:rFonts w:ascii="Arial" w:hAnsi="Arial" w:cs="Arial"/>
          <w:b/>
          <w:bCs/>
          <w:sz w:val="20"/>
          <w:szCs w:val="20"/>
        </w:rPr>
        <w:t>SECCIÓN CUARTA</w:t>
      </w:r>
    </w:p>
    <w:p w14:paraId="3C05D99C" w14:textId="77777777" w:rsidR="00656B8C" w:rsidRPr="00656B8C" w:rsidRDefault="00656B8C" w:rsidP="00D62CA0">
      <w:pPr>
        <w:jc w:val="center"/>
        <w:rPr>
          <w:rFonts w:ascii="Arial" w:hAnsi="Arial" w:cs="Arial"/>
          <w:sz w:val="20"/>
          <w:szCs w:val="20"/>
        </w:rPr>
      </w:pPr>
      <w:r w:rsidRPr="00656B8C">
        <w:rPr>
          <w:rFonts w:ascii="Arial" w:hAnsi="Arial" w:cs="Arial"/>
          <w:sz w:val="20"/>
          <w:szCs w:val="20"/>
        </w:rPr>
        <w:lastRenderedPageBreak/>
        <w:t>DE LA CONCLUSIÓN DE LA INVESTIGACIÓN</w:t>
      </w:r>
    </w:p>
    <w:p w14:paraId="477A0373" w14:textId="77777777" w:rsidR="00656B8C" w:rsidRPr="00656B8C" w:rsidRDefault="00656B8C" w:rsidP="00656B8C">
      <w:pPr>
        <w:rPr>
          <w:rFonts w:ascii="Arial" w:hAnsi="Arial" w:cs="Arial"/>
          <w:sz w:val="20"/>
          <w:szCs w:val="20"/>
        </w:rPr>
      </w:pPr>
    </w:p>
    <w:p w14:paraId="2EE31B16"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60.</w:t>
      </w:r>
      <w:r w:rsidRPr="00656B8C">
        <w:rPr>
          <w:rFonts w:ascii="Arial" w:hAnsi="Arial" w:cs="Arial"/>
          <w:sz w:val="20"/>
          <w:szCs w:val="20"/>
        </w:rPr>
        <w:t xml:space="preserve"> Una vez concluida la totalidad de las actuaciones y/o diligencias de investigación inherentes a la denuncia, el Área de Asuntos Internos deberá determinar el incumplimiento o no de las obligaciones y deberes establecidos en la ley, debiendo emitir según corresponda la solicitud de Inicio Procedimiento ante la Comisión o bien emitir el Acuerdo de Conclusión y Archivo del Expediente.</w:t>
      </w:r>
    </w:p>
    <w:p w14:paraId="5992D955" w14:textId="77777777" w:rsidR="00656B8C" w:rsidRPr="00656B8C" w:rsidRDefault="00656B8C" w:rsidP="00656B8C">
      <w:pPr>
        <w:rPr>
          <w:rFonts w:ascii="Arial" w:hAnsi="Arial" w:cs="Arial"/>
          <w:sz w:val="20"/>
          <w:szCs w:val="20"/>
        </w:rPr>
      </w:pPr>
    </w:p>
    <w:p w14:paraId="71A87083"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61.</w:t>
      </w:r>
      <w:r w:rsidRPr="00656B8C">
        <w:rPr>
          <w:rFonts w:ascii="Arial" w:hAnsi="Arial" w:cs="Arial"/>
          <w:sz w:val="20"/>
          <w:szCs w:val="20"/>
        </w:rPr>
        <w:t xml:space="preserve"> La Solicitud de Inicio del Procedimiento deberá observar lo siguiente:</w:t>
      </w:r>
    </w:p>
    <w:p w14:paraId="65F13B3D" w14:textId="77777777" w:rsidR="00656B8C" w:rsidRPr="00656B8C" w:rsidRDefault="00656B8C" w:rsidP="00656B8C">
      <w:pPr>
        <w:rPr>
          <w:rFonts w:ascii="Arial" w:hAnsi="Arial" w:cs="Arial"/>
          <w:sz w:val="20"/>
          <w:szCs w:val="20"/>
        </w:rPr>
      </w:pPr>
    </w:p>
    <w:p w14:paraId="727A717E" w14:textId="628C0147" w:rsidR="00656B8C" w:rsidRDefault="00656B8C" w:rsidP="00D62CA0">
      <w:pPr>
        <w:pStyle w:val="Prrafodelista"/>
        <w:numPr>
          <w:ilvl w:val="0"/>
          <w:numId w:val="90"/>
        </w:numPr>
        <w:rPr>
          <w:rFonts w:ascii="Arial" w:hAnsi="Arial" w:cs="Arial"/>
          <w:sz w:val="20"/>
          <w:szCs w:val="20"/>
        </w:rPr>
      </w:pPr>
      <w:r w:rsidRPr="00D62CA0">
        <w:rPr>
          <w:rFonts w:ascii="Arial" w:hAnsi="Arial" w:cs="Arial"/>
          <w:sz w:val="20"/>
          <w:szCs w:val="20"/>
        </w:rPr>
        <w:t>Estará dirigida a la Comisión, debidamente fundada y motivada;</w:t>
      </w:r>
    </w:p>
    <w:p w14:paraId="6728E2D8" w14:textId="77777777" w:rsidR="00D62CA0" w:rsidRPr="00D62CA0" w:rsidRDefault="00D62CA0" w:rsidP="00D62CA0">
      <w:pPr>
        <w:rPr>
          <w:rFonts w:ascii="Arial" w:hAnsi="Arial" w:cs="Arial"/>
          <w:sz w:val="20"/>
          <w:szCs w:val="20"/>
        </w:rPr>
      </w:pPr>
    </w:p>
    <w:p w14:paraId="5E60E2E9" w14:textId="064DA32C" w:rsidR="00656B8C" w:rsidRDefault="00656B8C" w:rsidP="00D62CA0">
      <w:pPr>
        <w:pStyle w:val="Prrafodelista"/>
        <w:numPr>
          <w:ilvl w:val="0"/>
          <w:numId w:val="90"/>
        </w:numPr>
        <w:rPr>
          <w:rFonts w:ascii="Arial" w:hAnsi="Arial" w:cs="Arial"/>
          <w:sz w:val="20"/>
          <w:szCs w:val="20"/>
        </w:rPr>
      </w:pPr>
      <w:r w:rsidRPr="00D62CA0">
        <w:rPr>
          <w:rFonts w:ascii="Arial" w:hAnsi="Arial" w:cs="Arial"/>
          <w:sz w:val="20"/>
          <w:szCs w:val="20"/>
        </w:rPr>
        <w:t xml:space="preserve">Individualización de la persona servidora pública, expresando de manera clara y precisa los hechos en que se haga consistir la infracción, violación al régimen disciplinario, es decir debiendo señalar su participación; </w:t>
      </w:r>
    </w:p>
    <w:p w14:paraId="79ECA308" w14:textId="77777777" w:rsidR="00D62CA0" w:rsidRPr="00D62CA0" w:rsidRDefault="00D62CA0" w:rsidP="00D62CA0">
      <w:pPr>
        <w:rPr>
          <w:rFonts w:ascii="Arial" w:hAnsi="Arial" w:cs="Arial"/>
          <w:sz w:val="20"/>
          <w:szCs w:val="20"/>
        </w:rPr>
      </w:pPr>
    </w:p>
    <w:p w14:paraId="45EDF377" w14:textId="448370A1" w:rsidR="00656B8C" w:rsidRDefault="00656B8C" w:rsidP="00D62CA0">
      <w:pPr>
        <w:pStyle w:val="Prrafodelista"/>
        <w:numPr>
          <w:ilvl w:val="0"/>
          <w:numId w:val="90"/>
        </w:numPr>
        <w:rPr>
          <w:rFonts w:ascii="Arial" w:hAnsi="Arial" w:cs="Arial"/>
          <w:sz w:val="20"/>
          <w:szCs w:val="20"/>
        </w:rPr>
      </w:pPr>
      <w:r w:rsidRPr="00D62CA0">
        <w:rPr>
          <w:rFonts w:ascii="Arial" w:hAnsi="Arial" w:cs="Arial"/>
          <w:sz w:val="20"/>
          <w:szCs w:val="20"/>
        </w:rPr>
        <w:t>El señalamiento de las pruebas con las que cuente, obtenidas legalmente durante la investigación; mismas que deberá allegar en copia debidamente certificada para el emplazamiento de la persona presunta infractora; y</w:t>
      </w:r>
    </w:p>
    <w:p w14:paraId="74A1BE13" w14:textId="77777777" w:rsidR="00D62CA0" w:rsidRPr="00D62CA0" w:rsidRDefault="00D62CA0" w:rsidP="00D62CA0">
      <w:pPr>
        <w:rPr>
          <w:rFonts w:ascii="Arial" w:hAnsi="Arial" w:cs="Arial"/>
          <w:sz w:val="20"/>
          <w:szCs w:val="20"/>
        </w:rPr>
      </w:pPr>
    </w:p>
    <w:p w14:paraId="54A1E882" w14:textId="13ABF0C4" w:rsidR="00656B8C" w:rsidRDefault="00656B8C" w:rsidP="00D62CA0">
      <w:pPr>
        <w:pStyle w:val="Prrafodelista"/>
        <w:numPr>
          <w:ilvl w:val="0"/>
          <w:numId w:val="90"/>
        </w:numPr>
        <w:rPr>
          <w:rFonts w:ascii="Arial" w:hAnsi="Arial" w:cs="Arial"/>
          <w:sz w:val="20"/>
          <w:szCs w:val="20"/>
        </w:rPr>
      </w:pPr>
      <w:r w:rsidRPr="00D62CA0">
        <w:rPr>
          <w:rFonts w:ascii="Arial" w:hAnsi="Arial" w:cs="Arial"/>
          <w:sz w:val="20"/>
          <w:szCs w:val="20"/>
        </w:rPr>
        <w:t xml:space="preserve">En caso de ser necesario, recomendación administrativa, pudiendo ser reentrenamiento, cursos de sensibilización y cualquier otra. </w:t>
      </w:r>
    </w:p>
    <w:p w14:paraId="4C5366A4" w14:textId="77777777" w:rsidR="00D62CA0" w:rsidRPr="00D62CA0" w:rsidRDefault="00D62CA0" w:rsidP="00D62CA0">
      <w:pPr>
        <w:rPr>
          <w:rFonts w:ascii="Arial" w:hAnsi="Arial" w:cs="Arial"/>
          <w:sz w:val="20"/>
          <w:szCs w:val="20"/>
        </w:rPr>
      </w:pPr>
    </w:p>
    <w:p w14:paraId="6261999E" w14:textId="77777777" w:rsidR="00656B8C" w:rsidRPr="00656B8C" w:rsidRDefault="00656B8C" w:rsidP="00656B8C">
      <w:pPr>
        <w:rPr>
          <w:rFonts w:ascii="Arial" w:hAnsi="Arial" w:cs="Arial"/>
          <w:sz w:val="20"/>
          <w:szCs w:val="20"/>
        </w:rPr>
      </w:pPr>
      <w:r w:rsidRPr="00656B8C">
        <w:rPr>
          <w:rFonts w:ascii="Arial" w:hAnsi="Arial" w:cs="Arial"/>
          <w:sz w:val="20"/>
          <w:szCs w:val="20"/>
        </w:rPr>
        <w:t>Este tipo de recomendación es independiente de la sanción que pudiere llegar a imponer la Comisión.</w:t>
      </w:r>
    </w:p>
    <w:p w14:paraId="554F2CCC" w14:textId="77777777" w:rsidR="00656B8C" w:rsidRPr="00D62CA0" w:rsidRDefault="00656B8C" w:rsidP="00656B8C">
      <w:pPr>
        <w:rPr>
          <w:rFonts w:ascii="Arial" w:hAnsi="Arial" w:cs="Arial"/>
          <w:b/>
          <w:bCs/>
          <w:sz w:val="20"/>
          <w:szCs w:val="20"/>
        </w:rPr>
      </w:pPr>
    </w:p>
    <w:p w14:paraId="59766540" w14:textId="77777777" w:rsidR="00656B8C" w:rsidRDefault="00656B8C" w:rsidP="00656B8C">
      <w:pPr>
        <w:rPr>
          <w:rFonts w:ascii="Arial" w:hAnsi="Arial" w:cs="Arial"/>
          <w:sz w:val="20"/>
          <w:szCs w:val="20"/>
        </w:rPr>
      </w:pPr>
      <w:r w:rsidRPr="00D62CA0">
        <w:rPr>
          <w:rFonts w:ascii="Arial" w:hAnsi="Arial" w:cs="Arial"/>
          <w:b/>
          <w:bCs/>
          <w:sz w:val="20"/>
          <w:szCs w:val="20"/>
        </w:rPr>
        <w:t>Artículo 62.</w:t>
      </w:r>
      <w:r w:rsidRPr="00656B8C">
        <w:rPr>
          <w:rFonts w:ascii="Arial" w:hAnsi="Arial" w:cs="Arial"/>
          <w:sz w:val="20"/>
          <w:szCs w:val="20"/>
        </w:rPr>
        <w:t xml:space="preserve">  Tratándose del Acuerdo de Conclusión y Archivo del Expediente, se deberá observar lo siguiente:</w:t>
      </w:r>
    </w:p>
    <w:p w14:paraId="7A66EC2C" w14:textId="77777777" w:rsidR="00D62CA0" w:rsidRPr="00656B8C" w:rsidRDefault="00D62CA0" w:rsidP="00656B8C">
      <w:pPr>
        <w:rPr>
          <w:rFonts w:ascii="Arial" w:hAnsi="Arial" w:cs="Arial"/>
          <w:sz w:val="20"/>
          <w:szCs w:val="20"/>
        </w:rPr>
      </w:pPr>
    </w:p>
    <w:p w14:paraId="2E172B9B" w14:textId="2105A505" w:rsidR="00656B8C" w:rsidRDefault="00656B8C" w:rsidP="00D62CA0">
      <w:pPr>
        <w:pStyle w:val="Prrafodelista"/>
        <w:numPr>
          <w:ilvl w:val="0"/>
          <w:numId w:val="91"/>
        </w:numPr>
        <w:rPr>
          <w:rFonts w:ascii="Arial" w:hAnsi="Arial" w:cs="Arial"/>
          <w:sz w:val="20"/>
          <w:szCs w:val="20"/>
        </w:rPr>
      </w:pPr>
      <w:r w:rsidRPr="00D62CA0">
        <w:rPr>
          <w:rFonts w:ascii="Arial" w:hAnsi="Arial" w:cs="Arial"/>
          <w:sz w:val="20"/>
          <w:szCs w:val="20"/>
        </w:rPr>
        <w:t>Deberá contener Proemio, Resultando, Considerandos y Resolutivo; y</w:t>
      </w:r>
    </w:p>
    <w:p w14:paraId="6D5606AE" w14:textId="77777777" w:rsidR="00D62CA0" w:rsidRPr="00D62CA0" w:rsidRDefault="00D62CA0" w:rsidP="00D62CA0">
      <w:pPr>
        <w:rPr>
          <w:rFonts w:ascii="Arial" w:hAnsi="Arial" w:cs="Arial"/>
          <w:sz w:val="20"/>
          <w:szCs w:val="20"/>
        </w:rPr>
      </w:pPr>
    </w:p>
    <w:p w14:paraId="49F0AD9A" w14:textId="131AA23A" w:rsidR="00656B8C" w:rsidRPr="00D62CA0" w:rsidRDefault="00656B8C" w:rsidP="00D62CA0">
      <w:pPr>
        <w:pStyle w:val="Prrafodelista"/>
        <w:numPr>
          <w:ilvl w:val="0"/>
          <w:numId w:val="91"/>
        </w:numPr>
        <w:rPr>
          <w:rFonts w:ascii="Arial" w:hAnsi="Arial" w:cs="Arial"/>
          <w:sz w:val="20"/>
          <w:szCs w:val="20"/>
        </w:rPr>
      </w:pPr>
      <w:r w:rsidRPr="00D62CA0">
        <w:rPr>
          <w:rFonts w:ascii="Arial" w:hAnsi="Arial" w:cs="Arial"/>
          <w:sz w:val="20"/>
          <w:szCs w:val="20"/>
        </w:rPr>
        <w:t>Estudio y análisis de las documentales recabadas. Implica señalar los razonamientos por los cuales se llegó a la convicción de que los elementos probatorios recabados durante la etapa de investigación no acreditaron la irregularidad administrativa y la probable responsabilidad.</w:t>
      </w:r>
    </w:p>
    <w:p w14:paraId="3140D40C" w14:textId="77777777" w:rsidR="00656B8C" w:rsidRPr="00656B8C" w:rsidRDefault="00656B8C" w:rsidP="00656B8C">
      <w:pPr>
        <w:rPr>
          <w:rFonts w:ascii="Arial" w:hAnsi="Arial" w:cs="Arial"/>
          <w:sz w:val="20"/>
          <w:szCs w:val="20"/>
        </w:rPr>
      </w:pPr>
    </w:p>
    <w:p w14:paraId="1F13A7CE"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63.</w:t>
      </w:r>
      <w:r w:rsidRPr="00656B8C">
        <w:rPr>
          <w:rFonts w:ascii="Arial" w:hAnsi="Arial" w:cs="Arial"/>
          <w:sz w:val="20"/>
          <w:szCs w:val="20"/>
        </w:rPr>
        <w:t xml:space="preserve"> El contenido del Acuerdo de Conclusión y Archivo del Expediente, deberá hacerse del conocimiento a la parte denunciante en un plazo no mayor de tres días hábiles a partir del día siguiente en que se hubiere emitido el mismo, en la modalidad en que la persona interesada lo haya solicitado o por cualquier otro medio que permita informarle, debiendo señalar fecha y sentido de la conclusión de la investigación, así como su motivación y fundamentación.</w:t>
      </w:r>
    </w:p>
    <w:p w14:paraId="50193C56" w14:textId="77777777" w:rsidR="00656B8C" w:rsidRPr="00656B8C" w:rsidRDefault="00656B8C" w:rsidP="00656B8C">
      <w:pPr>
        <w:rPr>
          <w:rFonts w:ascii="Arial" w:hAnsi="Arial" w:cs="Arial"/>
          <w:sz w:val="20"/>
          <w:szCs w:val="20"/>
        </w:rPr>
      </w:pPr>
    </w:p>
    <w:p w14:paraId="732C996A" w14:textId="77777777" w:rsidR="00656B8C" w:rsidRDefault="00656B8C" w:rsidP="00656B8C">
      <w:pPr>
        <w:rPr>
          <w:rFonts w:ascii="Arial" w:hAnsi="Arial" w:cs="Arial"/>
          <w:sz w:val="20"/>
          <w:szCs w:val="20"/>
        </w:rPr>
      </w:pPr>
      <w:r w:rsidRPr="00D62CA0">
        <w:rPr>
          <w:rFonts w:ascii="Arial" w:hAnsi="Arial" w:cs="Arial"/>
          <w:b/>
          <w:bCs/>
          <w:sz w:val="20"/>
          <w:szCs w:val="20"/>
        </w:rPr>
        <w:t>Artículo 64.</w:t>
      </w:r>
      <w:r w:rsidRPr="00656B8C">
        <w:rPr>
          <w:rFonts w:ascii="Arial" w:hAnsi="Arial" w:cs="Arial"/>
          <w:sz w:val="20"/>
          <w:szCs w:val="20"/>
        </w:rPr>
        <w:t xml:space="preserve"> Al emitir el Acuerdo de Conclusión y Archivo del Expediente, el Área de Asuntos Internos deberá:</w:t>
      </w:r>
    </w:p>
    <w:p w14:paraId="7EE6651B" w14:textId="77777777" w:rsidR="00D62CA0" w:rsidRPr="00656B8C" w:rsidRDefault="00D62CA0" w:rsidP="00656B8C">
      <w:pPr>
        <w:rPr>
          <w:rFonts w:ascii="Arial" w:hAnsi="Arial" w:cs="Arial"/>
          <w:sz w:val="20"/>
          <w:szCs w:val="20"/>
        </w:rPr>
      </w:pPr>
    </w:p>
    <w:p w14:paraId="1106601C" w14:textId="0F33589F" w:rsidR="00656B8C" w:rsidRDefault="00656B8C" w:rsidP="00D62CA0">
      <w:pPr>
        <w:pStyle w:val="Prrafodelista"/>
        <w:numPr>
          <w:ilvl w:val="0"/>
          <w:numId w:val="92"/>
        </w:numPr>
        <w:rPr>
          <w:rFonts w:ascii="Arial" w:hAnsi="Arial" w:cs="Arial"/>
          <w:sz w:val="20"/>
          <w:szCs w:val="20"/>
        </w:rPr>
      </w:pPr>
      <w:r w:rsidRPr="00D62CA0">
        <w:rPr>
          <w:rFonts w:ascii="Arial" w:hAnsi="Arial" w:cs="Arial"/>
          <w:sz w:val="20"/>
          <w:szCs w:val="20"/>
        </w:rPr>
        <w:t>Realizar la clasificación o desclasificación, en su caso, de conformidad con lo dispuesto por la Ley de Transparencia y Acceso a la Información Pública del Estado de Chihuahua, y;</w:t>
      </w:r>
    </w:p>
    <w:p w14:paraId="2029CC86" w14:textId="77777777" w:rsidR="00D62CA0" w:rsidRPr="00D62CA0" w:rsidRDefault="00D62CA0" w:rsidP="00D62CA0">
      <w:pPr>
        <w:rPr>
          <w:rFonts w:ascii="Arial" w:hAnsi="Arial" w:cs="Arial"/>
          <w:sz w:val="20"/>
          <w:szCs w:val="20"/>
        </w:rPr>
      </w:pPr>
    </w:p>
    <w:p w14:paraId="3CA1DB87" w14:textId="3BF8C2DA" w:rsidR="00656B8C" w:rsidRPr="00D62CA0" w:rsidRDefault="00656B8C" w:rsidP="00D62CA0">
      <w:pPr>
        <w:pStyle w:val="Prrafodelista"/>
        <w:numPr>
          <w:ilvl w:val="0"/>
          <w:numId w:val="92"/>
        </w:numPr>
        <w:rPr>
          <w:rFonts w:ascii="Arial" w:hAnsi="Arial" w:cs="Arial"/>
          <w:sz w:val="20"/>
          <w:szCs w:val="20"/>
        </w:rPr>
      </w:pPr>
      <w:r w:rsidRPr="00D62CA0">
        <w:rPr>
          <w:rFonts w:ascii="Arial" w:hAnsi="Arial" w:cs="Arial"/>
          <w:sz w:val="20"/>
          <w:szCs w:val="20"/>
        </w:rPr>
        <w:t>Dar de baja el asunto en el sistema electrónico correspondiente.</w:t>
      </w:r>
    </w:p>
    <w:p w14:paraId="286F9D37" w14:textId="77777777" w:rsidR="00656B8C" w:rsidRPr="00656B8C" w:rsidRDefault="00656B8C" w:rsidP="00D62CA0">
      <w:pPr>
        <w:jc w:val="center"/>
        <w:rPr>
          <w:rFonts w:ascii="Arial" w:hAnsi="Arial" w:cs="Arial"/>
          <w:sz w:val="20"/>
          <w:szCs w:val="20"/>
        </w:rPr>
      </w:pPr>
    </w:p>
    <w:p w14:paraId="257114F3" w14:textId="77777777" w:rsidR="00D62CA0" w:rsidRDefault="00D62CA0" w:rsidP="00D62CA0">
      <w:pPr>
        <w:jc w:val="center"/>
        <w:rPr>
          <w:rFonts w:ascii="Arial" w:hAnsi="Arial" w:cs="Arial"/>
          <w:b/>
          <w:bCs/>
          <w:sz w:val="20"/>
          <w:szCs w:val="20"/>
        </w:rPr>
      </w:pPr>
    </w:p>
    <w:p w14:paraId="5CEF1248" w14:textId="75890AD2" w:rsidR="00656B8C" w:rsidRPr="00D62CA0" w:rsidRDefault="00D62CA0" w:rsidP="00D62CA0">
      <w:pPr>
        <w:jc w:val="center"/>
        <w:rPr>
          <w:rFonts w:ascii="Arial" w:hAnsi="Arial" w:cs="Arial"/>
          <w:b/>
          <w:bCs/>
          <w:sz w:val="20"/>
          <w:szCs w:val="20"/>
        </w:rPr>
      </w:pPr>
      <w:r w:rsidRPr="00D62CA0">
        <w:rPr>
          <w:rFonts w:ascii="Arial" w:hAnsi="Arial" w:cs="Arial"/>
          <w:b/>
          <w:bCs/>
          <w:sz w:val="20"/>
          <w:szCs w:val="20"/>
        </w:rPr>
        <w:t>CAPÍTULO II</w:t>
      </w:r>
    </w:p>
    <w:p w14:paraId="5A9D430C" w14:textId="77777777" w:rsidR="00656B8C" w:rsidRPr="00656B8C" w:rsidRDefault="00656B8C" w:rsidP="00D62CA0">
      <w:pPr>
        <w:jc w:val="center"/>
        <w:rPr>
          <w:rFonts w:ascii="Arial" w:hAnsi="Arial" w:cs="Arial"/>
          <w:sz w:val="20"/>
          <w:szCs w:val="20"/>
        </w:rPr>
      </w:pPr>
      <w:r w:rsidRPr="00656B8C">
        <w:rPr>
          <w:rFonts w:ascii="Arial" w:hAnsi="Arial" w:cs="Arial"/>
          <w:sz w:val="20"/>
          <w:szCs w:val="20"/>
        </w:rPr>
        <w:t>DE LA SUSTANCIACIÓN ANTE LA COMISIÓN DE HONOR Y JUSTICIA</w:t>
      </w:r>
    </w:p>
    <w:p w14:paraId="5E221CF7" w14:textId="77777777" w:rsidR="00656B8C" w:rsidRPr="00656B8C" w:rsidRDefault="00656B8C" w:rsidP="00656B8C">
      <w:pPr>
        <w:rPr>
          <w:rFonts w:ascii="Arial" w:hAnsi="Arial" w:cs="Arial"/>
          <w:sz w:val="20"/>
          <w:szCs w:val="20"/>
        </w:rPr>
      </w:pPr>
    </w:p>
    <w:p w14:paraId="5DBE285D"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65.</w:t>
      </w:r>
      <w:r w:rsidRPr="00656B8C">
        <w:rPr>
          <w:rFonts w:ascii="Arial" w:hAnsi="Arial" w:cs="Arial"/>
          <w:sz w:val="20"/>
          <w:szCs w:val="20"/>
        </w:rPr>
        <w:t xml:space="preserve"> El Procedimiento Disciplinario empezará con el Acuerdo de Inicio de Procedimiento emitido por la Comisión.</w:t>
      </w:r>
    </w:p>
    <w:p w14:paraId="631F628E" w14:textId="77777777" w:rsidR="00656B8C" w:rsidRPr="00656B8C" w:rsidRDefault="00656B8C" w:rsidP="00656B8C">
      <w:pPr>
        <w:rPr>
          <w:rFonts w:ascii="Arial" w:hAnsi="Arial" w:cs="Arial"/>
          <w:sz w:val="20"/>
          <w:szCs w:val="20"/>
        </w:rPr>
      </w:pPr>
    </w:p>
    <w:p w14:paraId="4614DB92"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66.</w:t>
      </w:r>
      <w:r w:rsidRPr="00656B8C">
        <w:rPr>
          <w:rFonts w:ascii="Arial" w:hAnsi="Arial" w:cs="Arial"/>
          <w:sz w:val="20"/>
          <w:szCs w:val="20"/>
        </w:rPr>
        <w:t xml:space="preserve"> Son partes en el Procedimiento la parte denunciante, su representante legal y/o asesor jurídico, la persona integrante de la Dirección de Seguridad Pública sujeta al procedimiento y su defensa y el Área de Asuntos Internos. </w:t>
      </w:r>
    </w:p>
    <w:p w14:paraId="29383ECA" w14:textId="77777777" w:rsidR="00656B8C" w:rsidRPr="00656B8C" w:rsidRDefault="00656B8C" w:rsidP="00656B8C">
      <w:pPr>
        <w:rPr>
          <w:rFonts w:ascii="Arial" w:hAnsi="Arial" w:cs="Arial"/>
          <w:sz w:val="20"/>
          <w:szCs w:val="20"/>
        </w:rPr>
      </w:pPr>
    </w:p>
    <w:p w14:paraId="6DCDA18C"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67.</w:t>
      </w:r>
      <w:r w:rsidRPr="00656B8C">
        <w:rPr>
          <w:rFonts w:ascii="Arial" w:hAnsi="Arial" w:cs="Arial"/>
          <w:sz w:val="20"/>
          <w:szCs w:val="20"/>
        </w:rPr>
        <w:t xml:space="preserve"> En caso de que la Comisión advierta que la Solicitud de Inicio de Procedimiento fuere obscura o imprecisa, podrá realizar prevenciones al Área de Asuntos Internos en un plazo de tres días siguientes al de su recepción, según conste en el acuse de recibo. </w:t>
      </w:r>
    </w:p>
    <w:p w14:paraId="04BB73B8" w14:textId="77777777" w:rsidR="00656B8C" w:rsidRPr="00656B8C" w:rsidRDefault="00656B8C" w:rsidP="00656B8C">
      <w:pPr>
        <w:rPr>
          <w:rFonts w:ascii="Arial" w:hAnsi="Arial" w:cs="Arial"/>
          <w:sz w:val="20"/>
          <w:szCs w:val="20"/>
        </w:rPr>
      </w:pPr>
    </w:p>
    <w:p w14:paraId="26531710" w14:textId="77777777" w:rsidR="00656B8C" w:rsidRDefault="00656B8C" w:rsidP="00656B8C">
      <w:pPr>
        <w:rPr>
          <w:rFonts w:ascii="Arial" w:hAnsi="Arial" w:cs="Arial"/>
          <w:sz w:val="20"/>
          <w:szCs w:val="20"/>
        </w:rPr>
      </w:pPr>
      <w:r w:rsidRPr="00D62CA0">
        <w:rPr>
          <w:rFonts w:ascii="Arial" w:hAnsi="Arial" w:cs="Arial"/>
          <w:b/>
          <w:bCs/>
          <w:sz w:val="20"/>
          <w:szCs w:val="20"/>
        </w:rPr>
        <w:t>Artículo 68.</w:t>
      </w:r>
      <w:r w:rsidRPr="00656B8C">
        <w:rPr>
          <w:rFonts w:ascii="Arial" w:hAnsi="Arial" w:cs="Arial"/>
          <w:sz w:val="20"/>
          <w:szCs w:val="20"/>
        </w:rPr>
        <w:t xml:space="preserve"> Pondrá fin al Procedimiento: </w:t>
      </w:r>
    </w:p>
    <w:p w14:paraId="15DBA3C5" w14:textId="77777777" w:rsidR="00D62CA0" w:rsidRPr="00656B8C" w:rsidRDefault="00D62CA0" w:rsidP="00656B8C">
      <w:pPr>
        <w:rPr>
          <w:rFonts w:ascii="Arial" w:hAnsi="Arial" w:cs="Arial"/>
          <w:sz w:val="20"/>
          <w:szCs w:val="20"/>
        </w:rPr>
      </w:pPr>
    </w:p>
    <w:p w14:paraId="5CA883A6" w14:textId="2F3B83F2" w:rsidR="00656B8C" w:rsidRDefault="00656B8C" w:rsidP="00D62CA0">
      <w:pPr>
        <w:pStyle w:val="Prrafodelista"/>
        <w:numPr>
          <w:ilvl w:val="0"/>
          <w:numId w:val="93"/>
        </w:numPr>
        <w:rPr>
          <w:rFonts w:ascii="Arial" w:hAnsi="Arial" w:cs="Arial"/>
          <w:sz w:val="20"/>
          <w:szCs w:val="20"/>
        </w:rPr>
      </w:pPr>
      <w:r w:rsidRPr="00D62CA0">
        <w:rPr>
          <w:rFonts w:ascii="Arial" w:hAnsi="Arial" w:cs="Arial"/>
          <w:sz w:val="20"/>
          <w:szCs w:val="20"/>
        </w:rPr>
        <w:t xml:space="preserve">La resolución definitiva que emita la Comisión; </w:t>
      </w:r>
    </w:p>
    <w:p w14:paraId="7EA464E0" w14:textId="77777777" w:rsidR="00D62CA0" w:rsidRPr="00D62CA0" w:rsidRDefault="00D62CA0" w:rsidP="00D62CA0">
      <w:pPr>
        <w:rPr>
          <w:rFonts w:ascii="Arial" w:hAnsi="Arial" w:cs="Arial"/>
          <w:sz w:val="20"/>
          <w:szCs w:val="20"/>
        </w:rPr>
      </w:pPr>
    </w:p>
    <w:p w14:paraId="47CF520B" w14:textId="357D0186" w:rsidR="00656B8C" w:rsidRDefault="00656B8C" w:rsidP="00D62CA0">
      <w:pPr>
        <w:pStyle w:val="Prrafodelista"/>
        <w:numPr>
          <w:ilvl w:val="0"/>
          <w:numId w:val="93"/>
        </w:numPr>
        <w:rPr>
          <w:rFonts w:ascii="Arial" w:hAnsi="Arial" w:cs="Arial"/>
          <w:sz w:val="20"/>
          <w:szCs w:val="20"/>
        </w:rPr>
      </w:pPr>
      <w:r w:rsidRPr="00D62CA0">
        <w:rPr>
          <w:rFonts w:ascii="Arial" w:hAnsi="Arial" w:cs="Arial"/>
          <w:sz w:val="20"/>
          <w:szCs w:val="20"/>
        </w:rPr>
        <w:t xml:space="preserve">La imposibilidad material de continuarlo; y </w:t>
      </w:r>
    </w:p>
    <w:p w14:paraId="72834D57" w14:textId="77777777" w:rsidR="00D62CA0" w:rsidRPr="00D62CA0" w:rsidRDefault="00D62CA0" w:rsidP="00D62CA0">
      <w:pPr>
        <w:rPr>
          <w:rFonts w:ascii="Arial" w:hAnsi="Arial" w:cs="Arial"/>
          <w:sz w:val="20"/>
          <w:szCs w:val="20"/>
        </w:rPr>
      </w:pPr>
    </w:p>
    <w:p w14:paraId="778B488F" w14:textId="1F827F3D" w:rsidR="00656B8C" w:rsidRPr="00D62CA0" w:rsidRDefault="00656B8C" w:rsidP="00D62CA0">
      <w:pPr>
        <w:pStyle w:val="Prrafodelista"/>
        <w:numPr>
          <w:ilvl w:val="0"/>
          <w:numId w:val="93"/>
        </w:numPr>
        <w:rPr>
          <w:rFonts w:ascii="Arial" w:hAnsi="Arial" w:cs="Arial"/>
          <w:sz w:val="20"/>
          <w:szCs w:val="20"/>
        </w:rPr>
      </w:pPr>
      <w:r w:rsidRPr="00D62CA0">
        <w:rPr>
          <w:rFonts w:ascii="Arial" w:hAnsi="Arial" w:cs="Arial"/>
          <w:sz w:val="20"/>
          <w:szCs w:val="20"/>
        </w:rPr>
        <w:t>Las demás que establezca la Ley General.</w:t>
      </w:r>
    </w:p>
    <w:p w14:paraId="356B8A9D" w14:textId="77777777" w:rsidR="00656B8C" w:rsidRPr="00656B8C" w:rsidRDefault="00656B8C" w:rsidP="00656B8C">
      <w:pPr>
        <w:rPr>
          <w:rFonts w:ascii="Arial" w:hAnsi="Arial" w:cs="Arial"/>
          <w:sz w:val="20"/>
          <w:szCs w:val="20"/>
        </w:rPr>
      </w:pPr>
    </w:p>
    <w:p w14:paraId="79B17BD4"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69.</w:t>
      </w:r>
      <w:r w:rsidRPr="00656B8C">
        <w:rPr>
          <w:rFonts w:ascii="Arial" w:hAnsi="Arial" w:cs="Arial"/>
          <w:sz w:val="20"/>
          <w:szCs w:val="20"/>
        </w:rPr>
        <w:t xml:space="preserve"> Una vez acordado el inicio del procedimiento, la Comisión deberá emplazar, en un plazo de tres días, a la persona probable infractora a la celebración de una audiencia en la que tendrá derecho a controvertir los hechos, declarar y ofrecer pruebas, ya sea de manera escrita o verbal. Para ello, se allegará a la persona probable infractora toda la documentación relativa a la investigación y las pruebas que el Área de Asuntos Internos haya ofrecido para acreditar la conducta que se le imputa.</w:t>
      </w:r>
    </w:p>
    <w:p w14:paraId="28E86935" w14:textId="77777777" w:rsidR="00656B8C" w:rsidRPr="00656B8C" w:rsidRDefault="00656B8C" w:rsidP="00656B8C">
      <w:pPr>
        <w:rPr>
          <w:rFonts w:ascii="Arial" w:hAnsi="Arial" w:cs="Arial"/>
          <w:sz w:val="20"/>
          <w:szCs w:val="20"/>
        </w:rPr>
      </w:pPr>
    </w:p>
    <w:p w14:paraId="7718CD06" w14:textId="77777777" w:rsidR="00656B8C" w:rsidRPr="00656B8C" w:rsidRDefault="00656B8C" w:rsidP="00656B8C">
      <w:pPr>
        <w:rPr>
          <w:rFonts w:ascii="Arial" w:hAnsi="Arial" w:cs="Arial"/>
          <w:sz w:val="20"/>
          <w:szCs w:val="20"/>
        </w:rPr>
      </w:pPr>
      <w:r w:rsidRPr="00D62CA0">
        <w:rPr>
          <w:rFonts w:ascii="Arial" w:hAnsi="Arial" w:cs="Arial"/>
          <w:b/>
          <w:bCs/>
          <w:sz w:val="20"/>
          <w:szCs w:val="20"/>
        </w:rPr>
        <w:t>Artículo 70.</w:t>
      </w:r>
      <w:r w:rsidRPr="00656B8C">
        <w:rPr>
          <w:rFonts w:ascii="Arial" w:hAnsi="Arial" w:cs="Arial"/>
          <w:sz w:val="20"/>
          <w:szCs w:val="20"/>
        </w:rPr>
        <w:t xml:space="preserve"> La audiencia deberá celebrarse en un plazo no mayor a diez días hábiles siguientes contados a partir del emplazamiento.</w:t>
      </w:r>
    </w:p>
    <w:p w14:paraId="0D7E56EB" w14:textId="77777777" w:rsidR="00656B8C" w:rsidRPr="00656B8C" w:rsidRDefault="00656B8C" w:rsidP="00656B8C">
      <w:pPr>
        <w:rPr>
          <w:rFonts w:ascii="Arial" w:hAnsi="Arial" w:cs="Arial"/>
          <w:sz w:val="20"/>
          <w:szCs w:val="20"/>
        </w:rPr>
      </w:pPr>
    </w:p>
    <w:p w14:paraId="42D9330A" w14:textId="77777777" w:rsidR="00656B8C" w:rsidRPr="00656B8C" w:rsidRDefault="00656B8C" w:rsidP="00656B8C">
      <w:pPr>
        <w:rPr>
          <w:rFonts w:ascii="Arial" w:hAnsi="Arial" w:cs="Arial"/>
          <w:sz w:val="20"/>
          <w:szCs w:val="20"/>
        </w:rPr>
      </w:pPr>
      <w:r w:rsidRPr="00656B8C">
        <w:rPr>
          <w:rFonts w:ascii="Arial" w:hAnsi="Arial" w:cs="Arial"/>
          <w:sz w:val="20"/>
          <w:szCs w:val="20"/>
        </w:rPr>
        <w:t>Esta audiencia se llevará a cabo de manera ininterrumpida y en forma oral, debiéndose elaborar constancia de su desarrollo, en la que firmarán las personas que en ella intervinieron.</w:t>
      </w:r>
    </w:p>
    <w:p w14:paraId="2187CCEB" w14:textId="77777777" w:rsidR="00656B8C" w:rsidRPr="00656B8C" w:rsidRDefault="00656B8C" w:rsidP="00656B8C">
      <w:pPr>
        <w:rPr>
          <w:rFonts w:ascii="Arial" w:hAnsi="Arial" w:cs="Arial"/>
          <w:sz w:val="20"/>
          <w:szCs w:val="20"/>
        </w:rPr>
      </w:pPr>
    </w:p>
    <w:p w14:paraId="5201EB3D" w14:textId="77777777" w:rsidR="002217A7" w:rsidRDefault="00656B8C" w:rsidP="00656B8C">
      <w:pPr>
        <w:rPr>
          <w:rFonts w:ascii="Arial" w:hAnsi="Arial" w:cs="Arial"/>
          <w:b/>
          <w:bCs/>
          <w:sz w:val="20"/>
          <w:szCs w:val="20"/>
        </w:rPr>
      </w:pPr>
      <w:r w:rsidRPr="00D62CA0">
        <w:rPr>
          <w:rFonts w:ascii="Arial" w:hAnsi="Arial" w:cs="Arial"/>
          <w:b/>
          <w:bCs/>
          <w:sz w:val="20"/>
          <w:szCs w:val="20"/>
        </w:rPr>
        <w:t>Artículo 71</w:t>
      </w:r>
    </w:p>
    <w:p w14:paraId="59DB2DDE" w14:textId="77777777" w:rsidR="002217A7" w:rsidRDefault="002217A7" w:rsidP="00656B8C">
      <w:pPr>
        <w:rPr>
          <w:rFonts w:ascii="Arial" w:hAnsi="Arial" w:cs="Arial"/>
          <w:b/>
          <w:bCs/>
          <w:sz w:val="20"/>
          <w:szCs w:val="20"/>
        </w:rPr>
      </w:pPr>
    </w:p>
    <w:p w14:paraId="71CD1561" w14:textId="24DBAE77" w:rsidR="00656B8C" w:rsidRDefault="00656B8C" w:rsidP="00656B8C">
      <w:pPr>
        <w:rPr>
          <w:rFonts w:ascii="Arial" w:hAnsi="Arial" w:cs="Arial"/>
          <w:sz w:val="20"/>
          <w:szCs w:val="20"/>
        </w:rPr>
      </w:pPr>
      <w:r w:rsidRPr="00656B8C">
        <w:rPr>
          <w:rFonts w:ascii="Arial" w:hAnsi="Arial" w:cs="Arial"/>
          <w:sz w:val="20"/>
          <w:szCs w:val="20"/>
        </w:rPr>
        <w:t xml:space="preserve">La audiencia se desarrollará, de la siguiente forma: </w:t>
      </w:r>
    </w:p>
    <w:p w14:paraId="7503F680" w14:textId="77777777" w:rsidR="0052080F" w:rsidRPr="00656B8C" w:rsidRDefault="0052080F" w:rsidP="00656B8C">
      <w:pPr>
        <w:rPr>
          <w:rFonts w:ascii="Arial" w:hAnsi="Arial" w:cs="Arial"/>
          <w:sz w:val="20"/>
          <w:szCs w:val="20"/>
        </w:rPr>
      </w:pPr>
    </w:p>
    <w:p w14:paraId="63BA2B6A" w14:textId="2CF40693" w:rsidR="00656B8C" w:rsidRDefault="00656B8C" w:rsidP="0052080F">
      <w:pPr>
        <w:pStyle w:val="Prrafodelista"/>
        <w:numPr>
          <w:ilvl w:val="0"/>
          <w:numId w:val="94"/>
        </w:numPr>
        <w:rPr>
          <w:rFonts w:ascii="Arial" w:hAnsi="Arial" w:cs="Arial"/>
          <w:sz w:val="20"/>
          <w:szCs w:val="20"/>
        </w:rPr>
      </w:pPr>
      <w:r w:rsidRPr="0052080F">
        <w:rPr>
          <w:rFonts w:ascii="Arial" w:hAnsi="Arial" w:cs="Arial"/>
          <w:sz w:val="20"/>
          <w:szCs w:val="20"/>
        </w:rPr>
        <w:t xml:space="preserve">Se llevará a cabo de manera ininterrumpida, en forma oral y será conducida por la Secretaría Técnica, debiéndose elaborar constancia de su desarrollo, en la que firmarán las personas que en ella intervinieron; </w:t>
      </w:r>
    </w:p>
    <w:p w14:paraId="350E2BFF" w14:textId="77777777" w:rsidR="0052080F" w:rsidRPr="0052080F" w:rsidRDefault="0052080F" w:rsidP="0052080F">
      <w:pPr>
        <w:rPr>
          <w:rFonts w:ascii="Arial" w:hAnsi="Arial" w:cs="Arial"/>
          <w:sz w:val="20"/>
          <w:szCs w:val="20"/>
        </w:rPr>
      </w:pPr>
    </w:p>
    <w:p w14:paraId="7820610A" w14:textId="20AD3754" w:rsidR="00656B8C" w:rsidRDefault="00656B8C" w:rsidP="0052080F">
      <w:pPr>
        <w:pStyle w:val="Prrafodelista"/>
        <w:numPr>
          <w:ilvl w:val="0"/>
          <w:numId w:val="94"/>
        </w:numPr>
        <w:rPr>
          <w:rFonts w:ascii="Arial" w:hAnsi="Arial" w:cs="Arial"/>
          <w:sz w:val="20"/>
          <w:szCs w:val="20"/>
        </w:rPr>
      </w:pPr>
      <w:r w:rsidRPr="0052080F">
        <w:rPr>
          <w:rFonts w:ascii="Arial" w:hAnsi="Arial" w:cs="Arial"/>
          <w:sz w:val="20"/>
          <w:szCs w:val="20"/>
        </w:rPr>
        <w:t>La falta de asistencia de las partes no impedirá la celebración de la audiencia en el día y hora señalados, siempre y cuando hayan sido debidamente notificados;</w:t>
      </w:r>
    </w:p>
    <w:p w14:paraId="22C4F2CD" w14:textId="77777777" w:rsidR="0052080F" w:rsidRPr="0052080F" w:rsidRDefault="0052080F" w:rsidP="0052080F">
      <w:pPr>
        <w:rPr>
          <w:rFonts w:ascii="Arial" w:hAnsi="Arial" w:cs="Arial"/>
          <w:sz w:val="20"/>
          <w:szCs w:val="20"/>
        </w:rPr>
      </w:pPr>
    </w:p>
    <w:p w14:paraId="0D37AD2E" w14:textId="4DDB5265" w:rsidR="00656B8C" w:rsidRDefault="00656B8C" w:rsidP="0052080F">
      <w:pPr>
        <w:pStyle w:val="Prrafodelista"/>
        <w:numPr>
          <w:ilvl w:val="0"/>
          <w:numId w:val="94"/>
        </w:numPr>
        <w:rPr>
          <w:rFonts w:ascii="Arial" w:hAnsi="Arial" w:cs="Arial"/>
          <w:sz w:val="20"/>
          <w:szCs w:val="20"/>
        </w:rPr>
      </w:pPr>
      <w:r w:rsidRPr="0052080F">
        <w:rPr>
          <w:rFonts w:ascii="Arial" w:hAnsi="Arial" w:cs="Arial"/>
          <w:sz w:val="20"/>
          <w:szCs w:val="20"/>
        </w:rPr>
        <w:t xml:space="preserve">La parte denunciante y la persona probable infractora deberán comparecer personalmente a la audiencia, o bien a través de un representante legal quien deberá ser licenciado en derecho o abogado titulado con Cédula Profesional; </w:t>
      </w:r>
    </w:p>
    <w:p w14:paraId="797B0911" w14:textId="77777777" w:rsidR="0052080F" w:rsidRPr="0052080F" w:rsidRDefault="0052080F" w:rsidP="0052080F">
      <w:pPr>
        <w:rPr>
          <w:rFonts w:ascii="Arial" w:hAnsi="Arial" w:cs="Arial"/>
          <w:sz w:val="20"/>
          <w:szCs w:val="20"/>
        </w:rPr>
      </w:pPr>
    </w:p>
    <w:p w14:paraId="4CFEFB7C" w14:textId="46C64908" w:rsidR="0052080F" w:rsidRPr="0052080F" w:rsidRDefault="00656B8C" w:rsidP="0052080F">
      <w:pPr>
        <w:pStyle w:val="Prrafodelista"/>
        <w:numPr>
          <w:ilvl w:val="0"/>
          <w:numId w:val="94"/>
        </w:numPr>
        <w:rPr>
          <w:rFonts w:ascii="Arial" w:hAnsi="Arial" w:cs="Arial"/>
          <w:sz w:val="20"/>
          <w:szCs w:val="20"/>
        </w:rPr>
      </w:pPr>
      <w:r w:rsidRPr="0052080F">
        <w:rPr>
          <w:rFonts w:ascii="Arial" w:hAnsi="Arial" w:cs="Arial"/>
          <w:sz w:val="20"/>
          <w:szCs w:val="20"/>
        </w:rPr>
        <w:t>En caso de que alguna de las partes requiera ser asistida por una persona defensora de oficio, se les dará un tiempo razonable para que puedan consultar las constancias que integran el expediente previo a dar inicio a la audiencia;</w:t>
      </w:r>
    </w:p>
    <w:p w14:paraId="67351B7D" w14:textId="55C8BDA7" w:rsidR="00656B8C" w:rsidRDefault="00656B8C" w:rsidP="0052080F">
      <w:pPr>
        <w:pStyle w:val="Prrafodelista"/>
        <w:numPr>
          <w:ilvl w:val="0"/>
          <w:numId w:val="94"/>
        </w:numPr>
        <w:rPr>
          <w:rFonts w:ascii="Arial" w:hAnsi="Arial" w:cs="Arial"/>
          <w:sz w:val="20"/>
          <w:szCs w:val="20"/>
        </w:rPr>
      </w:pPr>
      <w:r w:rsidRPr="0052080F">
        <w:rPr>
          <w:rFonts w:ascii="Arial" w:hAnsi="Arial" w:cs="Arial"/>
          <w:sz w:val="20"/>
          <w:szCs w:val="20"/>
        </w:rPr>
        <w:lastRenderedPageBreak/>
        <w:t>Abierta la audiencia, y previa a la intervención de las partes, se les exhortará para conducirse en todo momento con la verdad, haciendo de su conocimiento las faltas en las que pueden incurrir en caso contrario, para continuar con la toma de sus datos generales;</w:t>
      </w:r>
    </w:p>
    <w:p w14:paraId="33D69EE6" w14:textId="77777777" w:rsidR="0052080F" w:rsidRPr="0052080F" w:rsidRDefault="0052080F" w:rsidP="0052080F">
      <w:pPr>
        <w:rPr>
          <w:rFonts w:ascii="Arial" w:hAnsi="Arial" w:cs="Arial"/>
          <w:sz w:val="20"/>
          <w:szCs w:val="20"/>
        </w:rPr>
      </w:pPr>
    </w:p>
    <w:p w14:paraId="7B6C752E" w14:textId="3D3134EB" w:rsidR="00656B8C" w:rsidRDefault="00656B8C" w:rsidP="0052080F">
      <w:pPr>
        <w:pStyle w:val="Prrafodelista"/>
        <w:numPr>
          <w:ilvl w:val="0"/>
          <w:numId w:val="94"/>
        </w:numPr>
        <w:rPr>
          <w:rFonts w:ascii="Arial" w:hAnsi="Arial" w:cs="Arial"/>
          <w:sz w:val="20"/>
          <w:szCs w:val="20"/>
        </w:rPr>
      </w:pPr>
      <w:r w:rsidRPr="0052080F">
        <w:rPr>
          <w:rFonts w:ascii="Arial" w:hAnsi="Arial" w:cs="Arial"/>
          <w:sz w:val="20"/>
          <w:szCs w:val="20"/>
        </w:rPr>
        <w:t xml:space="preserve">Enseguida se dará el uso de la voz a la parte denunciante a fin de que exponga sintéticamente el hecho que motivó la denuncia y haga una relación de las pruebas ofrecidas que lo corroboran; </w:t>
      </w:r>
    </w:p>
    <w:p w14:paraId="7A88CB12" w14:textId="77777777" w:rsidR="0052080F" w:rsidRPr="0052080F" w:rsidRDefault="0052080F" w:rsidP="0052080F">
      <w:pPr>
        <w:rPr>
          <w:rFonts w:ascii="Arial" w:hAnsi="Arial" w:cs="Arial"/>
          <w:sz w:val="20"/>
          <w:szCs w:val="20"/>
        </w:rPr>
      </w:pPr>
    </w:p>
    <w:p w14:paraId="0AD85FB3" w14:textId="79945547" w:rsidR="00656B8C" w:rsidRDefault="00656B8C" w:rsidP="0052080F">
      <w:pPr>
        <w:pStyle w:val="Prrafodelista"/>
        <w:numPr>
          <w:ilvl w:val="0"/>
          <w:numId w:val="94"/>
        </w:numPr>
        <w:rPr>
          <w:rFonts w:ascii="Arial" w:hAnsi="Arial" w:cs="Arial"/>
          <w:sz w:val="20"/>
          <w:szCs w:val="20"/>
        </w:rPr>
      </w:pPr>
      <w:r w:rsidRPr="0052080F">
        <w:rPr>
          <w:rFonts w:ascii="Arial" w:hAnsi="Arial" w:cs="Arial"/>
          <w:sz w:val="20"/>
          <w:szCs w:val="20"/>
        </w:rPr>
        <w:t xml:space="preserve">Inmediatamente se dará el uso de la voz al personal acreditado del Área de Asuntos Internos a fin de que exponga lo que a derecho proceda; </w:t>
      </w:r>
    </w:p>
    <w:p w14:paraId="5601E218" w14:textId="77777777" w:rsidR="0052080F" w:rsidRPr="0052080F" w:rsidRDefault="0052080F" w:rsidP="0052080F">
      <w:pPr>
        <w:rPr>
          <w:rFonts w:ascii="Arial" w:hAnsi="Arial" w:cs="Arial"/>
          <w:sz w:val="20"/>
          <w:szCs w:val="20"/>
        </w:rPr>
      </w:pPr>
    </w:p>
    <w:p w14:paraId="29DBFE6A" w14:textId="12FE56E8" w:rsidR="00656B8C" w:rsidRDefault="00656B8C" w:rsidP="0052080F">
      <w:pPr>
        <w:pStyle w:val="Prrafodelista"/>
        <w:numPr>
          <w:ilvl w:val="0"/>
          <w:numId w:val="94"/>
        </w:numPr>
        <w:rPr>
          <w:rFonts w:ascii="Arial" w:hAnsi="Arial" w:cs="Arial"/>
          <w:sz w:val="20"/>
          <w:szCs w:val="20"/>
        </w:rPr>
      </w:pPr>
      <w:r w:rsidRPr="0052080F">
        <w:rPr>
          <w:rFonts w:ascii="Arial" w:hAnsi="Arial" w:cs="Arial"/>
          <w:sz w:val="20"/>
          <w:szCs w:val="20"/>
        </w:rPr>
        <w:t xml:space="preserve">Acto seguido, se dará el uso de la voz a la persona probable infractora, a fin de que, responda a la denuncia, ofreciendo las pruebas que a su juicio desvirtúen la imputación que se realiza; </w:t>
      </w:r>
    </w:p>
    <w:p w14:paraId="6A978D9B" w14:textId="77777777" w:rsidR="0052080F" w:rsidRPr="0052080F" w:rsidRDefault="0052080F" w:rsidP="0052080F">
      <w:pPr>
        <w:rPr>
          <w:rFonts w:ascii="Arial" w:hAnsi="Arial" w:cs="Arial"/>
          <w:sz w:val="20"/>
          <w:szCs w:val="20"/>
        </w:rPr>
      </w:pPr>
    </w:p>
    <w:p w14:paraId="77BBFEAC" w14:textId="452B370A" w:rsidR="00656B8C" w:rsidRPr="0052080F" w:rsidRDefault="00656B8C" w:rsidP="0052080F">
      <w:pPr>
        <w:pStyle w:val="Prrafodelista"/>
        <w:numPr>
          <w:ilvl w:val="0"/>
          <w:numId w:val="94"/>
        </w:numPr>
        <w:rPr>
          <w:rFonts w:ascii="Arial" w:hAnsi="Arial" w:cs="Arial"/>
          <w:sz w:val="20"/>
          <w:szCs w:val="20"/>
        </w:rPr>
      </w:pPr>
      <w:r w:rsidRPr="0052080F">
        <w:rPr>
          <w:rFonts w:ascii="Arial" w:hAnsi="Arial" w:cs="Arial"/>
          <w:sz w:val="20"/>
          <w:szCs w:val="20"/>
        </w:rPr>
        <w:t>Una vez escuchadas a las partes intervinientes, la Comisión decidirá sobre la admisión de pruebas, las cuales podrán ser desahogadas en ese mismo momento, dando espacio a las partes por una segunda ocasión para las manifestaciones que a su derecho convengan; y</w:t>
      </w:r>
    </w:p>
    <w:p w14:paraId="34A1FB1C" w14:textId="77777777" w:rsidR="0052080F" w:rsidRPr="0052080F" w:rsidRDefault="0052080F" w:rsidP="0052080F">
      <w:pPr>
        <w:rPr>
          <w:rFonts w:ascii="Arial" w:hAnsi="Arial" w:cs="Arial"/>
          <w:sz w:val="20"/>
          <w:szCs w:val="20"/>
        </w:rPr>
      </w:pPr>
    </w:p>
    <w:p w14:paraId="02260858" w14:textId="3E003F7A" w:rsidR="00656B8C" w:rsidRPr="0052080F" w:rsidRDefault="00656B8C" w:rsidP="0052080F">
      <w:pPr>
        <w:pStyle w:val="Prrafodelista"/>
        <w:numPr>
          <w:ilvl w:val="0"/>
          <w:numId w:val="94"/>
        </w:numPr>
        <w:rPr>
          <w:rFonts w:ascii="Arial" w:hAnsi="Arial" w:cs="Arial"/>
          <w:sz w:val="20"/>
          <w:szCs w:val="20"/>
        </w:rPr>
      </w:pPr>
      <w:r w:rsidRPr="0052080F">
        <w:rPr>
          <w:rFonts w:ascii="Arial" w:hAnsi="Arial" w:cs="Arial"/>
          <w:sz w:val="20"/>
          <w:szCs w:val="20"/>
        </w:rPr>
        <w:t>Culminada esta etapa, se dará por terminada la audiencia y se cerrará el Acta; después de ello, las partes no podrán ofrecer más pruebas, salvo aquellas que sean supervenientes siempre y cuando se aporten antes de que se declare abierto el periodo de alegatos.</w:t>
      </w:r>
    </w:p>
    <w:p w14:paraId="081AD530" w14:textId="77777777" w:rsidR="00656B8C" w:rsidRPr="00656B8C" w:rsidRDefault="00656B8C" w:rsidP="00656B8C">
      <w:pPr>
        <w:rPr>
          <w:rFonts w:ascii="Arial" w:hAnsi="Arial" w:cs="Arial"/>
          <w:sz w:val="20"/>
          <w:szCs w:val="20"/>
        </w:rPr>
      </w:pPr>
    </w:p>
    <w:p w14:paraId="08715548"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72.</w:t>
      </w:r>
      <w:r w:rsidRPr="00656B8C">
        <w:rPr>
          <w:rFonts w:ascii="Arial" w:hAnsi="Arial" w:cs="Arial"/>
          <w:sz w:val="20"/>
          <w:szCs w:val="20"/>
        </w:rPr>
        <w:t xml:space="preserve"> El personal encargado de conducir la audiencia tiene el deber de actuar con imparcialidad, de mantener el buen orden y de exigir que se guarde el respeto y la consideración debidos, por lo que tomarán, de oficio o a petición de parte, todas las medidas necesarias tendientes a prevenir o a sancionar cualquier acto contrario al respeto debido hacia ellas y al que han de guardarse las partes entre sí, así como las faltas de decoro y probidad, pudiendo requerir el auxilio de la fuerza pública.</w:t>
      </w:r>
    </w:p>
    <w:p w14:paraId="7EE15028" w14:textId="77777777" w:rsidR="00656B8C" w:rsidRPr="00656B8C" w:rsidRDefault="00656B8C" w:rsidP="00656B8C">
      <w:pPr>
        <w:rPr>
          <w:rFonts w:ascii="Arial" w:hAnsi="Arial" w:cs="Arial"/>
          <w:sz w:val="20"/>
          <w:szCs w:val="20"/>
        </w:rPr>
      </w:pPr>
    </w:p>
    <w:p w14:paraId="24CD1B80"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73.</w:t>
      </w:r>
      <w:r w:rsidRPr="00656B8C">
        <w:rPr>
          <w:rFonts w:ascii="Arial" w:hAnsi="Arial" w:cs="Arial"/>
          <w:sz w:val="20"/>
          <w:szCs w:val="20"/>
        </w:rPr>
        <w:t xml:space="preserve"> Se gozará de la más amplia libertad para hacer el análisis de las pruebas ofrecidas, admitidas y desahogadas para determinar su valor probatorio y resolver sus contradicciones, con excepción de aquellas pruebas que la ley fije las reglas para su valoración de manera específica.</w:t>
      </w:r>
    </w:p>
    <w:p w14:paraId="6BA4D1F1" w14:textId="77777777" w:rsidR="00656B8C" w:rsidRPr="00656B8C" w:rsidRDefault="00656B8C" w:rsidP="00656B8C">
      <w:pPr>
        <w:rPr>
          <w:rFonts w:ascii="Arial" w:hAnsi="Arial" w:cs="Arial"/>
          <w:sz w:val="20"/>
          <w:szCs w:val="20"/>
        </w:rPr>
      </w:pPr>
    </w:p>
    <w:p w14:paraId="2D16FF97"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74.</w:t>
      </w:r>
      <w:r w:rsidRPr="00656B8C">
        <w:rPr>
          <w:rFonts w:ascii="Arial" w:hAnsi="Arial" w:cs="Arial"/>
          <w:sz w:val="20"/>
          <w:szCs w:val="20"/>
        </w:rPr>
        <w:t xml:space="preserve"> Las partes tendrán un plazo común de cinco días para presentar alegatos por escrito, contados a partir de la conclusión del desahogo de las pruebas ofrecidas por las partes, fenecido este plazo, al día siguiente, se deberá dictar el Acuerdo de Cierre.</w:t>
      </w:r>
    </w:p>
    <w:p w14:paraId="66581334" w14:textId="77777777" w:rsidR="00656B8C" w:rsidRPr="00656B8C" w:rsidRDefault="00656B8C" w:rsidP="00656B8C">
      <w:pPr>
        <w:rPr>
          <w:rFonts w:ascii="Arial" w:hAnsi="Arial" w:cs="Arial"/>
          <w:sz w:val="20"/>
          <w:szCs w:val="20"/>
        </w:rPr>
      </w:pPr>
    </w:p>
    <w:p w14:paraId="5BE59971" w14:textId="77777777" w:rsidR="00656B8C" w:rsidRPr="00656B8C" w:rsidRDefault="00656B8C" w:rsidP="00656B8C">
      <w:pPr>
        <w:rPr>
          <w:rFonts w:ascii="Arial" w:hAnsi="Arial" w:cs="Arial"/>
          <w:sz w:val="20"/>
          <w:szCs w:val="20"/>
        </w:rPr>
      </w:pPr>
      <w:r w:rsidRPr="00656B8C">
        <w:rPr>
          <w:rFonts w:ascii="Arial" w:hAnsi="Arial" w:cs="Arial"/>
          <w:sz w:val="20"/>
          <w:szCs w:val="20"/>
        </w:rPr>
        <w:t>De la Resolución</w:t>
      </w:r>
    </w:p>
    <w:p w14:paraId="123C5EF1" w14:textId="77777777" w:rsidR="00656B8C" w:rsidRPr="00656B8C" w:rsidRDefault="00656B8C" w:rsidP="00656B8C">
      <w:pPr>
        <w:rPr>
          <w:rFonts w:ascii="Arial" w:hAnsi="Arial" w:cs="Arial"/>
          <w:sz w:val="20"/>
          <w:szCs w:val="20"/>
        </w:rPr>
      </w:pPr>
    </w:p>
    <w:p w14:paraId="311303B1" w14:textId="77777777" w:rsidR="00656B8C" w:rsidRDefault="00656B8C" w:rsidP="00656B8C">
      <w:pPr>
        <w:rPr>
          <w:rFonts w:ascii="Arial" w:hAnsi="Arial" w:cs="Arial"/>
          <w:sz w:val="20"/>
          <w:szCs w:val="20"/>
        </w:rPr>
      </w:pPr>
      <w:r w:rsidRPr="0052080F">
        <w:rPr>
          <w:rFonts w:ascii="Arial" w:hAnsi="Arial" w:cs="Arial"/>
          <w:b/>
          <w:bCs/>
          <w:sz w:val="20"/>
          <w:szCs w:val="20"/>
        </w:rPr>
        <w:t>Artículo 75.</w:t>
      </w:r>
      <w:r w:rsidRPr="00656B8C">
        <w:rPr>
          <w:rFonts w:ascii="Arial" w:hAnsi="Arial" w:cs="Arial"/>
          <w:sz w:val="20"/>
          <w:szCs w:val="20"/>
        </w:rPr>
        <w:t xml:space="preserve"> Emitido el Acuerdo de Cierre en un plazo no mayor a treinta días, la Comisión deberá emitir la resolución, la cual estará debidamente fundada y motivada y deberá contener:</w:t>
      </w:r>
    </w:p>
    <w:p w14:paraId="76B54B7F" w14:textId="77777777" w:rsidR="0052080F" w:rsidRPr="00656B8C" w:rsidRDefault="0052080F" w:rsidP="00656B8C">
      <w:pPr>
        <w:rPr>
          <w:rFonts w:ascii="Arial" w:hAnsi="Arial" w:cs="Arial"/>
          <w:sz w:val="20"/>
          <w:szCs w:val="20"/>
        </w:rPr>
      </w:pPr>
    </w:p>
    <w:p w14:paraId="47469959" w14:textId="2BAAC383" w:rsidR="0052080F" w:rsidRDefault="00656B8C" w:rsidP="0052080F">
      <w:pPr>
        <w:pStyle w:val="Prrafodelista"/>
        <w:numPr>
          <w:ilvl w:val="0"/>
          <w:numId w:val="95"/>
        </w:numPr>
        <w:rPr>
          <w:rFonts w:ascii="Arial" w:hAnsi="Arial" w:cs="Arial"/>
          <w:sz w:val="20"/>
          <w:szCs w:val="20"/>
        </w:rPr>
      </w:pPr>
      <w:r w:rsidRPr="0052080F">
        <w:rPr>
          <w:rFonts w:ascii="Arial" w:hAnsi="Arial" w:cs="Arial"/>
          <w:sz w:val="20"/>
          <w:szCs w:val="20"/>
        </w:rPr>
        <w:t>Fundamentación legal de la competencia de la Comisión para emitir la resolución;</w:t>
      </w:r>
    </w:p>
    <w:p w14:paraId="1E338EC9" w14:textId="77777777" w:rsidR="0052080F" w:rsidRPr="0052080F" w:rsidRDefault="0052080F" w:rsidP="0052080F">
      <w:pPr>
        <w:rPr>
          <w:rFonts w:ascii="Arial" w:hAnsi="Arial" w:cs="Arial"/>
          <w:sz w:val="20"/>
          <w:szCs w:val="20"/>
        </w:rPr>
      </w:pPr>
    </w:p>
    <w:p w14:paraId="1BCD93E5" w14:textId="3C28E365" w:rsidR="00656B8C" w:rsidRDefault="00656B8C" w:rsidP="0052080F">
      <w:pPr>
        <w:pStyle w:val="Prrafodelista"/>
        <w:numPr>
          <w:ilvl w:val="0"/>
          <w:numId w:val="95"/>
        </w:numPr>
        <w:rPr>
          <w:rFonts w:ascii="Arial" w:hAnsi="Arial" w:cs="Arial"/>
          <w:sz w:val="20"/>
          <w:szCs w:val="20"/>
        </w:rPr>
      </w:pPr>
      <w:r w:rsidRPr="0052080F">
        <w:rPr>
          <w:rFonts w:ascii="Arial" w:hAnsi="Arial" w:cs="Arial"/>
          <w:sz w:val="20"/>
          <w:szCs w:val="20"/>
        </w:rPr>
        <w:t>Nombre, cargo y adscripción de la persona infractora;</w:t>
      </w:r>
    </w:p>
    <w:p w14:paraId="6F0FBDCA" w14:textId="77777777" w:rsidR="0052080F" w:rsidRPr="0052080F" w:rsidRDefault="0052080F" w:rsidP="0052080F">
      <w:pPr>
        <w:rPr>
          <w:rFonts w:ascii="Arial" w:hAnsi="Arial" w:cs="Arial"/>
          <w:sz w:val="20"/>
          <w:szCs w:val="20"/>
        </w:rPr>
      </w:pPr>
    </w:p>
    <w:p w14:paraId="38AF7901" w14:textId="6463FCD7" w:rsidR="00656B8C" w:rsidRDefault="00656B8C" w:rsidP="0052080F">
      <w:pPr>
        <w:pStyle w:val="Prrafodelista"/>
        <w:numPr>
          <w:ilvl w:val="0"/>
          <w:numId w:val="95"/>
        </w:numPr>
        <w:rPr>
          <w:rFonts w:ascii="Arial" w:hAnsi="Arial" w:cs="Arial"/>
          <w:sz w:val="20"/>
          <w:szCs w:val="20"/>
        </w:rPr>
      </w:pPr>
      <w:r w:rsidRPr="0052080F">
        <w:rPr>
          <w:rFonts w:ascii="Arial" w:hAnsi="Arial" w:cs="Arial"/>
          <w:sz w:val="20"/>
          <w:szCs w:val="20"/>
        </w:rPr>
        <w:t xml:space="preserve">Descripción de las faltas administrativas cometidas, el incumplimiento de obligaciones o de requisitos de permanencia atribuidos a la persona infractora; </w:t>
      </w:r>
    </w:p>
    <w:p w14:paraId="57843B3F" w14:textId="77777777" w:rsidR="0052080F" w:rsidRPr="0052080F" w:rsidRDefault="0052080F" w:rsidP="0052080F">
      <w:pPr>
        <w:rPr>
          <w:rFonts w:ascii="Arial" w:hAnsi="Arial" w:cs="Arial"/>
          <w:sz w:val="20"/>
          <w:szCs w:val="20"/>
        </w:rPr>
      </w:pPr>
    </w:p>
    <w:p w14:paraId="3EC1F9C6" w14:textId="54271701" w:rsidR="00656B8C" w:rsidRPr="0052080F" w:rsidRDefault="00656B8C" w:rsidP="0052080F">
      <w:pPr>
        <w:pStyle w:val="Prrafodelista"/>
        <w:numPr>
          <w:ilvl w:val="0"/>
          <w:numId w:val="95"/>
        </w:numPr>
        <w:rPr>
          <w:rFonts w:ascii="Arial" w:hAnsi="Arial" w:cs="Arial"/>
          <w:sz w:val="20"/>
          <w:szCs w:val="20"/>
        </w:rPr>
      </w:pPr>
      <w:r w:rsidRPr="0052080F">
        <w:rPr>
          <w:rFonts w:ascii="Arial" w:hAnsi="Arial" w:cs="Arial"/>
          <w:sz w:val="20"/>
          <w:szCs w:val="20"/>
        </w:rPr>
        <w:t xml:space="preserve">Descripción de los hechos y puntos controvertidos; </w:t>
      </w:r>
    </w:p>
    <w:p w14:paraId="0AED7ED3" w14:textId="77777777" w:rsidR="0052080F" w:rsidRPr="0052080F" w:rsidRDefault="0052080F" w:rsidP="0052080F">
      <w:pPr>
        <w:rPr>
          <w:rFonts w:ascii="Arial" w:hAnsi="Arial" w:cs="Arial"/>
          <w:sz w:val="20"/>
          <w:szCs w:val="20"/>
        </w:rPr>
      </w:pPr>
    </w:p>
    <w:p w14:paraId="3297F5AD" w14:textId="2B6ED67C" w:rsidR="00656B8C" w:rsidRDefault="00656B8C" w:rsidP="0052080F">
      <w:pPr>
        <w:pStyle w:val="Prrafodelista"/>
        <w:numPr>
          <w:ilvl w:val="0"/>
          <w:numId w:val="95"/>
        </w:numPr>
        <w:rPr>
          <w:rFonts w:ascii="Arial" w:hAnsi="Arial" w:cs="Arial"/>
          <w:sz w:val="20"/>
          <w:szCs w:val="20"/>
        </w:rPr>
      </w:pPr>
      <w:r w:rsidRPr="0052080F">
        <w:rPr>
          <w:rFonts w:ascii="Arial" w:hAnsi="Arial" w:cs="Arial"/>
          <w:sz w:val="20"/>
          <w:szCs w:val="20"/>
        </w:rPr>
        <w:lastRenderedPageBreak/>
        <w:t xml:space="preserve">Enumeración de las pruebas y su correspondiente valoración; </w:t>
      </w:r>
    </w:p>
    <w:p w14:paraId="4FA19CA1" w14:textId="77777777" w:rsidR="0052080F" w:rsidRPr="0052080F" w:rsidRDefault="0052080F" w:rsidP="0052080F">
      <w:pPr>
        <w:rPr>
          <w:rFonts w:ascii="Arial" w:hAnsi="Arial" w:cs="Arial"/>
          <w:sz w:val="20"/>
          <w:szCs w:val="20"/>
        </w:rPr>
      </w:pPr>
    </w:p>
    <w:p w14:paraId="0AB8B209" w14:textId="4A55D9C1" w:rsidR="00656B8C" w:rsidRDefault="00656B8C" w:rsidP="0052080F">
      <w:pPr>
        <w:pStyle w:val="Prrafodelista"/>
        <w:numPr>
          <w:ilvl w:val="0"/>
          <w:numId w:val="95"/>
        </w:numPr>
        <w:rPr>
          <w:rFonts w:ascii="Arial" w:hAnsi="Arial" w:cs="Arial"/>
          <w:sz w:val="20"/>
          <w:szCs w:val="20"/>
        </w:rPr>
      </w:pPr>
      <w:r w:rsidRPr="0052080F">
        <w:rPr>
          <w:rFonts w:ascii="Arial" w:hAnsi="Arial" w:cs="Arial"/>
          <w:sz w:val="20"/>
          <w:szCs w:val="20"/>
        </w:rPr>
        <w:t>Sustento lógico jurídico, razonado, sobre la responsabilidad exponiendo las circunstancias especiales, razones particulares o causas inmediatas que tuvo en consideración para tal efecto; y</w:t>
      </w:r>
    </w:p>
    <w:p w14:paraId="02FFC414" w14:textId="77777777" w:rsidR="0052080F" w:rsidRPr="0052080F" w:rsidRDefault="0052080F" w:rsidP="0052080F">
      <w:pPr>
        <w:rPr>
          <w:rFonts w:ascii="Arial" w:hAnsi="Arial" w:cs="Arial"/>
          <w:sz w:val="20"/>
          <w:szCs w:val="20"/>
        </w:rPr>
      </w:pPr>
    </w:p>
    <w:p w14:paraId="6A92C1FB" w14:textId="27636BD4" w:rsidR="00656B8C" w:rsidRPr="0052080F" w:rsidRDefault="00656B8C" w:rsidP="0052080F">
      <w:pPr>
        <w:pStyle w:val="Prrafodelista"/>
        <w:numPr>
          <w:ilvl w:val="0"/>
          <w:numId w:val="95"/>
        </w:numPr>
        <w:rPr>
          <w:rFonts w:ascii="Arial" w:hAnsi="Arial" w:cs="Arial"/>
          <w:sz w:val="20"/>
          <w:szCs w:val="20"/>
        </w:rPr>
      </w:pPr>
      <w:r w:rsidRPr="0052080F">
        <w:rPr>
          <w:rFonts w:ascii="Arial" w:hAnsi="Arial" w:cs="Arial"/>
          <w:sz w:val="20"/>
          <w:szCs w:val="20"/>
        </w:rPr>
        <w:t>Individualización y graduación de la sanción administrativa.</w:t>
      </w:r>
    </w:p>
    <w:p w14:paraId="1B28BBAA" w14:textId="77777777" w:rsidR="00656B8C" w:rsidRPr="00656B8C" w:rsidRDefault="00656B8C" w:rsidP="00656B8C">
      <w:pPr>
        <w:rPr>
          <w:rFonts w:ascii="Arial" w:hAnsi="Arial" w:cs="Arial"/>
          <w:sz w:val="20"/>
          <w:szCs w:val="20"/>
        </w:rPr>
      </w:pPr>
    </w:p>
    <w:p w14:paraId="04B41771"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76.</w:t>
      </w:r>
      <w:r w:rsidRPr="00656B8C">
        <w:rPr>
          <w:rFonts w:ascii="Arial" w:hAnsi="Arial" w:cs="Arial"/>
          <w:sz w:val="20"/>
          <w:szCs w:val="20"/>
        </w:rPr>
        <w:t xml:space="preserve"> El día de la sesión de la resolución, se deberá citar a las partes del procedimiento, quienes podrán de manera verbal expresar lo que a su derecho convenga, hasta por cinco minutos, previo a la emisión del acto.</w:t>
      </w:r>
    </w:p>
    <w:p w14:paraId="0BF403C0" w14:textId="77777777" w:rsidR="00656B8C" w:rsidRPr="00656B8C" w:rsidRDefault="00656B8C" w:rsidP="00656B8C">
      <w:pPr>
        <w:rPr>
          <w:rFonts w:ascii="Arial" w:hAnsi="Arial" w:cs="Arial"/>
          <w:sz w:val="20"/>
          <w:szCs w:val="20"/>
        </w:rPr>
      </w:pPr>
    </w:p>
    <w:p w14:paraId="2B408AFB" w14:textId="77777777" w:rsidR="00656B8C" w:rsidRDefault="00656B8C" w:rsidP="00656B8C">
      <w:pPr>
        <w:rPr>
          <w:rFonts w:ascii="Arial" w:hAnsi="Arial" w:cs="Arial"/>
          <w:sz w:val="20"/>
          <w:szCs w:val="20"/>
        </w:rPr>
      </w:pPr>
      <w:r w:rsidRPr="0052080F">
        <w:rPr>
          <w:rFonts w:ascii="Arial" w:hAnsi="Arial" w:cs="Arial"/>
          <w:b/>
          <w:bCs/>
          <w:sz w:val="20"/>
          <w:szCs w:val="20"/>
        </w:rPr>
        <w:t>Artículo 77.</w:t>
      </w:r>
      <w:r w:rsidRPr="00656B8C">
        <w:rPr>
          <w:rFonts w:ascii="Arial" w:hAnsi="Arial" w:cs="Arial"/>
          <w:sz w:val="20"/>
          <w:szCs w:val="20"/>
        </w:rPr>
        <w:t xml:space="preserve"> La Comisión podrá imponer una de las siguientes sanciones:</w:t>
      </w:r>
    </w:p>
    <w:p w14:paraId="391A90E6" w14:textId="77777777" w:rsidR="0052080F" w:rsidRPr="00656B8C" w:rsidRDefault="0052080F" w:rsidP="00656B8C">
      <w:pPr>
        <w:rPr>
          <w:rFonts w:ascii="Arial" w:hAnsi="Arial" w:cs="Arial"/>
          <w:sz w:val="20"/>
          <w:szCs w:val="20"/>
        </w:rPr>
      </w:pPr>
    </w:p>
    <w:p w14:paraId="66209BCB" w14:textId="1FC39F88" w:rsidR="00656B8C" w:rsidRDefault="00656B8C" w:rsidP="0052080F">
      <w:pPr>
        <w:pStyle w:val="Prrafodelista"/>
        <w:numPr>
          <w:ilvl w:val="0"/>
          <w:numId w:val="96"/>
        </w:numPr>
        <w:rPr>
          <w:rFonts w:ascii="Arial" w:hAnsi="Arial" w:cs="Arial"/>
          <w:sz w:val="20"/>
          <w:szCs w:val="20"/>
        </w:rPr>
      </w:pPr>
      <w:r w:rsidRPr="0052080F">
        <w:rPr>
          <w:rFonts w:ascii="Arial" w:hAnsi="Arial" w:cs="Arial"/>
          <w:sz w:val="20"/>
          <w:szCs w:val="20"/>
        </w:rPr>
        <w:t xml:space="preserve">Apercibimiento; </w:t>
      </w:r>
    </w:p>
    <w:p w14:paraId="10FC4568" w14:textId="77777777" w:rsidR="0052080F" w:rsidRPr="0052080F" w:rsidRDefault="0052080F" w:rsidP="0052080F">
      <w:pPr>
        <w:rPr>
          <w:rFonts w:ascii="Arial" w:hAnsi="Arial" w:cs="Arial"/>
          <w:sz w:val="20"/>
          <w:szCs w:val="20"/>
        </w:rPr>
      </w:pPr>
    </w:p>
    <w:p w14:paraId="0C05A812" w14:textId="48E0974C" w:rsidR="00656B8C" w:rsidRDefault="00656B8C" w:rsidP="0052080F">
      <w:pPr>
        <w:pStyle w:val="Prrafodelista"/>
        <w:numPr>
          <w:ilvl w:val="0"/>
          <w:numId w:val="96"/>
        </w:numPr>
        <w:rPr>
          <w:rFonts w:ascii="Arial" w:hAnsi="Arial" w:cs="Arial"/>
          <w:sz w:val="20"/>
          <w:szCs w:val="20"/>
        </w:rPr>
      </w:pPr>
      <w:r w:rsidRPr="0052080F">
        <w:rPr>
          <w:rFonts w:ascii="Arial" w:hAnsi="Arial" w:cs="Arial"/>
          <w:sz w:val="20"/>
          <w:szCs w:val="20"/>
        </w:rPr>
        <w:t xml:space="preserve">Amonestación; </w:t>
      </w:r>
    </w:p>
    <w:p w14:paraId="1CB826C1" w14:textId="77777777" w:rsidR="0052080F" w:rsidRPr="0052080F" w:rsidRDefault="0052080F" w:rsidP="0052080F">
      <w:pPr>
        <w:rPr>
          <w:rFonts w:ascii="Arial" w:hAnsi="Arial" w:cs="Arial"/>
          <w:sz w:val="20"/>
          <w:szCs w:val="20"/>
        </w:rPr>
      </w:pPr>
    </w:p>
    <w:p w14:paraId="3618786F" w14:textId="77777777" w:rsidR="0052080F" w:rsidRDefault="00656B8C" w:rsidP="0052080F">
      <w:pPr>
        <w:pStyle w:val="Prrafodelista"/>
        <w:numPr>
          <w:ilvl w:val="0"/>
          <w:numId w:val="96"/>
        </w:numPr>
        <w:rPr>
          <w:rFonts w:ascii="Arial" w:hAnsi="Arial" w:cs="Arial"/>
          <w:sz w:val="20"/>
          <w:szCs w:val="20"/>
        </w:rPr>
      </w:pPr>
      <w:r w:rsidRPr="0052080F">
        <w:rPr>
          <w:rFonts w:ascii="Arial" w:hAnsi="Arial" w:cs="Arial"/>
          <w:sz w:val="20"/>
          <w:szCs w:val="20"/>
        </w:rPr>
        <w:t>Suspensión temporal de funciones de 3 a 90 días naturales sin goce de sueldo; y</w:t>
      </w:r>
    </w:p>
    <w:p w14:paraId="500D6E8A" w14:textId="65B6EFC0" w:rsidR="00656B8C" w:rsidRPr="0052080F" w:rsidRDefault="00656B8C" w:rsidP="0052080F">
      <w:pPr>
        <w:rPr>
          <w:rFonts w:ascii="Arial" w:hAnsi="Arial" w:cs="Arial"/>
          <w:sz w:val="20"/>
          <w:szCs w:val="20"/>
        </w:rPr>
      </w:pPr>
      <w:r w:rsidRPr="0052080F">
        <w:rPr>
          <w:rFonts w:ascii="Arial" w:hAnsi="Arial" w:cs="Arial"/>
          <w:sz w:val="20"/>
          <w:szCs w:val="20"/>
        </w:rPr>
        <w:t xml:space="preserve"> </w:t>
      </w:r>
    </w:p>
    <w:p w14:paraId="2E568039" w14:textId="51D18031" w:rsidR="00656B8C" w:rsidRPr="0052080F" w:rsidRDefault="00656B8C" w:rsidP="0052080F">
      <w:pPr>
        <w:pStyle w:val="Prrafodelista"/>
        <w:numPr>
          <w:ilvl w:val="0"/>
          <w:numId w:val="96"/>
        </w:numPr>
        <w:rPr>
          <w:rFonts w:ascii="Arial" w:hAnsi="Arial" w:cs="Arial"/>
          <w:sz w:val="20"/>
          <w:szCs w:val="20"/>
        </w:rPr>
      </w:pPr>
      <w:r w:rsidRPr="0052080F">
        <w:rPr>
          <w:rFonts w:ascii="Arial" w:hAnsi="Arial" w:cs="Arial"/>
          <w:sz w:val="20"/>
          <w:szCs w:val="20"/>
        </w:rPr>
        <w:t xml:space="preserve">Remoción. </w:t>
      </w:r>
    </w:p>
    <w:p w14:paraId="4781C740" w14:textId="77777777" w:rsidR="00656B8C" w:rsidRPr="00656B8C" w:rsidRDefault="00656B8C" w:rsidP="00656B8C">
      <w:pPr>
        <w:rPr>
          <w:rFonts w:ascii="Arial" w:hAnsi="Arial" w:cs="Arial"/>
          <w:sz w:val="20"/>
          <w:szCs w:val="20"/>
        </w:rPr>
      </w:pPr>
    </w:p>
    <w:p w14:paraId="58C5B319" w14:textId="77777777" w:rsidR="00656B8C" w:rsidRDefault="00656B8C" w:rsidP="00656B8C">
      <w:pPr>
        <w:rPr>
          <w:rFonts w:ascii="Arial" w:hAnsi="Arial" w:cs="Arial"/>
          <w:sz w:val="20"/>
          <w:szCs w:val="20"/>
        </w:rPr>
      </w:pPr>
      <w:r w:rsidRPr="0052080F">
        <w:rPr>
          <w:rFonts w:ascii="Arial" w:hAnsi="Arial" w:cs="Arial"/>
          <w:b/>
          <w:bCs/>
          <w:sz w:val="20"/>
          <w:szCs w:val="20"/>
        </w:rPr>
        <w:t>Artículo 78.</w:t>
      </w:r>
      <w:r w:rsidRPr="00656B8C">
        <w:rPr>
          <w:rFonts w:ascii="Arial" w:hAnsi="Arial" w:cs="Arial"/>
          <w:sz w:val="20"/>
          <w:szCs w:val="20"/>
        </w:rPr>
        <w:t xml:space="preserve"> Para determinar el plazo en que una persona sancionada estará impedida para acceder al proceso de promoción, la Comisión determinará la gravedad de la conducta tomando en consideración los siguientes elementos:</w:t>
      </w:r>
    </w:p>
    <w:p w14:paraId="7E3EF2D9" w14:textId="77777777" w:rsidR="0052080F" w:rsidRPr="00656B8C" w:rsidRDefault="0052080F" w:rsidP="00656B8C">
      <w:pPr>
        <w:rPr>
          <w:rFonts w:ascii="Arial" w:hAnsi="Arial" w:cs="Arial"/>
          <w:sz w:val="20"/>
          <w:szCs w:val="20"/>
        </w:rPr>
      </w:pPr>
    </w:p>
    <w:p w14:paraId="33749F8C" w14:textId="55187C5E" w:rsidR="00656B8C" w:rsidRPr="0052080F" w:rsidRDefault="00656B8C" w:rsidP="0052080F">
      <w:pPr>
        <w:pStyle w:val="Prrafodelista"/>
        <w:numPr>
          <w:ilvl w:val="0"/>
          <w:numId w:val="97"/>
        </w:numPr>
        <w:rPr>
          <w:rFonts w:ascii="Arial" w:hAnsi="Arial" w:cs="Arial"/>
          <w:sz w:val="20"/>
          <w:szCs w:val="20"/>
        </w:rPr>
      </w:pPr>
      <w:r w:rsidRPr="0052080F">
        <w:rPr>
          <w:rFonts w:ascii="Arial" w:hAnsi="Arial" w:cs="Arial"/>
          <w:sz w:val="20"/>
          <w:szCs w:val="20"/>
        </w:rPr>
        <w:t>Las circunstancias de modo, tiempo y lugar de la falta;</w:t>
      </w:r>
    </w:p>
    <w:p w14:paraId="604F1654" w14:textId="77777777" w:rsidR="0052080F" w:rsidRPr="0052080F" w:rsidRDefault="0052080F" w:rsidP="0052080F">
      <w:pPr>
        <w:rPr>
          <w:rFonts w:ascii="Arial" w:hAnsi="Arial" w:cs="Arial"/>
          <w:sz w:val="20"/>
          <w:szCs w:val="20"/>
        </w:rPr>
      </w:pPr>
    </w:p>
    <w:p w14:paraId="1C19930E" w14:textId="25BE0BCD" w:rsidR="00656B8C" w:rsidRPr="0052080F" w:rsidRDefault="00656B8C" w:rsidP="0052080F">
      <w:pPr>
        <w:pStyle w:val="Prrafodelista"/>
        <w:numPr>
          <w:ilvl w:val="0"/>
          <w:numId w:val="97"/>
        </w:numPr>
        <w:rPr>
          <w:rFonts w:ascii="Arial" w:hAnsi="Arial" w:cs="Arial"/>
          <w:sz w:val="20"/>
          <w:szCs w:val="20"/>
        </w:rPr>
      </w:pPr>
      <w:r w:rsidRPr="0052080F">
        <w:rPr>
          <w:rFonts w:ascii="Arial" w:hAnsi="Arial" w:cs="Arial"/>
          <w:sz w:val="20"/>
          <w:szCs w:val="20"/>
        </w:rPr>
        <w:t>Las condiciones externas y los medios de ejecución; y</w:t>
      </w:r>
    </w:p>
    <w:p w14:paraId="02161F5E" w14:textId="77777777" w:rsidR="0052080F" w:rsidRPr="0052080F" w:rsidRDefault="0052080F" w:rsidP="0052080F">
      <w:pPr>
        <w:rPr>
          <w:rFonts w:ascii="Arial" w:hAnsi="Arial" w:cs="Arial"/>
          <w:sz w:val="20"/>
          <w:szCs w:val="20"/>
        </w:rPr>
      </w:pPr>
    </w:p>
    <w:p w14:paraId="6122EA09" w14:textId="5C21FED9" w:rsidR="0052080F" w:rsidRPr="0052080F" w:rsidRDefault="00656B8C" w:rsidP="0052080F">
      <w:pPr>
        <w:pStyle w:val="Prrafodelista"/>
        <w:numPr>
          <w:ilvl w:val="0"/>
          <w:numId w:val="97"/>
        </w:numPr>
        <w:rPr>
          <w:rFonts w:ascii="Arial" w:hAnsi="Arial" w:cs="Arial"/>
          <w:sz w:val="20"/>
          <w:szCs w:val="20"/>
        </w:rPr>
      </w:pPr>
      <w:r w:rsidRPr="0052080F">
        <w:rPr>
          <w:rFonts w:ascii="Arial" w:hAnsi="Arial" w:cs="Arial"/>
          <w:sz w:val="20"/>
          <w:szCs w:val="20"/>
        </w:rPr>
        <w:t>La reincidencia.</w:t>
      </w:r>
    </w:p>
    <w:p w14:paraId="436B2A32" w14:textId="77777777" w:rsidR="00656B8C" w:rsidRPr="00656B8C" w:rsidRDefault="00656B8C" w:rsidP="00656B8C">
      <w:pPr>
        <w:rPr>
          <w:rFonts w:ascii="Arial" w:hAnsi="Arial" w:cs="Arial"/>
          <w:sz w:val="20"/>
          <w:szCs w:val="20"/>
        </w:rPr>
      </w:pPr>
    </w:p>
    <w:p w14:paraId="013E9D87" w14:textId="77777777" w:rsidR="00656B8C" w:rsidRPr="00656B8C" w:rsidRDefault="00656B8C" w:rsidP="00656B8C">
      <w:pPr>
        <w:rPr>
          <w:rFonts w:ascii="Arial" w:hAnsi="Arial" w:cs="Arial"/>
          <w:sz w:val="20"/>
          <w:szCs w:val="20"/>
        </w:rPr>
      </w:pPr>
      <w:r w:rsidRPr="00656B8C">
        <w:rPr>
          <w:rFonts w:ascii="Arial" w:hAnsi="Arial" w:cs="Arial"/>
          <w:sz w:val="20"/>
          <w:szCs w:val="20"/>
        </w:rPr>
        <w:t>Por lo que dicho plazo podrá ser de seis meses y hasta dos años.</w:t>
      </w:r>
    </w:p>
    <w:p w14:paraId="5A2E03F5" w14:textId="77777777" w:rsidR="00656B8C" w:rsidRPr="00656B8C" w:rsidRDefault="00656B8C" w:rsidP="00656B8C">
      <w:pPr>
        <w:rPr>
          <w:rFonts w:ascii="Arial" w:hAnsi="Arial" w:cs="Arial"/>
          <w:sz w:val="20"/>
          <w:szCs w:val="20"/>
        </w:rPr>
      </w:pPr>
    </w:p>
    <w:p w14:paraId="325AA586"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79.</w:t>
      </w:r>
      <w:r w:rsidRPr="00656B8C">
        <w:rPr>
          <w:rFonts w:ascii="Arial" w:hAnsi="Arial" w:cs="Arial"/>
          <w:sz w:val="20"/>
          <w:szCs w:val="20"/>
        </w:rPr>
        <w:t xml:space="preserve"> La resolución deberá notificarse a las partes de manera personal, en un plazo no mayor a tres días a partir de la fecha en que haya sido dictada. </w:t>
      </w:r>
    </w:p>
    <w:p w14:paraId="5A8CCA9D" w14:textId="77777777" w:rsidR="00656B8C" w:rsidRPr="00656B8C" w:rsidRDefault="00656B8C" w:rsidP="00656B8C">
      <w:pPr>
        <w:rPr>
          <w:rFonts w:ascii="Arial" w:hAnsi="Arial" w:cs="Arial"/>
          <w:sz w:val="20"/>
          <w:szCs w:val="20"/>
        </w:rPr>
      </w:pPr>
    </w:p>
    <w:p w14:paraId="6645C711" w14:textId="77777777" w:rsidR="00656B8C" w:rsidRPr="00656B8C" w:rsidRDefault="00656B8C" w:rsidP="00656B8C">
      <w:pPr>
        <w:rPr>
          <w:rFonts w:ascii="Arial" w:hAnsi="Arial" w:cs="Arial"/>
          <w:sz w:val="20"/>
          <w:szCs w:val="20"/>
        </w:rPr>
      </w:pPr>
      <w:r w:rsidRPr="00656B8C">
        <w:rPr>
          <w:rFonts w:ascii="Arial" w:hAnsi="Arial" w:cs="Arial"/>
          <w:sz w:val="20"/>
          <w:szCs w:val="20"/>
        </w:rPr>
        <w:t xml:space="preserve">En su caso, se notificará a la parte denunciante únicamente para su conocimiento, y al superior jerárquico inmediato o a la persona titular de la dependencia o entidad, para los efectos de su ejecución. </w:t>
      </w:r>
    </w:p>
    <w:p w14:paraId="1DF2D5CF" w14:textId="77777777" w:rsidR="00656B8C" w:rsidRPr="00656B8C" w:rsidRDefault="00656B8C" w:rsidP="00656B8C">
      <w:pPr>
        <w:rPr>
          <w:rFonts w:ascii="Arial" w:hAnsi="Arial" w:cs="Arial"/>
          <w:sz w:val="20"/>
          <w:szCs w:val="20"/>
        </w:rPr>
      </w:pPr>
    </w:p>
    <w:p w14:paraId="080118A1"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80.</w:t>
      </w:r>
      <w:r w:rsidRPr="00656B8C">
        <w:rPr>
          <w:rFonts w:ascii="Arial" w:hAnsi="Arial" w:cs="Arial"/>
          <w:sz w:val="20"/>
          <w:szCs w:val="20"/>
        </w:rPr>
        <w:t xml:space="preserve"> La Comisión informará a las áreas que correspondan, sobre las sanciones impuestas, requiriendo de manera pronta y expedita la ejecución de la sanción, que sea del ámbito de su competencia, debiendo dar el seguimiento oportuno hasta lograr su cumplimiento. </w:t>
      </w:r>
    </w:p>
    <w:p w14:paraId="2D1A9555" w14:textId="77777777" w:rsidR="00656B8C" w:rsidRPr="00656B8C" w:rsidRDefault="00656B8C" w:rsidP="00656B8C">
      <w:pPr>
        <w:rPr>
          <w:rFonts w:ascii="Arial" w:hAnsi="Arial" w:cs="Arial"/>
          <w:sz w:val="20"/>
          <w:szCs w:val="20"/>
        </w:rPr>
      </w:pPr>
    </w:p>
    <w:p w14:paraId="6FDFA43C" w14:textId="77777777" w:rsidR="00656B8C" w:rsidRPr="00656B8C" w:rsidRDefault="00656B8C" w:rsidP="00656B8C">
      <w:pPr>
        <w:rPr>
          <w:rFonts w:ascii="Arial" w:hAnsi="Arial" w:cs="Arial"/>
          <w:sz w:val="20"/>
          <w:szCs w:val="20"/>
        </w:rPr>
      </w:pPr>
      <w:r w:rsidRPr="00656B8C">
        <w:rPr>
          <w:rFonts w:ascii="Arial" w:hAnsi="Arial" w:cs="Arial"/>
          <w:sz w:val="20"/>
          <w:szCs w:val="20"/>
        </w:rPr>
        <w:t>Así mismo se dará vista a la Comisión del Servicio Profesional de Carrera para los efectos de las Convocatorias de ascenso y promoción en curso.</w:t>
      </w:r>
    </w:p>
    <w:p w14:paraId="71AC8123" w14:textId="77777777" w:rsidR="00656B8C" w:rsidRPr="00656B8C" w:rsidRDefault="00656B8C" w:rsidP="00656B8C">
      <w:pPr>
        <w:rPr>
          <w:rFonts w:ascii="Arial" w:hAnsi="Arial" w:cs="Arial"/>
          <w:sz w:val="20"/>
          <w:szCs w:val="20"/>
        </w:rPr>
      </w:pPr>
    </w:p>
    <w:p w14:paraId="01E318ED"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81.</w:t>
      </w:r>
      <w:r w:rsidRPr="00656B8C">
        <w:rPr>
          <w:rFonts w:ascii="Arial" w:hAnsi="Arial" w:cs="Arial"/>
          <w:sz w:val="20"/>
          <w:szCs w:val="20"/>
        </w:rPr>
        <w:t xml:space="preserve"> Los expedientes concluidos serán digitalizados en medio magnético, y archivados por un término de cinco años, a partir de la fecha del acuerdo dictado para tal efecto, debiendo tomar las medidas de resguardo que correspondan. </w:t>
      </w:r>
    </w:p>
    <w:p w14:paraId="2D194BA2" w14:textId="77777777" w:rsidR="00656B8C" w:rsidRPr="00656B8C" w:rsidRDefault="00656B8C" w:rsidP="00656B8C">
      <w:pPr>
        <w:rPr>
          <w:rFonts w:ascii="Arial" w:hAnsi="Arial" w:cs="Arial"/>
          <w:sz w:val="20"/>
          <w:szCs w:val="20"/>
        </w:rPr>
      </w:pPr>
      <w:r w:rsidRPr="0052080F">
        <w:rPr>
          <w:rFonts w:ascii="Arial" w:hAnsi="Arial" w:cs="Arial"/>
          <w:b/>
          <w:bCs/>
          <w:sz w:val="20"/>
          <w:szCs w:val="20"/>
        </w:rPr>
        <w:lastRenderedPageBreak/>
        <w:t>Artículo 82.</w:t>
      </w:r>
      <w:r w:rsidRPr="00656B8C">
        <w:rPr>
          <w:rFonts w:ascii="Arial" w:hAnsi="Arial" w:cs="Arial"/>
          <w:sz w:val="20"/>
          <w:szCs w:val="20"/>
        </w:rPr>
        <w:t xml:space="preserve">  Las resoluciones y acuerdos se considerarán públicos, asegurando que la información reservada o confidencial se mantenga con tal carácter, con excepción de las que aún no se encuentren firmes. </w:t>
      </w:r>
    </w:p>
    <w:p w14:paraId="3E7757F8" w14:textId="77777777" w:rsidR="00656B8C" w:rsidRPr="00656B8C" w:rsidRDefault="00656B8C" w:rsidP="00656B8C">
      <w:pPr>
        <w:rPr>
          <w:rFonts w:ascii="Arial" w:hAnsi="Arial" w:cs="Arial"/>
          <w:sz w:val="20"/>
          <w:szCs w:val="20"/>
        </w:rPr>
      </w:pPr>
    </w:p>
    <w:p w14:paraId="037691AD"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83.</w:t>
      </w:r>
      <w:r w:rsidRPr="00656B8C">
        <w:rPr>
          <w:rFonts w:ascii="Arial" w:hAnsi="Arial" w:cs="Arial"/>
          <w:sz w:val="20"/>
          <w:szCs w:val="20"/>
        </w:rPr>
        <w:t xml:space="preserve"> Las resoluciones definitivas dictadas por las Comisiones podrán ser impugnadas en términos de la Ley del Sistema Estatal de Seguridad Pública.  </w:t>
      </w:r>
    </w:p>
    <w:p w14:paraId="76BF3F62" w14:textId="77777777" w:rsidR="00656B8C" w:rsidRPr="00656B8C" w:rsidRDefault="00656B8C" w:rsidP="00656B8C">
      <w:pPr>
        <w:rPr>
          <w:rFonts w:ascii="Arial" w:hAnsi="Arial" w:cs="Arial"/>
          <w:sz w:val="20"/>
          <w:szCs w:val="20"/>
        </w:rPr>
      </w:pPr>
    </w:p>
    <w:p w14:paraId="21EF92E2" w14:textId="77777777" w:rsidR="00656B8C" w:rsidRPr="00656B8C" w:rsidRDefault="00656B8C" w:rsidP="00656B8C">
      <w:pPr>
        <w:rPr>
          <w:rFonts w:ascii="Arial" w:hAnsi="Arial" w:cs="Arial"/>
          <w:sz w:val="20"/>
          <w:szCs w:val="20"/>
        </w:rPr>
      </w:pPr>
    </w:p>
    <w:p w14:paraId="7EE29A60" w14:textId="77777777" w:rsidR="00656B8C" w:rsidRPr="0052080F" w:rsidRDefault="00656B8C" w:rsidP="0052080F">
      <w:pPr>
        <w:jc w:val="center"/>
        <w:rPr>
          <w:rFonts w:ascii="Arial" w:hAnsi="Arial" w:cs="Arial"/>
          <w:b/>
          <w:bCs/>
          <w:sz w:val="20"/>
          <w:szCs w:val="20"/>
        </w:rPr>
      </w:pPr>
      <w:r w:rsidRPr="0052080F">
        <w:rPr>
          <w:rFonts w:ascii="Arial" w:hAnsi="Arial" w:cs="Arial"/>
          <w:b/>
          <w:bCs/>
          <w:sz w:val="20"/>
          <w:szCs w:val="20"/>
        </w:rPr>
        <w:t>TÍTULO CUARTO</w:t>
      </w:r>
    </w:p>
    <w:p w14:paraId="56495081" w14:textId="77777777" w:rsidR="00656B8C" w:rsidRPr="00656B8C" w:rsidRDefault="00656B8C" w:rsidP="0052080F">
      <w:pPr>
        <w:jc w:val="center"/>
        <w:rPr>
          <w:rFonts w:ascii="Arial" w:hAnsi="Arial" w:cs="Arial"/>
          <w:sz w:val="20"/>
          <w:szCs w:val="20"/>
        </w:rPr>
      </w:pPr>
      <w:r w:rsidRPr="00656B8C">
        <w:rPr>
          <w:rFonts w:ascii="Arial" w:hAnsi="Arial" w:cs="Arial"/>
          <w:sz w:val="20"/>
          <w:szCs w:val="20"/>
        </w:rPr>
        <w:t>DEL PROCEDIMIENTO DE SEPARACIÓN POR INCUMPLIMIENTO A LOS REQUISITOS DE PERMANENCIA</w:t>
      </w:r>
    </w:p>
    <w:p w14:paraId="55A259FA" w14:textId="77777777" w:rsidR="00656B8C" w:rsidRPr="00656B8C" w:rsidRDefault="00656B8C" w:rsidP="00656B8C">
      <w:pPr>
        <w:rPr>
          <w:rFonts w:ascii="Arial" w:hAnsi="Arial" w:cs="Arial"/>
          <w:sz w:val="20"/>
          <w:szCs w:val="20"/>
        </w:rPr>
      </w:pPr>
    </w:p>
    <w:p w14:paraId="5062A1FD" w14:textId="77777777" w:rsidR="00656B8C" w:rsidRPr="00656B8C" w:rsidRDefault="00656B8C" w:rsidP="00656B8C">
      <w:pPr>
        <w:rPr>
          <w:rFonts w:ascii="Arial" w:hAnsi="Arial" w:cs="Arial"/>
          <w:sz w:val="20"/>
          <w:szCs w:val="20"/>
        </w:rPr>
      </w:pPr>
      <w:r w:rsidRPr="0052080F">
        <w:rPr>
          <w:rFonts w:ascii="Arial" w:hAnsi="Arial" w:cs="Arial"/>
          <w:b/>
          <w:bCs/>
          <w:sz w:val="20"/>
          <w:szCs w:val="20"/>
        </w:rPr>
        <w:t>Artículo 84.</w:t>
      </w:r>
      <w:r w:rsidRPr="00656B8C">
        <w:rPr>
          <w:rFonts w:ascii="Arial" w:hAnsi="Arial" w:cs="Arial"/>
          <w:sz w:val="20"/>
          <w:szCs w:val="20"/>
        </w:rPr>
        <w:t xml:space="preserve"> La Comisión al recibir la vista de la Comisión del Servicio Profesional de Carrera por temas de incumplimiento a los requisitos de permanencia conforme a los artículos 116 y 267 del Reglamento del Servicio de Carrera Profesional Policial para el Municipio de Chihuahua, se seguirán las reglas establecidas dentro del Capítulo II De la Sustanciación ante la Comisión de Honor y Justicia y del Capítulo III De la Resolución del Título Tercero de este Reglamento.</w:t>
      </w:r>
    </w:p>
    <w:p w14:paraId="72ED3C67" w14:textId="77777777" w:rsidR="00656B8C" w:rsidRDefault="00656B8C" w:rsidP="00656B8C">
      <w:pPr>
        <w:rPr>
          <w:rFonts w:ascii="Arial" w:hAnsi="Arial" w:cs="Arial"/>
          <w:sz w:val="20"/>
          <w:szCs w:val="20"/>
        </w:rPr>
      </w:pPr>
    </w:p>
    <w:p w14:paraId="788B094F" w14:textId="77777777" w:rsidR="00314430" w:rsidRPr="00656B8C" w:rsidRDefault="00314430" w:rsidP="00656B8C">
      <w:pPr>
        <w:rPr>
          <w:rFonts w:ascii="Arial" w:hAnsi="Arial" w:cs="Arial"/>
          <w:sz w:val="20"/>
          <w:szCs w:val="20"/>
        </w:rPr>
      </w:pPr>
    </w:p>
    <w:p w14:paraId="12331EED" w14:textId="275C1134" w:rsidR="00656B8C" w:rsidRPr="0052080F" w:rsidRDefault="0052080F" w:rsidP="0052080F">
      <w:pPr>
        <w:jc w:val="center"/>
        <w:rPr>
          <w:rFonts w:ascii="Arial" w:hAnsi="Arial" w:cs="Arial"/>
          <w:b/>
          <w:bCs/>
          <w:sz w:val="20"/>
          <w:szCs w:val="20"/>
        </w:rPr>
      </w:pPr>
      <w:r w:rsidRPr="0052080F">
        <w:rPr>
          <w:rFonts w:ascii="Arial" w:hAnsi="Arial" w:cs="Arial"/>
          <w:b/>
          <w:bCs/>
          <w:sz w:val="20"/>
          <w:szCs w:val="20"/>
        </w:rPr>
        <w:t>TRANSITORIOS</w:t>
      </w:r>
    </w:p>
    <w:p w14:paraId="4E3625F7" w14:textId="77777777" w:rsidR="00656B8C" w:rsidRDefault="00656B8C" w:rsidP="00656B8C">
      <w:pPr>
        <w:rPr>
          <w:rFonts w:ascii="Arial" w:hAnsi="Arial" w:cs="Arial"/>
          <w:sz w:val="20"/>
          <w:szCs w:val="20"/>
        </w:rPr>
      </w:pPr>
    </w:p>
    <w:p w14:paraId="03C30864" w14:textId="6C1231DC" w:rsidR="00314430" w:rsidRPr="00314430" w:rsidRDefault="00314430" w:rsidP="00314430">
      <w:pPr>
        <w:rPr>
          <w:rFonts w:ascii="Arial" w:eastAsia="Times New Roman" w:hAnsi="Arial" w:cs="Arial"/>
          <w:b/>
          <w:sz w:val="20"/>
          <w:szCs w:val="20"/>
          <w:lang w:val="es-ES" w:eastAsia="es-MX"/>
        </w:rPr>
      </w:pPr>
      <w:r w:rsidRPr="00314430">
        <w:rPr>
          <w:rFonts w:ascii="Arial" w:eastAsia="Times New Roman" w:hAnsi="Arial" w:cs="Arial"/>
          <w:b/>
          <w:sz w:val="20"/>
          <w:szCs w:val="20"/>
          <w:lang w:val="es-ES" w:eastAsia="es-MX"/>
        </w:rPr>
        <w:t>(Gaceta Municipal del H. Ayuntamiento del Municipio de Chihuahua No. 3</w:t>
      </w:r>
      <w:r>
        <w:rPr>
          <w:rFonts w:ascii="Arial" w:eastAsia="Times New Roman" w:hAnsi="Arial" w:cs="Arial"/>
          <w:b/>
          <w:sz w:val="20"/>
          <w:szCs w:val="20"/>
          <w:lang w:val="es-ES" w:eastAsia="es-MX"/>
        </w:rPr>
        <w:t>14</w:t>
      </w:r>
      <w:r w:rsidRPr="00314430">
        <w:rPr>
          <w:rFonts w:ascii="Arial" w:eastAsia="Times New Roman" w:hAnsi="Arial" w:cs="Arial"/>
          <w:b/>
          <w:sz w:val="20"/>
          <w:szCs w:val="20"/>
          <w:lang w:val="es-ES" w:eastAsia="es-MX"/>
        </w:rPr>
        <w:t xml:space="preserve">-II, de fecha </w:t>
      </w:r>
      <w:r>
        <w:rPr>
          <w:rFonts w:ascii="Arial" w:eastAsia="Times New Roman" w:hAnsi="Arial" w:cs="Arial"/>
          <w:b/>
          <w:sz w:val="20"/>
          <w:szCs w:val="20"/>
          <w:lang w:val="es-ES" w:eastAsia="es-MX"/>
        </w:rPr>
        <w:t>08</w:t>
      </w:r>
      <w:r w:rsidRPr="00314430">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agost</w:t>
      </w:r>
      <w:r w:rsidRPr="00314430">
        <w:rPr>
          <w:rFonts w:ascii="Arial" w:eastAsia="Times New Roman" w:hAnsi="Arial" w:cs="Arial"/>
          <w:b/>
          <w:sz w:val="20"/>
          <w:szCs w:val="20"/>
          <w:lang w:val="es-ES" w:eastAsia="es-MX"/>
        </w:rPr>
        <w:t>o del 2023. – Acuerdo 874/2023)</w:t>
      </w:r>
    </w:p>
    <w:p w14:paraId="24F91C65" w14:textId="77777777" w:rsidR="00314430" w:rsidRPr="00314430" w:rsidRDefault="00314430" w:rsidP="00656B8C">
      <w:pPr>
        <w:rPr>
          <w:rFonts w:ascii="Arial" w:hAnsi="Arial" w:cs="Arial"/>
          <w:sz w:val="20"/>
          <w:szCs w:val="20"/>
          <w:lang w:val="es-ES"/>
        </w:rPr>
      </w:pPr>
    </w:p>
    <w:p w14:paraId="0E5B5398" w14:textId="48D80BC7" w:rsidR="00656B8C" w:rsidRPr="00656B8C" w:rsidRDefault="00314430" w:rsidP="00656B8C">
      <w:pPr>
        <w:rPr>
          <w:rFonts w:ascii="Arial" w:hAnsi="Arial" w:cs="Arial"/>
          <w:sz w:val="20"/>
          <w:szCs w:val="20"/>
        </w:rPr>
      </w:pPr>
      <w:r w:rsidRPr="0052080F">
        <w:rPr>
          <w:rFonts w:ascii="Arial" w:hAnsi="Arial" w:cs="Arial"/>
          <w:b/>
          <w:bCs/>
          <w:sz w:val="20"/>
          <w:szCs w:val="20"/>
        </w:rPr>
        <w:t>PRIMERO.</w:t>
      </w:r>
      <w:r w:rsidRPr="00656B8C">
        <w:rPr>
          <w:rFonts w:ascii="Arial" w:hAnsi="Arial" w:cs="Arial"/>
          <w:sz w:val="20"/>
          <w:szCs w:val="20"/>
        </w:rPr>
        <w:t xml:space="preserve"> </w:t>
      </w:r>
      <w:r w:rsidR="00656B8C" w:rsidRPr="00656B8C">
        <w:rPr>
          <w:rFonts w:ascii="Arial" w:hAnsi="Arial" w:cs="Arial"/>
          <w:sz w:val="20"/>
          <w:szCs w:val="20"/>
        </w:rPr>
        <w:t>El presente reglamento entrará en vigor al día siguiente de su publicación.</w:t>
      </w:r>
    </w:p>
    <w:p w14:paraId="60A2A00B" w14:textId="77777777" w:rsidR="00656B8C" w:rsidRPr="00656B8C" w:rsidRDefault="00656B8C" w:rsidP="00656B8C">
      <w:pPr>
        <w:rPr>
          <w:rFonts w:ascii="Arial" w:hAnsi="Arial" w:cs="Arial"/>
          <w:sz w:val="20"/>
          <w:szCs w:val="20"/>
        </w:rPr>
      </w:pPr>
    </w:p>
    <w:p w14:paraId="59E2BE2E" w14:textId="7010B372" w:rsidR="00656B8C" w:rsidRPr="00656B8C" w:rsidRDefault="00314430" w:rsidP="00656B8C">
      <w:pPr>
        <w:rPr>
          <w:rFonts w:ascii="Arial" w:hAnsi="Arial" w:cs="Arial"/>
          <w:sz w:val="20"/>
          <w:szCs w:val="20"/>
        </w:rPr>
      </w:pPr>
      <w:r w:rsidRPr="0052080F">
        <w:rPr>
          <w:rFonts w:ascii="Arial" w:hAnsi="Arial" w:cs="Arial"/>
          <w:b/>
          <w:bCs/>
          <w:sz w:val="20"/>
          <w:szCs w:val="20"/>
        </w:rPr>
        <w:t>SEGUNDO.</w:t>
      </w:r>
      <w:r w:rsidRPr="00656B8C">
        <w:rPr>
          <w:rFonts w:ascii="Arial" w:hAnsi="Arial" w:cs="Arial"/>
          <w:sz w:val="20"/>
          <w:szCs w:val="20"/>
        </w:rPr>
        <w:t xml:space="preserve"> </w:t>
      </w:r>
      <w:r w:rsidR="00656B8C" w:rsidRPr="00656B8C">
        <w:rPr>
          <w:rFonts w:ascii="Arial" w:hAnsi="Arial" w:cs="Arial"/>
          <w:sz w:val="20"/>
          <w:szCs w:val="20"/>
        </w:rPr>
        <w:t>Túrnese a la Secretaría del H. Ayuntamiento, a efecto de que se ordene su publicación en la Gaceta Municipal.</w:t>
      </w:r>
    </w:p>
    <w:p w14:paraId="6AA6D209" w14:textId="77777777" w:rsidR="00656B8C" w:rsidRPr="00656B8C" w:rsidRDefault="00656B8C" w:rsidP="00656B8C">
      <w:pPr>
        <w:rPr>
          <w:rFonts w:ascii="Arial" w:hAnsi="Arial" w:cs="Arial"/>
          <w:sz w:val="20"/>
          <w:szCs w:val="20"/>
        </w:rPr>
      </w:pPr>
    </w:p>
    <w:p w14:paraId="1CD48F9E" w14:textId="44CE0F7D" w:rsidR="00656B8C" w:rsidRPr="00656B8C" w:rsidRDefault="00314430" w:rsidP="00656B8C">
      <w:pPr>
        <w:rPr>
          <w:rFonts w:ascii="Arial" w:hAnsi="Arial" w:cs="Arial"/>
          <w:sz w:val="20"/>
          <w:szCs w:val="20"/>
        </w:rPr>
      </w:pPr>
      <w:r w:rsidRPr="0052080F">
        <w:rPr>
          <w:rFonts w:ascii="Arial" w:hAnsi="Arial" w:cs="Arial"/>
          <w:b/>
          <w:bCs/>
          <w:sz w:val="20"/>
          <w:szCs w:val="20"/>
        </w:rPr>
        <w:t>TERCERO.</w:t>
      </w:r>
      <w:r w:rsidRPr="00656B8C">
        <w:rPr>
          <w:rFonts w:ascii="Arial" w:hAnsi="Arial" w:cs="Arial"/>
          <w:sz w:val="20"/>
          <w:szCs w:val="20"/>
        </w:rPr>
        <w:t xml:space="preserve"> </w:t>
      </w:r>
      <w:r w:rsidR="00656B8C" w:rsidRPr="00656B8C">
        <w:rPr>
          <w:rFonts w:ascii="Arial" w:hAnsi="Arial" w:cs="Arial"/>
          <w:sz w:val="20"/>
          <w:szCs w:val="20"/>
        </w:rPr>
        <w:t>A la entrada en vigor del presente, por única ocasión los cargos contemplados en el artículo 14 se designarán conforme a lo establecido en la convocatoria correspondiente.</w:t>
      </w:r>
    </w:p>
    <w:p w14:paraId="21966CE7" w14:textId="77777777" w:rsidR="00656B8C" w:rsidRPr="00656B8C" w:rsidRDefault="00656B8C" w:rsidP="00656B8C">
      <w:pPr>
        <w:rPr>
          <w:rFonts w:ascii="Arial" w:hAnsi="Arial" w:cs="Arial"/>
          <w:sz w:val="20"/>
          <w:szCs w:val="20"/>
        </w:rPr>
      </w:pPr>
    </w:p>
    <w:p w14:paraId="22DC9EDB" w14:textId="4252C8AB" w:rsidR="00656B8C" w:rsidRPr="00656B8C" w:rsidRDefault="00314430" w:rsidP="00656B8C">
      <w:pPr>
        <w:rPr>
          <w:rFonts w:ascii="Arial" w:hAnsi="Arial" w:cs="Arial"/>
          <w:sz w:val="20"/>
          <w:szCs w:val="20"/>
        </w:rPr>
      </w:pPr>
      <w:r w:rsidRPr="0052080F">
        <w:rPr>
          <w:rFonts w:ascii="Arial" w:hAnsi="Arial" w:cs="Arial"/>
          <w:b/>
          <w:bCs/>
          <w:sz w:val="20"/>
          <w:szCs w:val="20"/>
        </w:rPr>
        <w:t>CUARTO.</w:t>
      </w:r>
      <w:r w:rsidRPr="00656B8C">
        <w:rPr>
          <w:rFonts w:ascii="Arial" w:hAnsi="Arial" w:cs="Arial"/>
          <w:sz w:val="20"/>
          <w:szCs w:val="20"/>
        </w:rPr>
        <w:t xml:space="preserve">  </w:t>
      </w:r>
      <w:r w:rsidR="00656B8C" w:rsidRPr="00656B8C">
        <w:rPr>
          <w:rFonts w:ascii="Arial" w:hAnsi="Arial" w:cs="Arial"/>
          <w:sz w:val="20"/>
          <w:szCs w:val="20"/>
        </w:rPr>
        <w:t>La nueva integración de la Comisión de Honor y Justicia deberá estar en funcionamiento en un plazo máximo de 45 días hábiles, contados a partir de la entrada en vigor de este Reglamento.</w:t>
      </w:r>
    </w:p>
    <w:p w14:paraId="6DF57459" w14:textId="77777777" w:rsidR="00632CFD" w:rsidRDefault="00632CFD" w:rsidP="0040151F"/>
    <w:p w14:paraId="5051E9A4" w14:textId="77777777" w:rsidR="00314430" w:rsidRDefault="00314430" w:rsidP="0040151F"/>
    <w:p w14:paraId="64E253EE" w14:textId="35AC4BA3" w:rsidR="00314430" w:rsidRDefault="00314430" w:rsidP="0040151F"/>
    <w:p w14:paraId="2112B877" w14:textId="71DA47AB" w:rsidR="00314430" w:rsidRDefault="00314430" w:rsidP="0040151F">
      <w:r w:rsidRPr="00721403">
        <w:rPr>
          <w:rFonts w:ascii="Arial" w:hAnsi="Arial" w:cs="Arial"/>
          <w:b/>
          <w:noProof/>
          <w:sz w:val="20"/>
          <w:szCs w:val="20"/>
        </w:rPr>
        <w:drawing>
          <wp:anchor distT="0" distB="0" distL="114300" distR="114300" simplePos="0" relativeHeight="251661312" behindDoc="0" locked="0" layoutInCell="1" allowOverlap="1" wp14:anchorId="2A4E190F" wp14:editId="36F4E9A0">
            <wp:simplePos x="0" y="0"/>
            <wp:positionH relativeFrom="margin">
              <wp:posOffset>1595120</wp:posOffset>
            </wp:positionH>
            <wp:positionV relativeFrom="paragraph">
              <wp:posOffset>173990</wp:posOffset>
            </wp:positionV>
            <wp:extent cx="2647950" cy="1647190"/>
            <wp:effectExtent l="0" t="0" r="0" b="0"/>
            <wp:wrapThrough wrapText="bothSides">
              <wp:wrapPolygon edited="0">
                <wp:start x="0" y="0"/>
                <wp:lineTo x="0" y="21234"/>
                <wp:lineTo x="21445" y="21234"/>
                <wp:lineTo x="21445" y="0"/>
                <wp:lineTo x="0" y="0"/>
              </wp:wrapPolygon>
            </wp:wrapThrough>
            <wp:docPr id="739535306" name="Imagen 739535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43551" name=""/>
                    <pic:cNvPicPr/>
                  </pic:nvPicPr>
                  <pic:blipFill>
                    <a:blip r:embed="rId8">
                      <a:extLst>
                        <a:ext uri="{28A0092B-C50C-407E-A947-70E740481C1C}">
                          <a14:useLocalDpi xmlns:a14="http://schemas.microsoft.com/office/drawing/2010/main" val="0"/>
                        </a:ext>
                      </a:extLst>
                    </a:blip>
                    <a:stretch>
                      <a:fillRect/>
                    </a:stretch>
                  </pic:blipFill>
                  <pic:spPr>
                    <a:xfrm>
                      <a:off x="0" y="0"/>
                      <a:ext cx="2647950" cy="1647190"/>
                    </a:xfrm>
                    <a:prstGeom prst="rect">
                      <a:avLst/>
                    </a:prstGeom>
                  </pic:spPr>
                </pic:pic>
              </a:graphicData>
            </a:graphic>
            <wp14:sizeRelH relativeFrom="margin">
              <wp14:pctWidth>0</wp14:pctWidth>
            </wp14:sizeRelH>
            <wp14:sizeRelV relativeFrom="margin">
              <wp14:pctHeight>0</wp14:pctHeight>
            </wp14:sizeRelV>
          </wp:anchor>
        </w:drawing>
      </w:r>
    </w:p>
    <w:p w14:paraId="129D2787" w14:textId="6F5D8593" w:rsidR="00314430" w:rsidRDefault="00314430" w:rsidP="0040151F"/>
    <w:p w14:paraId="6DBCC76E" w14:textId="40634A50" w:rsidR="00314430" w:rsidRDefault="00314430" w:rsidP="0040151F"/>
    <w:p w14:paraId="2D583A63" w14:textId="77777777" w:rsidR="00314430" w:rsidRDefault="00314430" w:rsidP="0040151F"/>
    <w:p w14:paraId="66F87F13" w14:textId="77777777" w:rsidR="00314430" w:rsidRDefault="00314430" w:rsidP="0040151F"/>
    <w:p w14:paraId="54D703CE" w14:textId="77777777" w:rsidR="00314430" w:rsidRDefault="00314430" w:rsidP="0040151F"/>
    <w:p w14:paraId="10E1F4AF" w14:textId="77777777" w:rsidR="00314430" w:rsidRDefault="00314430" w:rsidP="0040151F"/>
    <w:p w14:paraId="5E1E4F32" w14:textId="77777777" w:rsidR="00314430" w:rsidRDefault="00314430" w:rsidP="0040151F"/>
    <w:p w14:paraId="2E8E8C4D" w14:textId="77777777" w:rsidR="00314430" w:rsidRDefault="00314430" w:rsidP="0040151F"/>
    <w:p w14:paraId="516C3B73" w14:textId="77777777" w:rsidR="00314430" w:rsidRDefault="00314430" w:rsidP="0040151F"/>
    <w:p w14:paraId="46CD922A" w14:textId="77777777" w:rsidR="00314430" w:rsidRDefault="00314430" w:rsidP="0040151F"/>
    <w:tbl>
      <w:tblPr>
        <w:tblStyle w:val="Tablaconcuadrcula"/>
        <w:tblpPr w:leftFromText="141" w:rightFromText="141" w:vertAnchor="page" w:horzAnchor="margin" w:tblpY="3421"/>
        <w:tblW w:w="0" w:type="auto"/>
        <w:tblLook w:val="04A0" w:firstRow="1" w:lastRow="0" w:firstColumn="1" w:lastColumn="0" w:noHBand="0" w:noVBand="1"/>
      </w:tblPr>
      <w:tblGrid>
        <w:gridCol w:w="5699"/>
        <w:gridCol w:w="3695"/>
      </w:tblGrid>
      <w:tr w:rsidR="00B03634" w14:paraId="512BE278" w14:textId="77777777" w:rsidTr="00B03634">
        <w:tc>
          <w:tcPr>
            <w:tcW w:w="5699" w:type="dxa"/>
          </w:tcPr>
          <w:p w14:paraId="65832925" w14:textId="77777777" w:rsidR="00B03634" w:rsidRDefault="00B03634" w:rsidP="00B03634">
            <w:pPr>
              <w:tabs>
                <w:tab w:val="left" w:pos="5925"/>
              </w:tabs>
              <w:rPr>
                <w:b/>
              </w:rPr>
            </w:pPr>
            <w:r>
              <w:rPr>
                <w:b/>
              </w:rPr>
              <w:t>ÍNDICE</w:t>
            </w:r>
          </w:p>
        </w:tc>
        <w:tc>
          <w:tcPr>
            <w:tcW w:w="3695" w:type="dxa"/>
          </w:tcPr>
          <w:p w14:paraId="73CE6CAB" w14:textId="77777777" w:rsidR="00B03634" w:rsidRPr="00B03634" w:rsidRDefault="00B03634" w:rsidP="00B03634">
            <w:pPr>
              <w:tabs>
                <w:tab w:val="left" w:pos="5925"/>
              </w:tabs>
              <w:rPr>
                <w:b/>
                <w:bCs/>
              </w:rPr>
            </w:pPr>
            <w:r w:rsidRPr="00B03634">
              <w:rPr>
                <w:b/>
                <w:bCs/>
              </w:rPr>
              <w:t>NO. ARTÍCULOS</w:t>
            </w:r>
          </w:p>
        </w:tc>
      </w:tr>
      <w:tr w:rsidR="00B03634" w14:paraId="2979DFEC" w14:textId="77777777" w:rsidTr="00B03634">
        <w:tc>
          <w:tcPr>
            <w:tcW w:w="5699" w:type="dxa"/>
          </w:tcPr>
          <w:p w14:paraId="4E344CC8" w14:textId="1E271130" w:rsidR="00B03634" w:rsidRPr="00FB12BC" w:rsidRDefault="007C6F20" w:rsidP="00B03634">
            <w:pPr>
              <w:tabs>
                <w:tab w:val="left" w:pos="5925"/>
              </w:tabs>
              <w:rPr>
                <w:b/>
                <w:bCs/>
              </w:rPr>
            </w:pPr>
            <w:r w:rsidRPr="00FB12BC">
              <w:rPr>
                <w:b/>
                <w:bCs/>
              </w:rPr>
              <w:t>TÍTULO PRIMERO</w:t>
            </w:r>
          </w:p>
          <w:p w14:paraId="1B9FEB79" w14:textId="121846D1" w:rsidR="007C6F20" w:rsidRDefault="007C6F20" w:rsidP="00B03634">
            <w:pPr>
              <w:tabs>
                <w:tab w:val="left" w:pos="5925"/>
              </w:tabs>
            </w:pPr>
            <w:r>
              <w:t>DISPOSICIONES GENERALES</w:t>
            </w:r>
          </w:p>
          <w:p w14:paraId="60246A9A" w14:textId="0B6530B3" w:rsidR="007C6F20" w:rsidRPr="00FB12BC" w:rsidRDefault="007C6F20" w:rsidP="00B03634">
            <w:pPr>
              <w:tabs>
                <w:tab w:val="left" w:pos="5925"/>
              </w:tabs>
              <w:rPr>
                <w:b/>
                <w:bCs/>
              </w:rPr>
            </w:pPr>
            <w:r w:rsidRPr="00FB12BC">
              <w:rPr>
                <w:b/>
                <w:bCs/>
              </w:rPr>
              <w:t>CAPÍTULO I</w:t>
            </w:r>
          </w:p>
          <w:p w14:paraId="4C231178" w14:textId="73BB1CFF" w:rsidR="007C6F20" w:rsidRDefault="007C6F20" w:rsidP="00B03634">
            <w:pPr>
              <w:tabs>
                <w:tab w:val="left" w:pos="5925"/>
              </w:tabs>
            </w:pPr>
            <w:r>
              <w:t>ASPECTOS GENERALES</w:t>
            </w:r>
          </w:p>
          <w:p w14:paraId="466B9BF2" w14:textId="7DCC6654" w:rsidR="00B03634" w:rsidRPr="001A6ED7" w:rsidRDefault="00B03634" w:rsidP="00B03634">
            <w:pPr>
              <w:tabs>
                <w:tab w:val="left" w:pos="5925"/>
              </w:tabs>
            </w:pPr>
          </w:p>
        </w:tc>
        <w:tc>
          <w:tcPr>
            <w:tcW w:w="3695" w:type="dxa"/>
          </w:tcPr>
          <w:p w14:paraId="294A7BBE" w14:textId="5D29DB1A" w:rsidR="00B03634" w:rsidRDefault="00B03634" w:rsidP="00B03634">
            <w:pPr>
              <w:tabs>
                <w:tab w:val="left" w:pos="5925"/>
              </w:tabs>
            </w:pPr>
            <w:r>
              <w:t xml:space="preserve">DEL 1 AL </w:t>
            </w:r>
            <w:r w:rsidR="007C6F20">
              <w:t>8</w:t>
            </w:r>
          </w:p>
        </w:tc>
      </w:tr>
      <w:tr w:rsidR="00B03634" w14:paraId="3B32A4F8" w14:textId="77777777" w:rsidTr="00B03634">
        <w:tc>
          <w:tcPr>
            <w:tcW w:w="5699" w:type="dxa"/>
          </w:tcPr>
          <w:p w14:paraId="48519FC8" w14:textId="77777777" w:rsidR="00B03634" w:rsidRPr="00FB12BC" w:rsidRDefault="00FB12BC" w:rsidP="00B03634">
            <w:pPr>
              <w:tabs>
                <w:tab w:val="left" w:pos="5925"/>
              </w:tabs>
              <w:rPr>
                <w:b/>
                <w:bCs/>
              </w:rPr>
            </w:pPr>
            <w:r w:rsidRPr="00FB12BC">
              <w:rPr>
                <w:b/>
                <w:bCs/>
              </w:rPr>
              <w:t xml:space="preserve">TÍTULO SEGUNDO </w:t>
            </w:r>
          </w:p>
          <w:p w14:paraId="16865DAF" w14:textId="77777777" w:rsidR="00FB12BC" w:rsidRDefault="00FB12BC" w:rsidP="00B03634">
            <w:pPr>
              <w:tabs>
                <w:tab w:val="left" w:pos="5925"/>
              </w:tabs>
            </w:pPr>
            <w:r>
              <w:t xml:space="preserve">DE LAS COMPETENCIAS </w:t>
            </w:r>
          </w:p>
          <w:p w14:paraId="51D39807" w14:textId="77777777" w:rsidR="00FB12BC" w:rsidRPr="00FB12BC" w:rsidRDefault="00FB12BC" w:rsidP="00B03634">
            <w:pPr>
              <w:tabs>
                <w:tab w:val="left" w:pos="5925"/>
              </w:tabs>
              <w:rPr>
                <w:b/>
                <w:bCs/>
              </w:rPr>
            </w:pPr>
            <w:r w:rsidRPr="00FB12BC">
              <w:rPr>
                <w:b/>
                <w:bCs/>
              </w:rPr>
              <w:t>CAPÍTULO I</w:t>
            </w:r>
          </w:p>
          <w:p w14:paraId="0C49CBED" w14:textId="7A4500EA" w:rsidR="00FB12BC" w:rsidRPr="001A6ED7" w:rsidRDefault="00FB12BC" w:rsidP="00B03634">
            <w:pPr>
              <w:tabs>
                <w:tab w:val="left" w:pos="5925"/>
              </w:tabs>
            </w:pPr>
            <w:r>
              <w:t>DEL ÁREA DE ASUNTOS INTERNOS</w:t>
            </w:r>
          </w:p>
        </w:tc>
        <w:tc>
          <w:tcPr>
            <w:tcW w:w="3695" w:type="dxa"/>
          </w:tcPr>
          <w:p w14:paraId="06210111" w14:textId="5E5D5DD1" w:rsidR="00B03634" w:rsidRDefault="00FB12BC" w:rsidP="00B03634">
            <w:pPr>
              <w:tabs>
                <w:tab w:val="left" w:pos="5925"/>
              </w:tabs>
            </w:pPr>
            <w:r>
              <w:t xml:space="preserve">ART </w:t>
            </w:r>
            <w:r w:rsidR="007C6F20">
              <w:t xml:space="preserve"> 9 </w:t>
            </w:r>
          </w:p>
        </w:tc>
      </w:tr>
      <w:tr w:rsidR="00B03634" w14:paraId="67CE55B2" w14:textId="77777777" w:rsidTr="00B03634">
        <w:tc>
          <w:tcPr>
            <w:tcW w:w="5699" w:type="dxa"/>
          </w:tcPr>
          <w:p w14:paraId="57172CC4" w14:textId="77777777" w:rsidR="00B03634" w:rsidRPr="00FB12BC" w:rsidRDefault="00FB12BC" w:rsidP="00B03634">
            <w:pPr>
              <w:tabs>
                <w:tab w:val="left" w:pos="5925"/>
              </w:tabs>
              <w:rPr>
                <w:b/>
                <w:bCs/>
              </w:rPr>
            </w:pPr>
            <w:r w:rsidRPr="00FB12BC">
              <w:rPr>
                <w:b/>
                <w:bCs/>
              </w:rPr>
              <w:t>CAPÍTULO II</w:t>
            </w:r>
          </w:p>
          <w:p w14:paraId="41CAC5FF" w14:textId="1C51DB14" w:rsidR="00FB12BC" w:rsidRPr="001A6ED7" w:rsidRDefault="00FB12BC" w:rsidP="00B03634">
            <w:pPr>
              <w:tabs>
                <w:tab w:val="left" w:pos="5925"/>
              </w:tabs>
            </w:pPr>
            <w:r>
              <w:t>DE LA COMISIÓN DE HONOR Y JUSTICIA</w:t>
            </w:r>
          </w:p>
        </w:tc>
        <w:tc>
          <w:tcPr>
            <w:tcW w:w="3695" w:type="dxa"/>
          </w:tcPr>
          <w:p w14:paraId="1B1AA23A" w14:textId="0C752F7E" w:rsidR="00B03634" w:rsidRDefault="00FB12BC" w:rsidP="00B03634">
            <w:pPr>
              <w:tabs>
                <w:tab w:val="left" w:pos="5925"/>
              </w:tabs>
            </w:pPr>
            <w:r>
              <w:t>DEL 10 AL 23</w:t>
            </w:r>
          </w:p>
        </w:tc>
      </w:tr>
      <w:tr w:rsidR="00B03634" w14:paraId="128967C2" w14:textId="77777777" w:rsidTr="00B03634">
        <w:tc>
          <w:tcPr>
            <w:tcW w:w="5699" w:type="dxa"/>
          </w:tcPr>
          <w:p w14:paraId="642D76C2" w14:textId="77777777" w:rsidR="00B03634" w:rsidRPr="00FB12BC" w:rsidRDefault="00FB12BC" w:rsidP="00B03634">
            <w:pPr>
              <w:tabs>
                <w:tab w:val="left" w:pos="5925"/>
              </w:tabs>
              <w:rPr>
                <w:b/>
                <w:bCs/>
              </w:rPr>
            </w:pPr>
            <w:r w:rsidRPr="00FB12BC">
              <w:rPr>
                <w:b/>
                <w:bCs/>
              </w:rPr>
              <w:t>SECCIÓN SEGUNDA</w:t>
            </w:r>
          </w:p>
          <w:p w14:paraId="1C62D503" w14:textId="023CBF5B" w:rsidR="00FB12BC" w:rsidRPr="00BC36E5" w:rsidRDefault="00FB12BC" w:rsidP="00B03634">
            <w:pPr>
              <w:tabs>
                <w:tab w:val="left" w:pos="5925"/>
              </w:tabs>
            </w:pPr>
            <w:r>
              <w:t>DE LA CONVOCATORIA A LOS SECTORES DE LA SOCIEDAD CIVIL Y EMPRESARIAL</w:t>
            </w:r>
          </w:p>
        </w:tc>
        <w:tc>
          <w:tcPr>
            <w:tcW w:w="3695" w:type="dxa"/>
          </w:tcPr>
          <w:p w14:paraId="1692A324" w14:textId="75572F08" w:rsidR="00B03634" w:rsidRDefault="00FB12BC" w:rsidP="00B03634">
            <w:pPr>
              <w:tabs>
                <w:tab w:val="left" w:pos="5925"/>
              </w:tabs>
            </w:pPr>
            <w:r>
              <w:t>DEL 24 AL 25</w:t>
            </w:r>
          </w:p>
        </w:tc>
      </w:tr>
      <w:tr w:rsidR="00B03634" w14:paraId="67201FD0" w14:textId="77777777" w:rsidTr="00B03634">
        <w:tc>
          <w:tcPr>
            <w:tcW w:w="5699" w:type="dxa"/>
          </w:tcPr>
          <w:p w14:paraId="174FB6C9" w14:textId="77777777" w:rsidR="00B03634" w:rsidRPr="00FB12BC" w:rsidRDefault="00FB12BC" w:rsidP="00B03634">
            <w:pPr>
              <w:tabs>
                <w:tab w:val="left" w:pos="5925"/>
              </w:tabs>
              <w:rPr>
                <w:b/>
                <w:bCs/>
              </w:rPr>
            </w:pPr>
            <w:r w:rsidRPr="00FB12BC">
              <w:rPr>
                <w:b/>
                <w:bCs/>
              </w:rPr>
              <w:t>SECCIÓN TERCERA</w:t>
            </w:r>
          </w:p>
          <w:p w14:paraId="0729740E" w14:textId="3E987BD5" w:rsidR="00FB12BC" w:rsidRPr="00BC36E5" w:rsidRDefault="00FB12BC" w:rsidP="00B03634">
            <w:pPr>
              <w:tabs>
                <w:tab w:val="left" w:pos="5925"/>
              </w:tabs>
            </w:pPr>
            <w:r>
              <w:t>DE LA COMISIÓN DE HONOR Y JUSTICIA</w:t>
            </w:r>
          </w:p>
        </w:tc>
        <w:tc>
          <w:tcPr>
            <w:tcW w:w="3695" w:type="dxa"/>
          </w:tcPr>
          <w:p w14:paraId="5C55EADE" w14:textId="4D7D8A1F" w:rsidR="00B03634" w:rsidRDefault="00FB12BC" w:rsidP="00B03634">
            <w:pPr>
              <w:tabs>
                <w:tab w:val="left" w:pos="5925"/>
              </w:tabs>
            </w:pPr>
            <w:r>
              <w:t>DEL 26 AL 37</w:t>
            </w:r>
          </w:p>
        </w:tc>
      </w:tr>
      <w:tr w:rsidR="00B03634" w14:paraId="09198D6E" w14:textId="77777777" w:rsidTr="00B03634">
        <w:tc>
          <w:tcPr>
            <w:tcW w:w="5699" w:type="dxa"/>
          </w:tcPr>
          <w:p w14:paraId="4297D686" w14:textId="77777777" w:rsidR="00B03634" w:rsidRPr="00FB12BC" w:rsidRDefault="00FB12BC" w:rsidP="00B03634">
            <w:pPr>
              <w:tabs>
                <w:tab w:val="left" w:pos="5925"/>
              </w:tabs>
              <w:rPr>
                <w:b/>
                <w:bCs/>
              </w:rPr>
            </w:pPr>
            <w:r w:rsidRPr="00FB12BC">
              <w:rPr>
                <w:b/>
                <w:bCs/>
              </w:rPr>
              <w:t>TÍTULO TERCERO</w:t>
            </w:r>
          </w:p>
          <w:p w14:paraId="53D39F00" w14:textId="65486FDA" w:rsidR="00FB12BC" w:rsidRPr="00BC36E5" w:rsidRDefault="00FB12BC" w:rsidP="00B03634">
            <w:pPr>
              <w:tabs>
                <w:tab w:val="left" w:pos="5925"/>
              </w:tabs>
            </w:pPr>
            <w:r>
              <w:t>DEL PROCEDIMIENTO DE RÉGIMEN DISCIPLINARIO</w:t>
            </w:r>
          </w:p>
        </w:tc>
        <w:tc>
          <w:tcPr>
            <w:tcW w:w="3695" w:type="dxa"/>
          </w:tcPr>
          <w:p w14:paraId="7887B437" w14:textId="629507DB" w:rsidR="00B03634" w:rsidRDefault="00FB12BC" w:rsidP="00B03634">
            <w:pPr>
              <w:tabs>
                <w:tab w:val="left" w:pos="5925"/>
              </w:tabs>
            </w:pPr>
            <w:r>
              <w:t>DEL 38 AL 53</w:t>
            </w:r>
          </w:p>
        </w:tc>
      </w:tr>
      <w:tr w:rsidR="00B03634" w14:paraId="7E723743" w14:textId="77777777" w:rsidTr="00B03634">
        <w:tc>
          <w:tcPr>
            <w:tcW w:w="5699" w:type="dxa"/>
          </w:tcPr>
          <w:p w14:paraId="41AD420B" w14:textId="77777777" w:rsidR="00B03634" w:rsidRPr="00FB12BC" w:rsidRDefault="00FB12BC" w:rsidP="00B03634">
            <w:pPr>
              <w:tabs>
                <w:tab w:val="left" w:pos="5925"/>
              </w:tabs>
              <w:rPr>
                <w:b/>
                <w:bCs/>
              </w:rPr>
            </w:pPr>
            <w:r w:rsidRPr="00FB12BC">
              <w:rPr>
                <w:b/>
                <w:bCs/>
              </w:rPr>
              <w:t>SECCIÓN SEGUNDA</w:t>
            </w:r>
          </w:p>
          <w:p w14:paraId="0197C2CF" w14:textId="2373E5BE" w:rsidR="00FB12BC" w:rsidRPr="00646C0C" w:rsidRDefault="00FB12BC" w:rsidP="00B03634">
            <w:pPr>
              <w:tabs>
                <w:tab w:val="left" w:pos="5925"/>
              </w:tabs>
            </w:pPr>
            <w:r>
              <w:t>DE LAS MEDIDAS CAUTELARES Y MEDIDAS DE PROTECCIÓN</w:t>
            </w:r>
          </w:p>
        </w:tc>
        <w:tc>
          <w:tcPr>
            <w:tcW w:w="3695" w:type="dxa"/>
          </w:tcPr>
          <w:p w14:paraId="36192A22" w14:textId="1D4F41B6" w:rsidR="00B03634" w:rsidRDefault="00FB12BC" w:rsidP="00B03634">
            <w:pPr>
              <w:tabs>
                <w:tab w:val="left" w:pos="5925"/>
              </w:tabs>
            </w:pPr>
            <w:r>
              <w:t>DEL 54 AL 59</w:t>
            </w:r>
          </w:p>
        </w:tc>
      </w:tr>
      <w:tr w:rsidR="00B03634" w14:paraId="0D91EECE" w14:textId="77777777" w:rsidTr="00B03634">
        <w:tc>
          <w:tcPr>
            <w:tcW w:w="5699" w:type="dxa"/>
          </w:tcPr>
          <w:p w14:paraId="5BC0AD9F" w14:textId="77777777" w:rsidR="00B03634" w:rsidRPr="00FB12BC" w:rsidRDefault="00FB12BC" w:rsidP="00B03634">
            <w:pPr>
              <w:tabs>
                <w:tab w:val="left" w:pos="5925"/>
              </w:tabs>
              <w:rPr>
                <w:b/>
                <w:bCs/>
              </w:rPr>
            </w:pPr>
            <w:r w:rsidRPr="00FB12BC">
              <w:rPr>
                <w:b/>
                <w:bCs/>
              </w:rPr>
              <w:t>SECCIÓN CUARTA</w:t>
            </w:r>
          </w:p>
          <w:p w14:paraId="7E957613" w14:textId="5DBC1C72" w:rsidR="00FB12BC" w:rsidRPr="00646C0C" w:rsidRDefault="00FB12BC" w:rsidP="00B03634">
            <w:pPr>
              <w:tabs>
                <w:tab w:val="left" w:pos="5925"/>
              </w:tabs>
            </w:pPr>
            <w:r>
              <w:t>DE LA CONCLUSIÓN DE LA INVESTIGACIÓN</w:t>
            </w:r>
          </w:p>
        </w:tc>
        <w:tc>
          <w:tcPr>
            <w:tcW w:w="3695" w:type="dxa"/>
          </w:tcPr>
          <w:p w14:paraId="46DFAA38" w14:textId="1E276C67" w:rsidR="00B03634" w:rsidRDefault="00FB12BC" w:rsidP="00B03634">
            <w:pPr>
              <w:tabs>
                <w:tab w:val="left" w:pos="5925"/>
              </w:tabs>
            </w:pPr>
            <w:r>
              <w:t>DEL 60 AL 64</w:t>
            </w:r>
          </w:p>
        </w:tc>
      </w:tr>
      <w:tr w:rsidR="00B03634" w14:paraId="76363075" w14:textId="77777777" w:rsidTr="00B03634">
        <w:tc>
          <w:tcPr>
            <w:tcW w:w="5699" w:type="dxa"/>
          </w:tcPr>
          <w:p w14:paraId="35DD072A" w14:textId="77777777" w:rsidR="00B03634" w:rsidRPr="00FB12BC" w:rsidRDefault="00FB12BC" w:rsidP="00B03634">
            <w:pPr>
              <w:tabs>
                <w:tab w:val="left" w:pos="5925"/>
              </w:tabs>
              <w:rPr>
                <w:b/>
                <w:bCs/>
              </w:rPr>
            </w:pPr>
            <w:r w:rsidRPr="00FB12BC">
              <w:rPr>
                <w:b/>
                <w:bCs/>
              </w:rPr>
              <w:t>CAPÍTULO II</w:t>
            </w:r>
          </w:p>
          <w:p w14:paraId="65DA6E24" w14:textId="6E3CF42A" w:rsidR="00FB12BC" w:rsidRPr="00646C0C" w:rsidRDefault="00FB12BC" w:rsidP="00B03634">
            <w:pPr>
              <w:tabs>
                <w:tab w:val="left" w:pos="5925"/>
              </w:tabs>
            </w:pPr>
            <w:r>
              <w:t>DE LA SUSTANCIACIÓN ANTE LA COMISIÓN DE HONOR Y JUSTICIA</w:t>
            </w:r>
          </w:p>
        </w:tc>
        <w:tc>
          <w:tcPr>
            <w:tcW w:w="3695" w:type="dxa"/>
          </w:tcPr>
          <w:p w14:paraId="07C0457B" w14:textId="4BA0635A" w:rsidR="00B03634" w:rsidRDefault="00FB12BC" w:rsidP="00B03634">
            <w:pPr>
              <w:tabs>
                <w:tab w:val="left" w:pos="5925"/>
              </w:tabs>
            </w:pPr>
            <w:r>
              <w:t>DEL 65 AL 74</w:t>
            </w:r>
          </w:p>
        </w:tc>
      </w:tr>
      <w:tr w:rsidR="00B03634" w14:paraId="30B81CAB" w14:textId="77777777" w:rsidTr="00B03634">
        <w:tc>
          <w:tcPr>
            <w:tcW w:w="5699" w:type="dxa"/>
          </w:tcPr>
          <w:p w14:paraId="20D81927" w14:textId="6D685E7D" w:rsidR="00B03634" w:rsidRPr="00646C0C" w:rsidRDefault="00FB12BC" w:rsidP="00B03634">
            <w:pPr>
              <w:tabs>
                <w:tab w:val="left" w:pos="5925"/>
              </w:tabs>
            </w:pPr>
            <w:r>
              <w:t>DE LA RESOLUCIÓN</w:t>
            </w:r>
          </w:p>
        </w:tc>
        <w:tc>
          <w:tcPr>
            <w:tcW w:w="3695" w:type="dxa"/>
          </w:tcPr>
          <w:p w14:paraId="1D49BBD8" w14:textId="1DEDFBC8" w:rsidR="00B03634" w:rsidRDefault="00FB12BC" w:rsidP="007C6F20">
            <w:pPr>
              <w:tabs>
                <w:tab w:val="left" w:pos="5925"/>
              </w:tabs>
            </w:pPr>
            <w:r>
              <w:t>DEL 75 AL 83</w:t>
            </w:r>
          </w:p>
        </w:tc>
      </w:tr>
      <w:tr w:rsidR="00FB12BC" w14:paraId="04FBC40A" w14:textId="77777777" w:rsidTr="00B03634">
        <w:tc>
          <w:tcPr>
            <w:tcW w:w="5699" w:type="dxa"/>
          </w:tcPr>
          <w:p w14:paraId="691E9F7B" w14:textId="77777777" w:rsidR="00FB12BC" w:rsidRPr="001E0AA3" w:rsidRDefault="00FB12BC" w:rsidP="00B03634">
            <w:pPr>
              <w:tabs>
                <w:tab w:val="left" w:pos="5925"/>
              </w:tabs>
              <w:rPr>
                <w:b/>
                <w:bCs/>
              </w:rPr>
            </w:pPr>
            <w:r w:rsidRPr="001E0AA3">
              <w:rPr>
                <w:b/>
                <w:bCs/>
              </w:rPr>
              <w:t>TÍTULO CUARTO</w:t>
            </w:r>
          </w:p>
          <w:p w14:paraId="65FDB22C" w14:textId="7445EFDF" w:rsidR="00FB12BC" w:rsidRDefault="00FB12BC" w:rsidP="00B03634">
            <w:pPr>
              <w:tabs>
                <w:tab w:val="left" w:pos="5925"/>
              </w:tabs>
            </w:pPr>
            <w:r>
              <w:t>DEL PROCEDIMIENTO DE SEPARACIÓN POR INCUMPLIMIENTO</w:t>
            </w:r>
            <w:r w:rsidR="001E0AA3">
              <w:t xml:space="preserve"> A LOS REQUISITOS DE PERMANENCIA</w:t>
            </w:r>
          </w:p>
        </w:tc>
        <w:tc>
          <w:tcPr>
            <w:tcW w:w="3695" w:type="dxa"/>
          </w:tcPr>
          <w:p w14:paraId="50A92BA2" w14:textId="0188DCA3" w:rsidR="00FB12BC" w:rsidRDefault="001E0AA3" w:rsidP="007C6F20">
            <w:pPr>
              <w:tabs>
                <w:tab w:val="left" w:pos="5925"/>
              </w:tabs>
            </w:pPr>
            <w:r>
              <w:t>ART 84</w:t>
            </w:r>
          </w:p>
        </w:tc>
      </w:tr>
      <w:tr w:rsidR="00B03634" w14:paraId="4AA5B8CC" w14:textId="77777777" w:rsidTr="001E0AA3">
        <w:trPr>
          <w:trHeight w:val="465"/>
        </w:trPr>
        <w:tc>
          <w:tcPr>
            <w:tcW w:w="5699" w:type="dxa"/>
          </w:tcPr>
          <w:p w14:paraId="54754A68" w14:textId="77777777" w:rsidR="00B03634" w:rsidRDefault="007C6F20" w:rsidP="00B03634">
            <w:pPr>
              <w:tabs>
                <w:tab w:val="left" w:pos="5925"/>
              </w:tabs>
              <w:rPr>
                <w:b/>
                <w:bCs/>
              </w:rPr>
            </w:pPr>
            <w:r w:rsidRPr="001E0AA3">
              <w:rPr>
                <w:b/>
                <w:bCs/>
              </w:rPr>
              <w:t>TRANSITORIOS</w:t>
            </w:r>
          </w:p>
          <w:p w14:paraId="3F53006D" w14:textId="769AE688" w:rsidR="003F3572" w:rsidRPr="001E0AA3" w:rsidRDefault="003F3572" w:rsidP="00B03634">
            <w:pPr>
              <w:tabs>
                <w:tab w:val="left" w:pos="5925"/>
              </w:tabs>
              <w:rPr>
                <w:b/>
                <w:bCs/>
              </w:rPr>
            </w:pPr>
          </w:p>
        </w:tc>
        <w:tc>
          <w:tcPr>
            <w:tcW w:w="3695" w:type="dxa"/>
          </w:tcPr>
          <w:p w14:paraId="6E443B59" w14:textId="38F2A1DA" w:rsidR="00B03634" w:rsidRDefault="007C6F20" w:rsidP="00B03634">
            <w:pPr>
              <w:tabs>
                <w:tab w:val="left" w:pos="5925"/>
              </w:tabs>
            </w:pPr>
            <w:r>
              <w:t>DEL PRIMERO AL CUARTO</w:t>
            </w:r>
          </w:p>
        </w:tc>
      </w:tr>
    </w:tbl>
    <w:p w14:paraId="1410741C" w14:textId="77777777" w:rsidR="00314430" w:rsidRPr="0040151F" w:rsidRDefault="00314430" w:rsidP="0040151F"/>
    <w:sectPr w:rsidR="00314430" w:rsidRPr="0040151F" w:rsidSect="00A448F6">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3B3B9" w14:textId="77777777" w:rsidR="00D42CAA" w:rsidRDefault="00D42CAA" w:rsidP="00CA13DD">
      <w:r>
        <w:separator/>
      </w:r>
    </w:p>
  </w:endnote>
  <w:endnote w:type="continuationSeparator" w:id="0">
    <w:p w14:paraId="05A8A6DA" w14:textId="77777777" w:rsidR="00D42CAA" w:rsidRDefault="00D42CAA"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9A48B" w14:textId="41A0C443" w:rsidR="00EA190D" w:rsidRPr="00EA190D" w:rsidRDefault="00EA190D">
    <w:pPr>
      <w:pStyle w:val="Piedepgina"/>
      <w:jc w:val="center"/>
      <w:rPr>
        <w:rFonts w:ascii="Arial" w:hAnsi="Arial" w:cs="Arial"/>
        <w:sz w:val="20"/>
        <w:szCs w:val="20"/>
      </w:rPr>
    </w:pPr>
    <w:r w:rsidRPr="00EA190D">
      <w:rPr>
        <w:rFonts w:ascii="Arial" w:hAnsi="Arial" w:cs="Arial"/>
        <w:sz w:val="20"/>
        <w:szCs w:val="20"/>
        <w:lang w:val="es-ES"/>
      </w:rPr>
      <w:t xml:space="preserve">Página </w:t>
    </w:r>
    <w:r w:rsidRPr="00EA190D">
      <w:rPr>
        <w:rFonts w:ascii="Arial" w:hAnsi="Arial" w:cs="Arial"/>
        <w:sz w:val="20"/>
        <w:szCs w:val="20"/>
      </w:rPr>
      <w:fldChar w:fldCharType="begin"/>
    </w:r>
    <w:r w:rsidRPr="00EA190D">
      <w:rPr>
        <w:rFonts w:ascii="Arial" w:hAnsi="Arial" w:cs="Arial"/>
        <w:sz w:val="20"/>
        <w:szCs w:val="20"/>
      </w:rPr>
      <w:instrText>PAGE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r w:rsidRPr="00EA190D">
      <w:rPr>
        <w:rFonts w:ascii="Arial" w:hAnsi="Arial" w:cs="Arial"/>
        <w:sz w:val="20"/>
        <w:szCs w:val="20"/>
        <w:lang w:val="es-ES"/>
      </w:rPr>
      <w:t xml:space="preserve"> de </w:t>
    </w:r>
    <w:r w:rsidRPr="00EA190D">
      <w:rPr>
        <w:rFonts w:ascii="Arial" w:hAnsi="Arial" w:cs="Arial"/>
        <w:sz w:val="20"/>
        <w:szCs w:val="20"/>
      </w:rPr>
      <w:fldChar w:fldCharType="begin"/>
    </w:r>
    <w:r w:rsidRPr="00EA190D">
      <w:rPr>
        <w:rFonts w:ascii="Arial" w:hAnsi="Arial" w:cs="Arial"/>
        <w:sz w:val="20"/>
        <w:szCs w:val="20"/>
      </w:rPr>
      <w:instrText>NUMPAGES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p>
  <w:p w14:paraId="601339A8" w14:textId="77777777" w:rsidR="002C2E54" w:rsidRDefault="002C2E5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EC3DC" w14:textId="77777777" w:rsidR="00D42CAA" w:rsidRDefault="00D42CAA" w:rsidP="00CA13DD">
      <w:r>
        <w:separator/>
      </w:r>
    </w:p>
  </w:footnote>
  <w:footnote w:type="continuationSeparator" w:id="0">
    <w:p w14:paraId="720C5A03" w14:textId="77777777" w:rsidR="00D42CAA" w:rsidRDefault="00D42CAA"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2C2E54"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left:0;text-align:left;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45AF3F16" w:rsidR="002C2E54" w:rsidRDefault="00314430"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7EB9564B">
              <wp:simplePos x="0" y="0"/>
              <wp:positionH relativeFrom="column">
                <wp:posOffset>-243205</wp:posOffset>
              </wp:positionH>
              <wp:positionV relativeFrom="page">
                <wp:posOffset>590550</wp:posOffset>
              </wp:positionV>
              <wp:extent cx="1924050" cy="733425"/>
              <wp:effectExtent l="0" t="0" r="0" b="9525"/>
              <wp:wrapThrough wrapText="bothSides">
                <wp:wrapPolygon edited="0">
                  <wp:start x="0" y="0"/>
                  <wp:lineTo x="0" y="21319"/>
                  <wp:lineTo x="21386" y="21319"/>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733425"/>
                      </a:xfrm>
                      <a:prstGeom prst="rect">
                        <a:avLst/>
                      </a:prstGeom>
                      <a:solidFill>
                        <a:srgbClr val="FFFFFF"/>
                      </a:solidFill>
                      <a:ln w="9525">
                        <a:noFill/>
                        <a:miter lim="800000"/>
                        <a:headEnd/>
                        <a:tailEnd/>
                      </a:ln>
                    </wps:spPr>
                    <wps:txbx>
                      <w:txbxContent>
                        <w:p w14:paraId="0BB5BEB5"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H. Ayuntamiento de Chihuahua</w:t>
                          </w:r>
                        </w:p>
                        <w:p w14:paraId="5661EFB5"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Secretaría del H. Ayuntamiento</w:t>
                          </w:r>
                        </w:p>
                        <w:p w14:paraId="0635D750"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 xml:space="preserve">Subdirección de Normatividad </w:t>
                          </w:r>
                        </w:p>
                        <w:p w14:paraId="5A91C265"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left:0;text-align:left;margin-left:-19.15pt;margin-top:46.5pt;width:151.5pt;height:57.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" stroked="f">
              <v:textbox>
                <w:txbxContent>
                  <w:p w14:paraId="0BB5BEB5"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H. Ayuntamiento de Chihuahua</w:t>
                    </w:r>
                  </w:p>
                  <w:p w14:paraId="5661EFB5"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Secretaría del H. Ayuntamiento</w:t>
                    </w:r>
                  </w:p>
                  <w:p w14:paraId="0635D750"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 xml:space="preserve">Subdirección de Normatividad </w:t>
                    </w:r>
                  </w:p>
                  <w:p w14:paraId="5A91C265" w14:textId="77777777" w:rsidR="00314430" w:rsidRPr="00314430" w:rsidRDefault="00314430" w:rsidP="00314430">
                    <w:pPr>
                      <w:jc w:val="left"/>
                      <w:rPr>
                        <w:rFonts w:ascii="Arial" w:hAnsi="Arial" w:cs="Arial"/>
                        <w:sz w:val="16"/>
                        <w:szCs w:val="16"/>
                        <w:lang w:val="es-ES"/>
                      </w:rPr>
                    </w:pPr>
                    <w:r w:rsidRPr="00314430">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v:textbox>
              <w10:wrap type="through" anchory="page"/>
            </v:shape>
          </w:pict>
        </mc:Fallback>
      </mc:AlternateContent>
    </w:r>
    <w:r>
      <w:rPr>
        <w:noProof/>
        <w:sz w:val="16"/>
        <w:szCs w:val="16"/>
        <w:lang w:eastAsia="es-MX"/>
      </w:rPr>
      <mc:AlternateContent>
        <mc:Choice Requires="wps">
          <w:drawing>
            <wp:anchor distT="0" distB="0" distL="114300" distR="114300" simplePos="0" relativeHeight="251671552" behindDoc="0" locked="0" layoutInCell="1" allowOverlap="1" wp14:anchorId="4713EEDF" wp14:editId="5E8DB9A6">
              <wp:simplePos x="0" y="0"/>
              <wp:positionH relativeFrom="column">
                <wp:posOffset>4471670</wp:posOffset>
              </wp:positionH>
              <wp:positionV relativeFrom="paragraph">
                <wp:posOffset>178435</wp:posOffset>
              </wp:positionV>
              <wp:extent cx="1752600" cy="923925"/>
              <wp:effectExtent l="0" t="0" r="0" b="9525"/>
              <wp:wrapNone/>
              <wp:docPr id="4" name="Cuadro de texto 4"/>
              <wp:cNvGraphicFramePr/>
              <a:graphic xmlns:a="http://schemas.openxmlformats.org/drawingml/2006/main">
                <a:graphicData uri="http://schemas.microsoft.com/office/word/2010/wordprocessingShape">
                  <wps:wsp>
                    <wps:cNvSpPr txBox="1"/>
                    <wps:spPr>
                      <a:xfrm>
                        <a:off x="0" y="0"/>
                        <a:ext cx="1752600" cy="923925"/>
                      </a:xfrm>
                      <a:prstGeom prst="rect">
                        <a:avLst/>
                      </a:prstGeom>
                      <a:solidFill>
                        <a:schemeClr val="lt1"/>
                      </a:solidFill>
                      <a:ln w="6350">
                        <a:noFill/>
                      </a:ln>
                    </wps:spPr>
                    <wps:txbx>
                      <w:txbxContent>
                        <w:p w14:paraId="73C1CA48" w14:textId="7491E882" w:rsidR="00314430" w:rsidRPr="00314430" w:rsidRDefault="00314430" w:rsidP="00314430">
                          <w:pPr>
                            <w:jc w:val="center"/>
                            <w:rPr>
                              <w:rFonts w:ascii="Arial" w:hAnsi="Arial" w:cs="Arial"/>
                              <w:sz w:val="16"/>
                              <w:szCs w:val="16"/>
                              <w:lang w:val="es-ES"/>
                            </w:rPr>
                          </w:pPr>
                          <w:r w:rsidRPr="00314430">
                            <w:rPr>
                              <w:rFonts w:ascii="Arial" w:hAnsi="Arial" w:cs="Arial"/>
                              <w:sz w:val="16"/>
                              <w:szCs w:val="16"/>
                              <w:lang w:val="es-ES"/>
                            </w:rPr>
                            <w:t xml:space="preserve">Reglamento </w:t>
                          </w:r>
                          <w:r>
                            <w:rPr>
                              <w:rFonts w:ascii="Arial" w:hAnsi="Arial" w:cs="Arial"/>
                              <w:sz w:val="16"/>
                              <w:szCs w:val="16"/>
                              <w:lang w:val="es-ES"/>
                            </w:rPr>
                            <w:t>para la Investigación y el Procedimiento de Régimen Disciplinario del Municipio de Chihuahua</w:t>
                          </w:r>
                        </w:p>
                        <w:p w14:paraId="6C7A2BD5" w14:textId="77777777" w:rsidR="00314430" w:rsidRPr="00314430" w:rsidRDefault="00314430" w:rsidP="00314430">
                          <w:pPr>
                            <w:jc w:val="left"/>
                            <w:rPr>
                              <w:rFonts w:ascii="Arial" w:hAnsi="Arial" w:cs="Arial"/>
                              <w:sz w:val="16"/>
                              <w:szCs w:val="16"/>
                              <w:lang w:val="es-ES"/>
                            </w:rPr>
                          </w:pPr>
                        </w:p>
                        <w:p w14:paraId="25F07800" w14:textId="2C007F99" w:rsidR="00314430" w:rsidRPr="00314430" w:rsidRDefault="00314430" w:rsidP="00314430">
                          <w:pPr>
                            <w:jc w:val="center"/>
                            <w:rPr>
                              <w:rFonts w:ascii="Arial" w:hAnsi="Arial" w:cs="Arial"/>
                              <w:sz w:val="16"/>
                              <w:szCs w:val="16"/>
                              <w:lang w:val="es-ES"/>
                            </w:rPr>
                          </w:pPr>
                          <w:r w:rsidRPr="00314430">
                            <w:rPr>
                              <w:rFonts w:ascii="Arial" w:hAnsi="Arial" w:cs="Arial"/>
                              <w:sz w:val="16"/>
                              <w:szCs w:val="16"/>
                              <w:lang w:val="es-ES"/>
                            </w:rPr>
                            <w:t xml:space="preserve">Última Reforma </w:t>
                          </w:r>
                          <w:r>
                            <w:rPr>
                              <w:rFonts w:ascii="Arial" w:hAnsi="Arial" w:cs="Arial"/>
                              <w:sz w:val="16"/>
                              <w:szCs w:val="16"/>
                              <w:lang w:val="es-ES"/>
                            </w:rPr>
                            <w:t>08</w:t>
                          </w:r>
                          <w:r w:rsidRPr="00314430">
                            <w:rPr>
                              <w:rFonts w:ascii="Arial" w:hAnsi="Arial" w:cs="Arial"/>
                              <w:sz w:val="16"/>
                              <w:szCs w:val="16"/>
                              <w:lang w:val="es-ES"/>
                            </w:rPr>
                            <w:t>.0</w:t>
                          </w:r>
                          <w:r>
                            <w:rPr>
                              <w:rFonts w:ascii="Arial" w:hAnsi="Arial" w:cs="Arial"/>
                              <w:sz w:val="16"/>
                              <w:szCs w:val="16"/>
                              <w:lang w:val="es-ES"/>
                            </w:rPr>
                            <w:t>8</w:t>
                          </w:r>
                          <w:r w:rsidRPr="00314430">
                            <w:rPr>
                              <w:rFonts w:ascii="Arial" w:hAnsi="Arial" w:cs="Arial"/>
                              <w:sz w:val="16"/>
                              <w:szCs w:val="16"/>
                              <w:lang w:val="es-ES"/>
                            </w:rPr>
                            <w:t>.2023</w:t>
                          </w:r>
                        </w:p>
                        <w:p w14:paraId="153867F4" w14:textId="727647E9" w:rsidR="00314430" w:rsidRPr="00314430" w:rsidRDefault="00314430" w:rsidP="00314430">
                          <w:pPr>
                            <w:jc w:val="center"/>
                            <w:rPr>
                              <w:rFonts w:ascii="Arial" w:hAnsi="Arial" w:cs="Arial"/>
                              <w:sz w:val="16"/>
                              <w:szCs w:val="16"/>
                              <w:lang w:val="es-ES"/>
                            </w:rPr>
                          </w:pPr>
                          <w:r w:rsidRPr="00314430">
                            <w:rPr>
                              <w:rFonts w:ascii="Arial" w:hAnsi="Arial" w:cs="Arial"/>
                              <w:sz w:val="16"/>
                              <w:szCs w:val="16"/>
                              <w:lang w:val="es-ES"/>
                            </w:rPr>
                            <w:t>Gaceta Municipal No. 3</w:t>
                          </w:r>
                          <w:r>
                            <w:rPr>
                              <w:rFonts w:ascii="Arial" w:hAnsi="Arial" w:cs="Arial"/>
                              <w:sz w:val="16"/>
                              <w:szCs w:val="16"/>
                              <w:lang w:val="es-ES"/>
                            </w:rPr>
                            <w:t>14</w:t>
                          </w:r>
                          <w:r w:rsidRPr="00314430">
                            <w:rPr>
                              <w:rFonts w:ascii="Arial" w:hAnsi="Arial" w:cs="Arial"/>
                              <w:sz w:val="16"/>
                              <w:szCs w:val="16"/>
                              <w:lang w:val="es-ES"/>
                            </w:rPr>
                            <w:t>-II</w:t>
                          </w:r>
                        </w:p>
                        <w:p w14:paraId="74EC9DEC" w14:textId="77777777" w:rsidR="00635707" w:rsidRPr="00314430" w:rsidRDefault="00635707">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13EEDF" id="Cuadro de texto 4" o:spid="_x0000_s1027" type="#_x0000_t202" style="position:absolute;left:0;text-align:left;margin-left:352.1pt;margin-top:14.05pt;width:138pt;height:72.7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" fillcolor="white [3201]" stroked="f" strokeweight=".5pt">
              <v:textbox>
                <w:txbxContent>
                  <w:p w14:paraId="73C1CA48" w14:textId="7491E882" w:rsidR="00314430" w:rsidRPr="00314430" w:rsidRDefault="00314430" w:rsidP="00314430">
                    <w:pPr>
                      <w:jc w:val="center"/>
                      <w:rPr>
                        <w:rFonts w:ascii="Arial" w:hAnsi="Arial" w:cs="Arial"/>
                        <w:sz w:val="16"/>
                        <w:szCs w:val="16"/>
                        <w:lang w:val="es-ES"/>
                      </w:rPr>
                    </w:pPr>
                    <w:r w:rsidRPr="00314430">
                      <w:rPr>
                        <w:rFonts w:ascii="Arial" w:hAnsi="Arial" w:cs="Arial"/>
                        <w:sz w:val="16"/>
                        <w:szCs w:val="16"/>
                        <w:lang w:val="es-ES"/>
                      </w:rPr>
                      <w:t xml:space="preserve">Reglamento </w:t>
                    </w:r>
                    <w:r>
                      <w:rPr>
                        <w:rFonts w:ascii="Arial" w:hAnsi="Arial" w:cs="Arial"/>
                        <w:sz w:val="16"/>
                        <w:szCs w:val="16"/>
                        <w:lang w:val="es-ES"/>
                      </w:rPr>
                      <w:t>para la Investigación y el Procedimiento de Régimen Disciplinario del Municipio de Chihuahua</w:t>
                    </w:r>
                  </w:p>
                  <w:p w14:paraId="6C7A2BD5" w14:textId="77777777" w:rsidR="00314430" w:rsidRPr="00314430" w:rsidRDefault="00314430" w:rsidP="00314430">
                    <w:pPr>
                      <w:jc w:val="left"/>
                      <w:rPr>
                        <w:rFonts w:ascii="Arial" w:hAnsi="Arial" w:cs="Arial"/>
                        <w:sz w:val="16"/>
                        <w:szCs w:val="16"/>
                        <w:lang w:val="es-ES"/>
                      </w:rPr>
                    </w:pPr>
                  </w:p>
                  <w:p w14:paraId="25F07800" w14:textId="2C007F99" w:rsidR="00314430" w:rsidRPr="00314430" w:rsidRDefault="00314430" w:rsidP="00314430">
                    <w:pPr>
                      <w:jc w:val="center"/>
                      <w:rPr>
                        <w:rFonts w:ascii="Arial" w:hAnsi="Arial" w:cs="Arial"/>
                        <w:sz w:val="16"/>
                        <w:szCs w:val="16"/>
                        <w:lang w:val="es-ES"/>
                      </w:rPr>
                    </w:pPr>
                    <w:r w:rsidRPr="00314430">
                      <w:rPr>
                        <w:rFonts w:ascii="Arial" w:hAnsi="Arial" w:cs="Arial"/>
                        <w:sz w:val="16"/>
                        <w:szCs w:val="16"/>
                        <w:lang w:val="es-ES"/>
                      </w:rPr>
                      <w:t xml:space="preserve">Última Reforma </w:t>
                    </w:r>
                    <w:r>
                      <w:rPr>
                        <w:rFonts w:ascii="Arial" w:hAnsi="Arial" w:cs="Arial"/>
                        <w:sz w:val="16"/>
                        <w:szCs w:val="16"/>
                        <w:lang w:val="es-ES"/>
                      </w:rPr>
                      <w:t>08</w:t>
                    </w:r>
                    <w:r w:rsidRPr="00314430">
                      <w:rPr>
                        <w:rFonts w:ascii="Arial" w:hAnsi="Arial" w:cs="Arial"/>
                        <w:sz w:val="16"/>
                        <w:szCs w:val="16"/>
                        <w:lang w:val="es-ES"/>
                      </w:rPr>
                      <w:t>.0</w:t>
                    </w:r>
                    <w:r>
                      <w:rPr>
                        <w:rFonts w:ascii="Arial" w:hAnsi="Arial" w:cs="Arial"/>
                        <w:sz w:val="16"/>
                        <w:szCs w:val="16"/>
                        <w:lang w:val="es-ES"/>
                      </w:rPr>
                      <w:t>8</w:t>
                    </w:r>
                    <w:r w:rsidRPr="00314430">
                      <w:rPr>
                        <w:rFonts w:ascii="Arial" w:hAnsi="Arial" w:cs="Arial"/>
                        <w:sz w:val="16"/>
                        <w:szCs w:val="16"/>
                        <w:lang w:val="es-ES"/>
                      </w:rPr>
                      <w:t>.2023</w:t>
                    </w:r>
                  </w:p>
                  <w:p w14:paraId="153867F4" w14:textId="727647E9" w:rsidR="00314430" w:rsidRPr="00314430" w:rsidRDefault="00314430" w:rsidP="00314430">
                    <w:pPr>
                      <w:jc w:val="center"/>
                      <w:rPr>
                        <w:rFonts w:ascii="Arial" w:hAnsi="Arial" w:cs="Arial"/>
                        <w:sz w:val="16"/>
                        <w:szCs w:val="16"/>
                        <w:lang w:val="es-ES"/>
                      </w:rPr>
                    </w:pPr>
                    <w:r w:rsidRPr="00314430">
                      <w:rPr>
                        <w:rFonts w:ascii="Arial" w:hAnsi="Arial" w:cs="Arial"/>
                        <w:sz w:val="16"/>
                        <w:szCs w:val="16"/>
                        <w:lang w:val="es-ES"/>
                      </w:rPr>
                      <w:t>Gaceta Municipal No. 3</w:t>
                    </w:r>
                    <w:r>
                      <w:rPr>
                        <w:rFonts w:ascii="Arial" w:hAnsi="Arial" w:cs="Arial"/>
                        <w:sz w:val="16"/>
                        <w:szCs w:val="16"/>
                        <w:lang w:val="es-ES"/>
                      </w:rPr>
                      <w:t>14</w:t>
                    </w:r>
                    <w:r w:rsidRPr="00314430">
                      <w:rPr>
                        <w:rFonts w:ascii="Arial" w:hAnsi="Arial" w:cs="Arial"/>
                        <w:sz w:val="16"/>
                        <w:szCs w:val="16"/>
                        <w:lang w:val="es-ES"/>
                      </w:rPr>
                      <w:t>-II</w:t>
                    </w:r>
                  </w:p>
                  <w:p w14:paraId="74EC9DEC" w14:textId="77777777" w:rsidR="00635707" w:rsidRPr="00314430" w:rsidRDefault="00635707">
                    <w:pPr>
                      <w:rPr>
                        <w:lang w:val="es-ES"/>
                      </w:rPr>
                    </w:pPr>
                  </w:p>
                </w:txbxContent>
              </v:textbox>
            </v:shape>
          </w:pict>
        </mc:Fallback>
      </mc:AlternateContent>
    </w:r>
    <w:r w:rsidR="00635707"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A0761F2">
              <wp:simplePos x="0" y="0"/>
              <wp:positionH relativeFrom="column">
                <wp:posOffset>4166870</wp:posOffset>
              </wp:positionH>
              <wp:positionV relativeFrom="page">
                <wp:posOffset>914400</wp:posOffset>
              </wp:positionV>
              <wp:extent cx="2240280" cy="523875"/>
              <wp:effectExtent l="0" t="0" r="7620" b="9525"/>
              <wp:wrapThrough wrapText="bothSides">
                <wp:wrapPolygon edited="0">
                  <wp:start x="0" y="0"/>
                  <wp:lineTo x="0" y="21207"/>
                  <wp:lineTo x="21490" y="21207"/>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23875"/>
                      </a:xfrm>
                      <a:prstGeom prst="rect">
                        <a:avLst/>
                      </a:prstGeom>
                      <a:solidFill>
                        <a:srgbClr val="FFFFFF"/>
                      </a:solidFill>
                      <a:ln w="9525">
                        <a:noFill/>
                        <a:miter lim="800000"/>
                        <a:headEnd/>
                        <a:tailEnd/>
                      </a:ln>
                    </wps:spPr>
                    <wps:txbx>
                      <w:txbxContent>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8" type="#_x0000_t202" style="position:absolute;left:0;text-align:left;margin-left:328.1pt;margin-top:1in;width:176.4pt;height:41.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" stroked="f">
              <v:textbox>
                <w:txbxContent>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left:0;text-align:left;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2C2E54"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left:0;text-align:left;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96BB1"/>
    <w:multiLevelType w:val="hybridMultilevel"/>
    <w:tmpl w:val="6AB64D34"/>
    <w:lvl w:ilvl="0" w:tplc="080A0013">
      <w:start w:val="1"/>
      <w:numFmt w:val="upperRoman"/>
      <w:lvlText w:val="%1."/>
      <w:lvlJc w:val="right"/>
      <w:pPr>
        <w:ind w:left="1221" w:hanging="360"/>
      </w:pPr>
      <w:rPr>
        <w:rFonts w:hint="default"/>
      </w:rPr>
    </w:lvl>
    <w:lvl w:ilvl="1" w:tplc="FFFFFFFF" w:tentative="1">
      <w:start w:val="1"/>
      <w:numFmt w:val="lowerLetter"/>
      <w:lvlText w:val="%2."/>
      <w:lvlJc w:val="left"/>
      <w:pPr>
        <w:ind w:left="1941" w:hanging="360"/>
      </w:pPr>
    </w:lvl>
    <w:lvl w:ilvl="2" w:tplc="FFFFFFFF" w:tentative="1">
      <w:start w:val="1"/>
      <w:numFmt w:val="lowerRoman"/>
      <w:lvlText w:val="%3."/>
      <w:lvlJc w:val="right"/>
      <w:pPr>
        <w:ind w:left="2661" w:hanging="180"/>
      </w:pPr>
    </w:lvl>
    <w:lvl w:ilvl="3" w:tplc="FFFFFFFF" w:tentative="1">
      <w:start w:val="1"/>
      <w:numFmt w:val="decimal"/>
      <w:lvlText w:val="%4."/>
      <w:lvlJc w:val="left"/>
      <w:pPr>
        <w:ind w:left="3381" w:hanging="360"/>
      </w:pPr>
    </w:lvl>
    <w:lvl w:ilvl="4" w:tplc="FFFFFFFF" w:tentative="1">
      <w:start w:val="1"/>
      <w:numFmt w:val="lowerLetter"/>
      <w:lvlText w:val="%5."/>
      <w:lvlJc w:val="left"/>
      <w:pPr>
        <w:ind w:left="4101" w:hanging="360"/>
      </w:pPr>
    </w:lvl>
    <w:lvl w:ilvl="5" w:tplc="FFFFFFFF" w:tentative="1">
      <w:start w:val="1"/>
      <w:numFmt w:val="lowerRoman"/>
      <w:lvlText w:val="%6."/>
      <w:lvlJc w:val="right"/>
      <w:pPr>
        <w:ind w:left="4821" w:hanging="180"/>
      </w:pPr>
    </w:lvl>
    <w:lvl w:ilvl="6" w:tplc="FFFFFFFF" w:tentative="1">
      <w:start w:val="1"/>
      <w:numFmt w:val="decimal"/>
      <w:lvlText w:val="%7."/>
      <w:lvlJc w:val="left"/>
      <w:pPr>
        <w:ind w:left="5541" w:hanging="360"/>
      </w:pPr>
    </w:lvl>
    <w:lvl w:ilvl="7" w:tplc="FFFFFFFF" w:tentative="1">
      <w:start w:val="1"/>
      <w:numFmt w:val="lowerLetter"/>
      <w:lvlText w:val="%8."/>
      <w:lvlJc w:val="left"/>
      <w:pPr>
        <w:ind w:left="6261" w:hanging="360"/>
      </w:pPr>
    </w:lvl>
    <w:lvl w:ilvl="8" w:tplc="FFFFFFFF" w:tentative="1">
      <w:start w:val="1"/>
      <w:numFmt w:val="lowerRoman"/>
      <w:lvlText w:val="%9."/>
      <w:lvlJc w:val="right"/>
      <w:pPr>
        <w:ind w:left="6981" w:hanging="180"/>
      </w:pPr>
    </w:lvl>
  </w:abstractNum>
  <w:abstractNum w:abstractNumId="1" w15:restartNumberingAfterBreak="0">
    <w:nsid w:val="03894BB7"/>
    <w:multiLevelType w:val="hybridMultilevel"/>
    <w:tmpl w:val="E6BC4B6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3980228"/>
    <w:multiLevelType w:val="hybridMultilevel"/>
    <w:tmpl w:val="7A48B2E8"/>
    <w:lvl w:ilvl="0" w:tplc="02BADE9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3B909A5"/>
    <w:multiLevelType w:val="hybridMultilevel"/>
    <w:tmpl w:val="71682E3E"/>
    <w:lvl w:ilvl="0" w:tplc="1FF67F56">
      <w:start w:val="1"/>
      <w:numFmt w:val="upperRoman"/>
      <w:lvlText w:val="%1."/>
      <w:lvlJc w:val="left"/>
      <w:pPr>
        <w:ind w:left="1278" w:hanging="720"/>
      </w:pPr>
      <w:rPr>
        <w:rFonts w:hint="default"/>
        <w:b/>
      </w:rPr>
    </w:lvl>
    <w:lvl w:ilvl="1" w:tplc="080A0019" w:tentative="1">
      <w:start w:val="1"/>
      <w:numFmt w:val="lowerLetter"/>
      <w:lvlText w:val="%2."/>
      <w:lvlJc w:val="left"/>
      <w:pPr>
        <w:ind w:left="1638" w:hanging="360"/>
      </w:pPr>
    </w:lvl>
    <w:lvl w:ilvl="2" w:tplc="080A001B" w:tentative="1">
      <w:start w:val="1"/>
      <w:numFmt w:val="lowerRoman"/>
      <w:lvlText w:val="%3."/>
      <w:lvlJc w:val="right"/>
      <w:pPr>
        <w:ind w:left="2358" w:hanging="180"/>
      </w:pPr>
    </w:lvl>
    <w:lvl w:ilvl="3" w:tplc="080A000F" w:tentative="1">
      <w:start w:val="1"/>
      <w:numFmt w:val="decimal"/>
      <w:lvlText w:val="%4."/>
      <w:lvlJc w:val="left"/>
      <w:pPr>
        <w:ind w:left="3078" w:hanging="360"/>
      </w:pPr>
    </w:lvl>
    <w:lvl w:ilvl="4" w:tplc="080A0019" w:tentative="1">
      <w:start w:val="1"/>
      <w:numFmt w:val="lowerLetter"/>
      <w:lvlText w:val="%5."/>
      <w:lvlJc w:val="left"/>
      <w:pPr>
        <w:ind w:left="3798" w:hanging="360"/>
      </w:pPr>
    </w:lvl>
    <w:lvl w:ilvl="5" w:tplc="080A001B" w:tentative="1">
      <w:start w:val="1"/>
      <w:numFmt w:val="lowerRoman"/>
      <w:lvlText w:val="%6."/>
      <w:lvlJc w:val="right"/>
      <w:pPr>
        <w:ind w:left="4518" w:hanging="180"/>
      </w:pPr>
    </w:lvl>
    <w:lvl w:ilvl="6" w:tplc="080A000F" w:tentative="1">
      <w:start w:val="1"/>
      <w:numFmt w:val="decimal"/>
      <w:lvlText w:val="%7."/>
      <w:lvlJc w:val="left"/>
      <w:pPr>
        <w:ind w:left="5238" w:hanging="360"/>
      </w:pPr>
    </w:lvl>
    <w:lvl w:ilvl="7" w:tplc="080A0019" w:tentative="1">
      <w:start w:val="1"/>
      <w:numFmt w:val="lowerLetter"/>
      <w:lvlText w:val="%8."/>
      <w:lvlJc w:val="left"/>
      <w:pPr>
        <w:ind w:left="5958" w:hanging="360"/>
      </w:pPr>
    </w:lvl>
    <w:lvl w:ilvl="8" w:tplc="080A001B" w:tentative="1">
      <w:start w:val="1"/>
      <w:numFmt w:val="lowerRoman"/>
      <w:lvlText w:val="%9."/>
      <w:lvlJc w:val="right"/>
      <w:pPr>
        <w:ind w:left="6678" w:hanging="180"/>
      </w:pPr>
    </w:lvl>
  </w:abstractNum>
  <w:abstractNum w:abstractNumId="4" w15:restartNumberingAfterBreak="0">
    <w:nsid w:val="03E93755"/>
    <w:multiLevelType w:val="hybridMultilevel"/>
    <w:tmpl w:val="D05606F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53571D6"/>
    <w:multiLevelType w:val="hybridMultilevel"/>
    <w:tmpl w:val="E828D58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8B10E7B"/>
    <w:multiLevelType w:val="hybridMultilevel"/>
    <w:tmpl w:val="FF7CFD0C"/>
    <w:lvl w:ilvl="0" w:tplc="080A0013">
      <w:start w:val="1"/>
      <w:numFmt w:val="upperRoman"/>
      <w:lvlText w:val="%1."/>
      <w:lvlJc w:val="right"/>
      <w:pPr>
        <w:ind w:left="1221" w:hanging="360"/>
      </w:pPr>
      <w:rPr>
        <w:rFonts w:hint="default"/>
      </w:rPr>
    </w:lvl>
    <w:lvl w:ilvl="1" w:tplc="FFFFFFFF">
      <w:start w:val="1"/>
      <w:numFmt w:val="lowerLetter"/>
      <w:lvlText w:val="%2."/>
      <w:lvlJc w:val="left"/>
      <w:pPr>
        <w:ind w:left="1941" w:hanging="360"/>
      </w:pPr>
    </w:lvl>
    <w:lvl w:ilvl="2" w:tplc="FFFFFFFF" w:tentative="1">
      <w:start w:val="1"/>
      <w:numFmt w:val="lowerRoman"/>
      <w:lvlText w:val="%3."/>
      <w:lvlJc w:val="right"/>
      <w:pPr>
        <w:ind w:left="2661" w:hanging="180"/>
      </w:pPr>
    </w:lvl>
    <w:lvl w:ilvl="3" w:tplc="FFFFFFFF" w:tentative="1">
      <w:start w:val="1"/>
      <w:numFmt w:val="decimal"/>
      <w:lvlText w:val="%4."/>
      <w:lvlJc w:val="left"/>
      <w:pPr>
        <w:ind w:left="3381" w:hanging="360"/>
      </w:pPr>
    </w:lvl>
    <w:lvl w:ilvl="4" w:tplc="FFFFFFFF" w:tentative="1">
      <w:start w:val="1"/>
      <w:numFmt w:val="lowerLetter"/>
      <w:lvlText w:val="%5."/>
      <w:lvlJc w:val="left"/>
      <w:pPr>
        <w:ind w:left="4101" w:hanging="360"/>
      </w:pPr>
    </w:lvl>
    <w:lvl w:ilvl="5" w:tplc="FFFFFFFF" w:tentative="1">
      <w:start w:val="1"/>
      <w:numFmt w:val="lowerRoman"/>
      <w:lvlText w:val="%6."/>
      <w:lvlJc w:val="right"/>
      <w:pPr>
        <w:ind w:left="4821" w:hanging="180"/>
      </w:pPr>
    </w:lvl>
    <w:lvl w:ilvl="6" w:tplc="FFFFFFFF" w:tentative="1">
      <w:start w:val="1"/>
      <w:numFmt w:val="decimal"/>
      <w:lvlText w:val="%7."/>
      <w:lvlJc w:val="left"/>
      <w:pPr>
        <w:ind w:left="5541" w:hanging="360"/>
      </w:pPr>
    </w:lvl>
    <w:lvl w:ilvl="7" w:tplc="FFFFFFFF" w:tentative="1">
      <w:start w:val="1"/>
      <w:numFmt w:val="lowerLetter"/>
      <w:lvlText w:val="%8."/>
      <w:lvlJc w:val="left"/>
      <w:pPr>
        <w:ind w:left="6261" w:hanging="360"/>
      </w:pPr>
    </w:lvl>
    <w:lvl w:ilvl="8" w:tplc="FFFFFFFF" w:tentative="1">
      <w:start w:val="1"/>
      <w:numFmt w:val="lowerRoman"/>
      <w:lvlText w:val="%9."/>
      <w:lvlJc w:val="right"/>
      <w:pPr>
        <w:ind w:left="6981" w:hanging="180"/>
      </w:pPr>
    </w:lvl>
  </w:abstractNum>
  <w:abstractNum w:abstractNumId="7" w15:restartNumberingAfterBreak="0">
    <w:nsid w:val="09790C93"/>
    <w:multiLevelType w:val="hybridMultilevel"/>
    <w:tmpl w:val="35767478"/>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AA05A6B"/>
    <w:multiLevelType w:val="hybridMultilevel"/>
    <w:tmpl w:val="03204572"/>
    <w:lvl w:ilvl="0" w:tplc="01FCA01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03908C6"/>
    <w:multiLevelType w:val="hybridMultilevel"/>
    <w:tmpl w:val="95289A82"/>
    <w:lvl w:ilvl="0" w:tplc="DC568D8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1AF27EA"/>
    <w:multiLevelType w:val="hybridMultilevel"/>
    <w:tmpl w:val="E034A52A"/>
    <w:lvl w:ilvl="0" w:tplc="EEACD4E4">
      <w:start w:val="1"/>
      <w:numFmt w:val="decimal"/>
      <w:lvlText w:val="Artículo %1."/>
      <w:lvlJc w:val="left"/>
      <w:pPr>
        <w:ind w:left="502" w:hanging="360"/>
      </w:pPr>
      <w:rPr>
        <w:rFonts w:ascii="Arial" w:hAnsi="Arial" w:cs="Arial" w:hint="default"/>
        <w:b/>
        <w:bCs/>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15:restartNumberingAfterBreak="0">
    <w:nsid w:val="12F044F0"/>
    <w:multiLevelType w:val="hybridMultilevel"/>
    <w:tmpl w:val="0B760072"/>
    <w:lvl w:ilvl="0" w:tplc="FE76BBE0">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77E04C0"/>
    <w:multiLevelType w:val="hybridMultilevel"/>
    <w:tmpl w:val="0A047E16"/>
    <w:lvl w:ilvl="0" w:tplc="31F00BC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85822BF"/>
    <w:multiLevelType w:val="multilevel"/>
    <w:tmpl w:val="7992504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8A51F65"/>
    <w:multiLevelType w:val="hybridMultilevel"/>
    <w:tmpl w:val="5D22651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8DE2BDB"/>
    <w:multiLevelType w:val="hybridMultilevel"/>
    <w:tmpl w:val="3A285EE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1A02214"/>
    <w:multiLevelType w:val="hybridMultilevel"/>
    <w:tmpl w:val="2E8861B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1AC028C"/>
    <w:multiLevelType w:val="hybridMultilevel"/>
    <w:tmpl w:val="D8D4E68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22D4CA8"/>
    <w:multiLevelType w:val="hybridMultilevel"/>
    <w:tmpl w:val="80744F3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26B19E5"/>
    <w:multiLevelType w:val="hybridMultilevel"/>
    <w:tmpl w:val="5920B9CE"/>
    <w:lvl w:ilvl="0" w:tplc="83189E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2F11F21"/>
    <w:multiLevelType w:val="multilevel"/>
    <w:tmpl w:val="D9122C0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2449454A"/>
    <w:multiLevelType w:val="hybridMultilevel"/>
    <w:tmpl w:val="E0941922"/>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9A844B8"/>
    <w:multiLevelType w:val="hybridMultilevel"/>
    <w:tmpl w:val="171A890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C9335CD"/>
    <w:multiLevelType w:val="hybridMultilevel"/>
    <w:tmpl w:val="56C06E7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0252D53"/>
    <w:multiLevelType w:val="hybridMultilevel"/>
    <w:tmpl w:val="E82452E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12F16B1"/>
    <w:multiLevelType w:val="hybridMultilevel"/>
    <w:tmpl w:val="6CAEACE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38700E1"/>
    <w:multiLevelType w:val="hybridMultilevel"/>
    <w:tmpl w:val="DE7E30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34527039"/>
    <w:multiLevelType w:val="hybridMultilevel"/>
    <w:tmpl w:val="6DE67932"/>
    <w:lvl w:ilvl="0" w:tplc="29B8C40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353F7D64"/>
    <w:multiLevelType w:val="multilevel"/>
    <w:tmpl w:val="6C4C14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35ED152A"/>
    <w:multiLevelType w:val="hybridMultilevel"/>
    <w:tmpl w:val="5E2646B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A4073B0"/>
    <w:multiLevelType w:val="hybridMultilevel"/>
    <w:tmpl w:val="A7389D68"/>
    <w:lvl w:ilvl="0" w:tplc="E2B2738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3D1754F7"/>
    <w:multiLevelType w:val="multilevel"/>
    <w:tmpl w:val="B04CCC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15:restartNumberingAfterBreak="0">
    <w:nsid w:val="3DA510E9"/>
    <w:multiLevelType w:val="hybridMultilevel"/>
    <w:tmpl w:val="ABC63546"/>
    <w:lvl w:ilvl="0" w:tplc="61DE134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3F526B04"/>
    <w:multiLevelType w:val="hybridMultilevel"/>
    <w:tmpl w:val="376460D0"/>
    <w:lvl w:ilvl="0" w:tplc="F6EC482C">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1B16FD7"/>
    <w:multiLevelType w:val="hybridMultilevel"/>
    <w:tmpl w:val="C422C81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445A6ACB"/>
    <w:multiLevelType w:val="hybridMultilevel"/>
    <w:tmpl w:val="AEC691AA"/>
    <w:lvl w:ilvl="0" w:tplc="B40253E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45243F2F"/>
    <w:multiLevelType w:val="hybridMultilevel"/>
    <w:tmpl w:val="7F5440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45A81116"/>
    <w:multiLevelType w:val="hybridMultilevel"/>
    <w:tmpl w:val="66DC8D3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78B58F7"/>
    <w:multiLevelType w:val="hybridMultilevel"/>
    <w:tmpl w:val="8AA8CD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47931F2B"/>
    <w:multiLevelType w:val="hybridMultilevel"/>
    <w:tmpl w:val="9D9C0312"/>
    <w:lvl w:ilvl="0" w:tplc="3D9E5B1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47B243FF"/>
    <w:multiLevelType w:val="hybridMultilevel"/>
    <w:tmpl w:val="A82E6D1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48603C80"/>
    <w:multiLevelType w:val="hybridMultilevel"/>
    <w:tmpl w:val="884667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86D4F17"/>
    <w:multiLevelType w:val="hybridMultilevel"/>
    <w:tmpl w:val="DAA0A6F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4A4E4E01"/>
    <w:multiLevelType w:val="multilevel"/>
    <w:tmpl w:val="5FEEA2A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4D962F12"/>
    <w:multiLevelType w:val="hybridMultilevel"/>
    <w:tmpl w:val="4BEC00A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4E554908"/>
    <w:multiLevelType w:val="hybridMultilevel"/>
    <w:tmpl w:val="E75C328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4FAF2CC2"/>
    <w:multiLevelType w:val="hybridMultilevel"/>
    <w:tmpl w:val="87E26A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507B415A"/>
    <w:multiLevelType w:val="hybridMultilevel"/>
    <w:tmpl w:val="A7666794"/>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8" w15:restartNumberingAfterBreak="0">
    <w:nsid w:val="514B0318"/>
    <w:multiLevelType w:val="multilevel"/>
    <w:tmpl w:val="B446981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525A0992"/>
    <w:multiLevelType w:val="multilevel"/>
    <w:tmpl w:val="B5724A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52C10573"/>
    <w:multiLevelType w:val="hybridMultilevel"/>
    <w:tmpl w:val="A13AD428"/>
    <w:lvl w:ilvl="0" w:tplc="29282A0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532E6606"/>
    <w:multiLevelType w:val="hybridMultilevel"/>
    <w:tmpl w:val="8E8AB502"/>
    <w:lvl w:ilvl="0" w:tplc="3F90E428">
      <w:start w:val="1"/>
      <w:numFmt w:val="upperRoman"/>
      <w:suff w:val="nothing"/>
      <w:lvlText w:val="%1."/>
      <w:lvlJc w:val="right"/>
      <w:pPr>
        <w:ind w:left="720" w:hanging="360"/>
      </w:pPr>
      <w:rPr>
        <w:rFonts w:hint="default"/>
      </w:rPr>
    </w:lvl>
    <w:lvl w:ilvl="1" w:tplc="20825FCC">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5455046A"/>
    <w:multiLevelType w:val="hybridMultilevel"/>
    <w:tmpl w:val="F0A460B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55EA2E31"/>
    <w:multiLevelType w:val="hybridMultilevel"/>
    <w:tmpl w:val="AF3293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562A517A"/>
    <w:multiLevelType w:val="hybridMultilevel"/>
    <w:tmpl w:val="A814AF10"/>
    <w:lvl w:ilvl="0" w:tplc="73F04F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57854B9B"/>
    <w:multiLevelType w:val="hybridMultilevel"/>
    <w:tmpl w:val="7D328406"/>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57F76846"/>
    <w:multiLevelType w:val="hybridMultilevel"/>
    <w:tmpl w:val="9F5C3BF8"/>
    <w:lvl w:ilvl="0" w:tplc="B40A6D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58753BBE"/>
    <w:multiLevelType w:val="hybridMultilevel"/>
    <w:tmpl w:val="5C14F6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5C3E7CA8"/>
    <w:multiLevelType w:val="hybridMultilevel"/>
    <w:tmpl w:val="FD125416"/>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9" w15:restartNumberingAfterBreak="0">
    <w:nsid w:val="5CAC6B75"/>
    <w:multiLevelType w:val="hybridMultilevel"/>
    <w:tmpl w:val="BFEC6562"/>
    <w:lvl w:ilvl="0" w:tplc="5790BB1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5D9B4A32"/>
    <w:multiLevelType w:val="hybridMultilevel"/>
    <w:tmpl w:val="A9B05590"/>
    <w:lvl w:ilvl="0" w:tplc="2AA0A91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5DA54A23"/>
    <w:multiLevelType w:val="hybridMultilevel"/>
    <w:tmpl w:val="28EE9166"/>
    <w:lvl w:ilvl="0" w:tplc="ECCA87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5DBA6FB1"/>
    <w:multiLevelType w:val="hybridMultilevel"/>
    <w:tmpl w:val="3064EB0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3" w15:restartNumberingAfterBreak="0">
    <w:nsid w:val="5E4F437C"/>
    <w:multiLevelType w:val="hybridMultilevel"/>
    <w:tmpl w:val="41C6DBC6"/>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4" w15:restartNumberingAfterBreak="0">
    <w:nsid w:val="5F534BBD"/>
    <w:multiLevelType w:val="hybridMultilevel"/>
    <w:tmpl w:val="40D2131C"/>
    <w:lvl w:ilvl="0" w:tplc="AC2A415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5F8A6E3F"/>
    <w:multiLevelType w:val="hybridMultilevel"/>
    <w:tmpl w:val="C5D29D44"/>
    <w:lvl w:ilvl="0" w:tplc="601A64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60BC60A8"/>
    <w:multiLevelType w:val="hybridMultilevel"/>
    <w:tmpl w:val="73ACEC66"/>
    <w:lvl w:ilvl="0" w:tplc="5C5A846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60F01E09"/>
    <w:multiLevelType w:val="hybridMultilevel"/>
    <w:tmpl w:val="D6946D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62EE0BC9"/>
    <w:multiLevelType w:val="hybridMultilevel"/>
    <w:tmpl w:val="9738ACE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9" w15:restartNumberingAfterBreak="0">
    <w:nsid w:val="63E20EEC"/>
    <w:multiLevelType w:val="hybridMultilevel"/>
    <w:tmpl w:val="426825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63EE6F64"/>
    <w:multiLevelType w:val="hybridMultilevel"/>
    <w:tmpl w:val="285802A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1" w15:restartNumberingAfterBreak="0">
    <w:nsid w:val="64710694"/>
    <w:multiLevelType w:val="hybridMultilevel"/>
    <w:tmpl w:val="FFE6B6F0"/>
    <w:lvl w:ilvl="0" w:tplc="720CBFF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66C728FB"/>
    <w:multiLevelType w:val="hybridMultilevel"/>
    <w:tmpl w:val="C59A281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6AFF7A53"/>
    <w:multiLevelType w:val="hybridMultilevel"/>
    <w:tmpl w:val="1BF85D2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6B3940DA"/>
    <w:multiLevelType w:val="hybridMultilevel"/>
    <w:tmpl w:val="F878CDE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5" w15:restartNumberingAfterBreak="0">
    <w:nsid w:val="6F3636DE"/>
    <w:multiLevelType w:val="hybridMultilevel"/>
    <w:tmpl w:val="299815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6F962441"/>
    <w:multiLevelType w:val="multilevel"/>
    <w:tmpl w:val="1BA2804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7" w15:restartNumberingAfterBreak="0">
    <w:nsid w:val="6FE73AE2"/>
    <w:multiLevelType w:val="hybridMultilevel"/>
    <w:tmpl w:val="B2AAA9F4"/>
    <w:lvl w:ilvl="0" w:tplc="C4D489B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70D45557"/>
    <w:multiLevelType w:val="hybridMultilevel"/>
    <w:tmpl w:val="F9FE236C"/>
    <w:lvl w:ilvl="0" w:tplc="D47C4D0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70EB3F0F"/>
    <w:multiLevelType w:val="hybridMultilevel"/>
    <w:tmpl w:val="E23CBA7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0" w15:restartNumberingAfterBreak="0">
    <w:nsid w:val="71BB7061"/>
    <w:multiLevelType w:val="hybridMultilevel"/>
    <w:tmpl w:val="09B022D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72EF0CCB"/>
    <w:multiLevelType w:val="hybridMultilevel"/>
    <w:tmpl w:val="20445482"/>
    <w:lvl w:ilvl="0" w:tplc="6A08159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76AD0B9B"/>
    <w:multiLevelType w:val="hybridMultilevel"/>
    <w:tmpl w:val="CB6471E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771B1E02"/>
    <w:multiLevelType w:val="hybridMultilevel"/>
    <w:tmpl w:val="53C2D034"/>
    <w:lvl w:ilvl="0" w:tplc="97A4DE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7742039B"/>
    <w:multiLevelType w:val="hybridMultilevel"/>
    <w:tmpl w:val="E146F2C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795F7E34"/>
    <w:multiLevelType w:val="hybridMultilevel"/>
    <w:tmpl w:val="BEEABE0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79B67C1A"/>
    <w:multiLevelType w:val="hybridMultilevel"/>
    <w:tmpl w:val="93F46D8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79B85D72"/>
    <w:multiLevelType w:val="hybridMultilevel"/>
    <w:tmpl w:val="62BC5E8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79D075EB"/>
    <w:multiLevelType w:val="hybridMultilevel"/>
    <w:tmpl w:val="2E2476A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7D161B6F"/>
    <w:multiLevelType w:val="hybridMultilevel"/>
    <w:tmpl w:val="398E5C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15:restartNumberingAfterBreak="0">
    <w:nsid w:val="7FF95745"/>
    <w:multiLevelType w:val="hybridMultilevel"/>
    <w:tmpl w:val="4684AFD8"/>
    <w:lvl w:ilvl="0" w:tplc="90BAAA00">
      <w:start w:val="1"/>
      <w:numFmt w:val="lowerLetter"/>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9980690">
    <w:abstractNumId w:val="5"/>
  </w:num>
  <w:num w:numId="2" w16cid:durableId="1705205711">
    <w:abstractNumId w:val="53"/>
  </w:num>
  <w:num w:numId="3" w16cid:durableId="1648783504">
    <w:abstractNumId w:val="26"/>
  </w:num>
  <w:num w:numId="4" w16cid:durableId="824709914">
    <w:abstractNumId w:val="69"/>
  </w:num>
  <w:num w:numId="5" w16cid:durableId="958989904">
    <w:abstractNumId w:val="73"/>
  </w:num>
  <w:num w:numId="6" w16cid:durableId="90705014">
    <w:abstractNumId w:val="67"/>
  </w:num>
  <w:num w:numId="7" w16cid:durableId="137459903">
    <w:abstractNumId w:val="86"/>
  </w:num>
  <w:num w:numId="8" w16cid:durableId="1911428036">
    <w:abstractNumId w:val="1"/>
  </w:num>
  <w:num w:numId="9" w16cid:durableId="1545210196">
    <w:abstractNumId w:val="36"/>
  </w:num>
  <w:num w:numId="10" w16cid:durableId="1073506101">
    <w:abstractNumId w:val="72"/>
  </w:num>
  <w:num w:numId="11" w16cid:durableId="858397299">
    <w:abstractNumId w:val="51"/>
  </w:num>
  <w:num w:numId="12" w16cid:durableId="846403108">
    <w:abstractNumId w:val="23"/>
  </w:num>
  <w:num w:numId="13" w16cid:durableId="77823554">
    <w:abstractNumId w:val="51"/>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4" w16cid:durableId="1771125463">
    <w:abstractNumId w:val="51"/>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5" w16cid:durableId="1203977811">
    <w:abstractNumId w:val="51"/>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6" w16cid:durableId="785931637">
    <w:abstractNumId w:val="51"/>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7" w16cid:durableId="805195783">
    <w:abstractNumId w:val="51"/>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8" w16cid:durableId="1609309173">
    <w:abstractNumId w:val="51"/>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9" w16cid:durableId="1175337285">
    <w:abstractNumId w:val="85"/>
  </w:num>
  <w:num w:numId="20" w16cid:durableId="898445716">
    <w:abstractNumId w:val="10"/>
  </w:num>
  <w:num w:numId="21" w16cid:durableId="437913729">
    <w:abstractNumId w:val="3"/>
  </w:num>
  <w:num w:numId="22" w16cid:durableId="211885388">
    <w:abstractNumId w:val="22"/>
  </w:num>
  <w:num w:numId="23" w16cid:durableId="343217071">
    <w:abstractNumId w:val="6"/>
  </w:num>
  <w:num w:numId="24" w16cid:durableId="1237470404">
    <w:abstractNumId w:val="0"/>
  </w:num>
  <w:num w:numId="25" w16cid:durableId="2073697146">
    <w:abstractNumId w:val="87"/>
  </w:num>
  <w:num w:numId="26" w16cid:durableId="1968967637">
    <w:abstractNumId w:val="17"/>
  </w:num>
  <w:num w:numId="27" w16cid:durableId="302857738">
    <w:abstractNumId w:val="68"/>
  </w:num>
  <w:num w:numId="28" w16cid:durableId="1369407414">
    <w:abstractNumId w:val="42"/>
  </w:num>
  <w:num w:numId="29" w16cid:durableId="860433978">
    <w:abstractNumId w:val="63"/>
  </w:num>
  <w:num w:numId="30" w16cid:durableId="462433099">
    <w:abstractNumId w:val="62"/>
  </w:num>
  <w:num w:numId="31" w16cid:durableId="213663775">
    <w:abstractNumId w:val="70"/>
  </w:num>
  <w:num w:numId="32" w16cid:durableId="765198484">
    <w:abstractNumId w:val="74"/>
  </w:num>
  <w:num w:numId="33" w16cid:durableId="1783454481">
    <w:abstractNumId w:val="7"/>
  </w:num>
  <w:num w:numId="34" w16cid:durableId="1980913092">
    <w:abstractNumId w:val="79"/>
  </w:num>
  <w:num w:numId="35" w16cid:durableId="1879201788">
    <w:abstractNumId w:val="25"/>
  </w:num>
  <w:num w:numId="36" w16cid:durableId="1205605796">
    <w:abstractNumId w:val="75"/>
  </w:num>
  <w:num w:numId="37" w16cid:durableId="1683163983">
    <w:abstractNumId w:val="14"/>
  </w:num>
  <w:num w:numId="38" w16cid:durableId="2059164277">
    <w:abstractNumId w:val="82"/>
  </w:num>
  <w:num w:numId="39" w16cid:durableId="1033771488">
    <w:abstractNumId w:val="45"/>
  </w:num>
  <w:num w:numId="40" w16cid:durableId="1641764751">
    <w:abstractNumId w:val="52"/>
  </w:num>
  <w:num w:numId="41" w16cid:durableId="498817143">
    <w:abstractNumId w:val="16"/>
  </w:num>
  <w:num w:numId="42" w16cid:durableId="791901253">
    <w:abstractNumId w:val="58"/>
  </w:num>
  <w:num w:numId="43" w16cid:durableId="976305160">
    <w:abstractNumId w:val="34"/>
  </w:num>
  <w:num w:numId="44" w16cid:durableId="1729454919">
    <w:abstractNumId w:val="57"/>
  </w:num>
  <w:num w:numId="45" w16cid:durableId="242571679">
    <w:abstractNumId w:val="89"/>
  </w:num>
  <w:num w:numId="46" w16cid:durableId="2079588953">
    <w:abstractNumId w:val="40"/>
  </w:num>
  <w:num w:numId="47" w16cid:durableId="1793399360">
    <w:abstractNumId w:val="29"/>
  </w:num>
  <w:num w:numId="48" w16cid:durableId="939803317">
    <w:abstractNumId w:val="13"/>
  </w:num>
  <w:num w:numId="49" w16cid:durableId="2082749761">
    <w:abstractNumId w:val="18"/>
  </w:num>
  <w:num w:numId="50" w16cid:durableId="820006861">
    <w:abstractNumId w:val="21"/>
  </w:num>
  <w:num w:numId="51" w16cid:durableId="1136144660">
    <w:abstractNumId w:val="15"/>
  </w:num>
  <w:num w:numId="52" w16cid:durableId="1097824753">
    <w:abstractNumId w:val="49"/>
  </w:num>
  <w:num w:numId="53" w16cid:durableId="587035040">
    <w:abstractNumId w:val="41"/>
  </w:num>
  <w:num w:numId="54" w16cid:durableId="341128310">
    <w:abstractNumId w:val="46"/>
  </w:num>
  <w:num w:numId="55" w16cid:durableId="2062944743">
    <w:abstractNumId w:val="76"/>
  </w:num>
  <w:num w:numId="56" w16cid:durableId="1095981731">
    <w:abstractNumId w:val="84"/>
  </w:num>
  <w:num w:numId="57" w16cid:durableId="208033451">
    <w:abstractNumId w:val="48"/>
  </w:num>
  <w:num w:numId="58" w16cid:durableId="668945728">
    <w:abstractNumId w:val="47"/>
  </w:num>
  <w:num w:numId="59" w16cid:durableId="97221804">
    <w:abstractNumId w:val="24"/>
  </w:num>
  <w:num w:numId="60" w16cid:durableId="1998067823">
    <w:abstractNumId w:val="43"/>
  </w:num>
  <w:num w:numId="61" w16cid:durableId="291446408">
    <w:abstractNumId w:val="88"/>
  </w:num>
  <w:num w:numId="62" w16cid:durableId="759714105">
    <w:abstractNumId w:val="20"/>
  </w:num>
  <w:num w:numId="63" w16cid:durableId="1419323830">
    <w:abstractNumId w:val="55"/>
  </w:num>
  <w:num w:numId="64" w16cid:durableId="2129201577">
    <w:abstractNumId w:val="44"/>
  </w:num>
  <w:num w:numId="65" w16cid:durableId="1130441625">
    <w:abstractNumId w:val="38"/>
  </w:num>
  <w:num w:numId="66" w16cid:durableId="424568903">
    <w:abstractNumId w:val="31"/>
  </w:num>
  <w:num w:numId="67" w16cid:durableId="1434205898">
    <w:abstractNumId w:val="4"/>
  </w:num>
  <w:num w:numId="68" w16cid:durableId="360283142">
    <w:abstractNumId w:val="28"/>
  </w:num>
  <w:num w:numId="69" w16cid:durableId="806892343">
    <w:abstractNumId w:val="80"/>
  </w:num>
  <w:num w:numId="70" w16cid:durableId="1768116493">
    <w:abstractNumId w:val="39"/>
  </w:num>
  <w:num w:numId="71" w16cid:durableId="845481796">
    <w:abstractNumId w:val="77"/>
  </w:num>
  <w:num w:numId="72" w16cid:durableId="2094280021">
    <w:abstractNumId w:val="64"/>
  </w:num>
  <w:num w:numId="73" w16cid:durableId="874149757">
    <w:abstractNumId w:val="71"/>
  </w:num>
  <w:num w:numId="74" w16cid:durableId="25717744">
    <w:abstractNumId w:val="50"/>
  </w:num>
  <w:num w:numId="75" w16cid:durableId="1447774597">
    <w:abstractNumId w:val="65"/>
  </w:num>
  <w:num w:numId="76" w16cid:durableId="1424062546">
    <w:abstractNumId w:val="66"/>
  </w:num>
  <w:num w:numId="77" w16cid:durableId="1815025789">
    <w:abstractNumId w:val="59"/>
  </w:num>
  <w:num w:numId="78" w16cid:durableId="1787264416">
    <w:abstractNumId w:val="54"/>
  </w:num>
  <w:num w:numId="79" w16cid:durableId="378406449">
    <w:abstractNumId w:val="37"/>
  </w:num>
  <w:num w:numId="80" w16cid:durableId="1434517580">
    <w:abstractNumId w:val="11"/>
  </w:num>
  <w:num w:numId="81" w16cid:durableId="1669822331">
    <w:abstractNumId w:val="33"/>
  </w:num>
  <w:num w:numId="82" w16cid:durableId="262996579">
    <w:abstractNumId w:val="81"/>
  </w:num>
  <w:num w:numId="83" w16cid:durableId="1172794229">
    <w:abstractNumId w:val="32"/>
  </w:num>
  <w:num w:numId="84" w16cid:durableId="786972271">
    <w:abstractNumId w:val="35"/>
  </w:num>
  <w:num w:numId="85" w16cid:durableId="392123480">
    <w:abstractNumId w:val="8"/>
  </w:num>
  <w:num w:numId="86" w16cid:durableId="1632594543">
    <w:abstractNumId w:val="9"/>
  </w:num>
  <w:num w:numId="87" w16cid:durableId="68499321">
    <w:abstractNumId w:val="78"/>
  </w:num>
  <w:num w:numId="88" w16cid:durableId="687292066">
    <w:abstractNumId w:val="27"/>
  </w:num>
  <w:num w:numId="89" w16cid:durableId="244458467">
    <w:abstractNumId w:val="61"/>
  </w:num>
  <w:num w:numId="90" w16cid:durableId="152456365">
    <w:abstractNumId w:val="56"/>
  </w:num>
  <w:num w:numId="91" w16cid:durableId="971254387">
    <w:abstractNumId w:val="19"/>
  </w:num>
  <w:num w:numId="92" w16cid:durableId="232203309">
    <w:abstractNumId w:val="2"/>
  </w:num>
  <w:num w:numId="93" w16cid:durableId="1898515658">
    <w:abstractNumId w:val="83"/>
  </w:num>
  <w:num w:numId="94" w16cid:durableId="1336609285">
    <w:abstractNumId w:val="12"/>
  </w:num>
  <w:num w:numId="95" w16cid:durableId="232278234">
    <w:abstractNumId w:val="60"/>
  </w:num>
  <w:num w:numId="96" w16cid:durableId="1503348029">
    <w:abstractNumId w:val="30"/>
  </w:num>
  <w:num w:numId="97" w16cid:durableId="1686438459">
    <w:abstractNumId w:val="9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05445"/>
    <w:rsid w:val="000101CE"/>
    <w:rsid w:val="000334FB"/>
    <w:rsid w:val="00040978"/>
    <w:rsid w:val="00053267"/>
    <w:rsid w:val="00057A05"/>
    <w:rsid w:val="00057EC3"/>
    <w:rsid w:val="000739D7"/>
    <w:rsid w:val="0007633D"/>
    <w:rsid w:val="0009176F"/>
    <w:rsid w:val="00091CEC"/>
    <w:rsid w:val="000B3966"/>
    <w:rsid w:val="000B4250"/>
    <w:rsid w:val="000C3E7A"/>
    <w:rsid w:val="000C6C31"/>
    <w:rsid w:val="000E128D"/>
    <w:rsid w:val="000F304A"/>
    <w:rsid w:val="000F49B0"/>
    <w:rsid w:val="000F7526"/>
    <w:rsid w:val="0010182A"/>
    <w:rsid w:val="001051B1"/>
    <w:rsid w:val="0014630C"/>
    <w:rsid w:val="0015209A"/>
    <w:rsid w:val="00186F05"/>
    <w:rsid w:val="00196EDA"/>
    <w:rsid w:val="001A0993"/>
    <w:rsid w:val="001A38D7"/>
    <w:rsid w:val="001B1B39"/>
    <w:rsid w:val="001C098C"/>
    <w:rsid w:val="001C1387"/>
    <w:rsid w:val="001C609F"/>
    <w:rsid w:val="001C7D3D"/>
    <w:rsid w:val="001D6D00"/>
    <w:rsid w:val="001D6DFD"/>
    <w:rsid w:val="001E0AA3"/>
    <w:rsid w:val="001E41C8"/>
    <w:rsid w:val="001E5261"/>
    <w:rsid w:val="001F0346"/>
    <w:rsid w:val="00212091"/>
    <w:rsid w:val="002207B7"/>
    <w:rsid w:val="002217A7"/>
    <w:rsid w:val="00230BA9"/>
    <w:rsid w:val="00234626"/>
    <w:rsid w:val="00240AB9"/>
    <w:rsid w:val="00240BC7"/>
    <w:rsid w:val="00243073"/>
    <w:rsid w:val="0024699D"/>
    <w:rsid w:val="002508CE"/>
    <w:rsid w:val="00260F95"/>
    <w:rsid w:val="002773BF"/>
    <w:rsid w:val="0028420D"/>
    <w:rsid w:val="002966A5"/>
    <w:rsid w:val="002A059F"/>
    <w:rsid w:val="002B3354"/>
    <w:rsid w:val="002B5786"/>
    <w:rsid w:val="002C0426"/>
    <w:rsid w:val="002C2E54"/>
    <w:rsid w:val="002D0F23"/>
    <w:rsid w:val="002E4D1B"/>
    <w:rsid w:val="00314430"/>
    <w:rsid w:val="00321D99"/>
    <w:rsid w:val="00333149"/>
    <w:rsid w:val="00336FAC"/>
    <w:rsid w:val="003419D6"/>
    <w:rsid w:val="003479EA"/>
    <w:rsid w:val="003576C3"/>
    <w:rsid w:val="003576DA"/>
    <w:rsid w:val="0037067E"/>
    <w:rsid w:val="0039268E"/>
    <w:rsid w:val="00393EE8"/>
    <w:rsid w:val="00397356"/>
    <w:rsid w:val="003974F2"/>
    <w:rsid w:val="003D29B3"/>
    <w:rsid w:val="003D52AB"/>
    <w:rsid w:val="003D69F6"/>
    <w:rsid w:val="003E24D0"/>
    <w:rsid w:val="003E326D"/>
    <w:rsid w:val="003F3572"/>
    <w:rsid w:val="0040151F"/>
    <w:rsid w:val="00411AEE"/>
    <w:rsid w:val="004123B4"/>
    <w:rsid w:val="00413889"/>
    <w:rsid w:val="00425951"/>
    <w:rsid w:val="0045070A"/>
    <w:rsid w:val="004527A1"/>
    <w:rsid w:val="00462BF4"/>
    <w:rsid w:val="00472283"/>
    <w:rsid w:val="00475444"/>
    <w:rsid w:val="0048472C"/>
    <w:rsid w:val="004B2D81"/>
    <w:rsid w:val="004C0F50"/>
    <w:rsid w:val="004D3546"/>
    <w:rsid w:val="004D438B"/>
    <w:rsid w:val="004D70FE"/>
    <w:rsid w:val="004E63E5"/>
    <w:rsid w:val="004E72C4"/>
    <w:rsid w:val="004F3E0D"/>
    <w:rsid w:val="00514182"/>
    <w:rsid w:val="00515AE8"/>
    <w:rsid w:val="00516FAB"/>
    <w:rsid w:val="0052080F"/>
    <w:rsid w:val="00520860"/>
    <w:rsid w:val="005258DF"/>
    <w:rsid w:val="005341F0"/>
    <w:rsid w:val="00555B04"/>
    <w:rsid w:val="00555FBB"/>
    <w:rsid w:val="0056111D"/>
    <w:rsid w:val="00565054"/>
    <w:rsid w:val="00570B03"/>
    <w:rsid w:val="00570EE2"/>
    <w:rsid w:val="00571F7E"/>
    <w:rsid w:val="00575782"/>
    <w:rsid w:val="005839E6"/>
    <w:rsid w:val="00584E73"/>
    <w:rsid w:val="005A1B08"/>
    <w:rsid w:val="005A208E"/>
    <w:rsid w:val="005B12A4"/>
    <w:rsid w:val="005B5D4D"/>
    <w:rsid w:val="005B72B3"/>
    <w:rsid w:val="005B7304"/>
    <w:rsid w:val="005C4BEB"/>
    <w:rsid w:val="005D1021"/>
    <w:rsid w:val="005E0344"/>
    <w:rsid w:val="005F277D"/>
    <w:rsid w:val="005F7AAD"/>
    <w:rsid w:val="00605994"/>
    <w:rsid w:val="00610B59"/>
    <w:rsid w:val="00610E7F"/>
    <w:rsid w:val="00613FDE"/>
    <w:rsid w:val="00624883"/>
    <w:rsid w:val="00624C4C"/>
    <w:rsid w:val="00632CFD"/>
    <w:rsid w:val="00634BB2"/>
    <w:rsid w:val="00635707"/>
    <w:rsid w:val="006425AE"/>
    <w:rsid w:val="00650E79"/>
    <w:rsid w:val="00656B8C"/>
    <w:rsid w:val="00657CC7"/>
    <w:rsid w:val="00662D8B"/>
    <w:rsid w:val="00674DAE"/>
    <w:rsid w:val="00675FDC"/>
    <w:rsid w:val="006A0509"/>
    <w:rsid w:val="006A16CE"/>
    <w:rsid w:val="006B4846"/>
    <w:rsid w:val="006B7599"/>
    <w:rsid w:val="006C5F60"/>
    <w:rsid w:val="006D449C"/>
    <w:rsid w:val="006F17F4"/>
    <w:rsid w:val="006F3E97"/>
    <w:rsid w:val="006F4433"/>
    <w:rsid w:val="00700060"/>
    <w:rsid w:val="0070275E"/>
    <w:rsid w:val="007053DD"/>
    <w:rsid w:val="00730E86"/>
    <w:rsid w:val="00736161"/>
    <w:rsid w:val="00736631"/>
    <w:rsid w:val="007423F0"/>
    <w:rsid w:val="0076183F"/>
    <w:rsid w:val="00764039"/>
    <w:rsid w:val="00764EFA"/>
    <w:rsid w:val="0076536E"/>
    <w:rsid w:val="0076582D"/>
    <w:rsid w:val="00772CBE"/>
    <w:rsid w:val="00781BF3"/>
    <w:rsid w:val="00796359"/>
    <w:rsid w:val="007A053B"/>
    <w:rsid w:val="007A5399"/>
    <w:rsid w:val="007B439F"/>
    <w:rsid w:val="007B63FC"/>
    <w:rsid w:val="007B662D"/>
    <w:rsid w:val="007B74A1"/>
    <w:rsid w:val="007C6F20"/>
    <w:rsid w:val="007E2992"/>
    <w:rsid w:val="007E7B14"/>
    <w:rsid w:val="007F01CF"/>
    <w:rsid w:val="007F33C0"/>
    <w:rsid w:val="007F7199"/>
    <w:rsid w:val="00803FF7"/>
    <w:rsid w:val="0081364D"/>
    <w:rsid w:val="00815721"/>
    <w:rsid w:val="00815CF7"/>
    <w:rsid w:val="00816779"/>
    <w:rsid w:val="00834E65"/>
    <w:rsid w:val="00835D0D"/>
    <w:rsid w:val="00842B2F"/>
    <w:rsid w:val="008435B9"/>
    <w:rsid w:val="00846FFD"/>
    <w:rsid w:val="00870DD3"/>
    <w:rsid w:val="00872109"/>
    <w:rsid w:val="00876DAE"/>
    <w:rsid w:val="008834C1"/>
    <w:rsid w:val="00884671"/>
    <w:rsid w:val="00887DA8"/>
    <w:rsid w:val="00893B74"/>
    <w:rsid w:val="008960B8"/>
    <w:rsid w:val="008A13C8"/>
    <w:rsid w:val="008A187F"/>
    <w:rsid w:val="008A20F8"/>
    <w:rsid w:val="008A4A23"/>
    <w:rsid w:val="008A6041"/>
    <w:rsid w:val="008B0473"/>
    <w:rsid w:val="008B0B98"/>
    <w:rsid w:val="008C47A0"/>
    <w:rsid w:val="008C489A"/>
    <w:rsid w:val="008D3DE0"/>
    <w:rsid w:val="008D5F72"/>
    <w:rsid w:val="008D7496"/>
    <w:rsid w:val="008E41D6"/>
    <w:rsid w:val="008E7E94"/>
    <w:rsid w:val="00902B6B"/>
    <w:rsid w:val="00907C2E"/>
    <w:rsid w:val="009337AE"/>
    <w:rsid w:val="0095072C"/>
    <w:rsid w:val="00950777"/>
    <w:rsid w:val="009522E8"/>
    <w:rsid w:val="00976D02"/>
    <w:rsid w:val="00990006"/>
    <w:rsid w:val="009A07B7"/>
    <w:rsid w:val="009A73D0"/>
    <w:rsid w:val="009B6396"/>
    <w:rsid w:val="009B6FAF"/>
    <w:rsid w:val="009C0B25"/>
    <w:rsid w:val="009C2E3C"/>
    <w:rsid w:val="009C6FFE"/>
    <w:rsid w:val="009D5C6E"/>
    <w:rsid w:val="009D7412"/>
    <w:rsid w:val="009E15E7"/>
    <w:rsid w:val="009E1F0F"/>
    <w:rsid w:val="009E725E"/>
    <w:rsid w:val="009F5842"/>
    <w:rsid w:val="00A02007"/>
    <w:rsid w:val="00A31D38"/>
    <w:rsid w:val="00A37486"/>
    <w:rsid w:val="00A448F6"/>
    <w:rsid w:val="00A55E77"/>
    <w:rsid w:val="00A56CDF"/>
    <w:rsid w:val="00A60481"/>
    <w:rsid w:val="00A6540F"/>
    <w:rsid w:val="00A76FF7"/>
    <w:rsid w:val="00A81604"/>
    <w:rsid w:val="00A83C1D"/>
    <w:rsid w:val="00A867D3"/>
    <w:rsid w:val="00A91A7F"/>
    <w:rsid w:val="00A943D3"/>
    <w:rsid w:val="00AA16A9"/>
    <w:rsid w:val="00AB1253"/>
    <w:rsid w:val="00AB557C"/>
    <w:rsid w:val="00AC52AD"/>
    <w:rsid w:val="00AC75A5"/>
    <w:rsid w:val="00AD4A46"/>
    <w:rsid w:val="00AF1FFC"/>
    <w:rsid w:val="00AF31B8"/>
    <w:rsid w:val="00AF3DBA"/>
    <w:rsid w:val="00AF6DE3"/>
    <w:rsid w:val="00AF780A"/>
    <w:rsid w:val="00B03634"/>
    <w:rsid w:val="00B21981"/>
    <w:rsid w:val="00B27013"/>
    <w:rsid w:val="00B37EC3"/>
    <w:rsid w:val="00B4673E"/>
    <w:rsid w:val="00B5776F"/>
    <w:rsid w:val="00B63C2F"/>
    <w:rsid w:val="00B65FDA"/>
    <w:rsid w:val="00B74F0D"/>
    <w:rsid w:val="00B9375C"/>
    <w:rsid w:val="00BA0910"/>
    <w:rsid w:val="00BA0D31"/>
    <w:rsid w:val="00BB071F"/>
    <w:rsid w:val="00BC00F7"/>
    <w:rsid w:val="00BC5910"/>
    <w:rsid w:val="00BD2F1D"/>
    <w:rsid w:val="00BE42E7"/>
    <w:rsid w:val="00C158F2"/>
    <w:rsid w:val="00C20DA6"/>
    <w:rsid w:val="00C343A8"/>
    <w:rsid w:val="00C53086"/>
    <w:rsid w:val="00C57EC7"/>
    <w:rsid w:val="00C615D7"/>
    <w:rsid w:val="00C6637C"/>
    <w:rsid w:val="00C7445B"/>
    <w:rsid w:val="00C93C77"/>
    <w:rsid w:val="00CA13DD"/>
    <w:rsid w:val="00CA3615"/>
    <w:rsid w:val="00CD2689"/>
    <w:rsid w:val="00CE3117"/>
    <w:rsid w:val="00CE53EB"/>
    <w:rsid w:val="00D03E2D"/>
    <w:rsid w:val="00D07588"/>
    <w:rsid w:val="00D1487E"/>
    <w:rsid w:val="00D214C9"/>
    <w:rsid w:val="00D3229B"/>
    <w:rsid w:val="00D3683D"/>
    <w:rsid w:val="00D36A08"/>
    <w:rsid w:val="00D42CAA"/>
    <w:rsid w:val="00D62CA0"/>
    <w:rsid w:val="00D633EE"/>
    <w:rsid w:val="00D70558"/>
    <w:rsid w:val="00D7499C"/>
    <w:rsid w:val="00D74CF5"/>
    <w:rsid w:val="00D82ADA"/>
    <w:rsid w:val="00D906A4"/>
    <w:rsid w:val="00DA2FED"/>
    <w:rsid w:val="00DA4639"/>
    <w:rsid w:val="00DA6626"/>
    <w:rsid w:val="00DB299B"/>
    <w:rsid w:val="00DB4F70"/>
    <w:rsid w:val="00DB5FB0"/>
    <w:rsid w:val="00DC525A"/>
    <w:rsid w:val="00DD474B"/>
    <w:rsid w:val="00DD5D65"/>
    <w:rsid w:val="00DE091A"/>
    <w:rsid w:val="00DE62EA"/>
    <w:rsid w:val="00E1243F"/>
    <w:rsid w:val="00E15D60"/>
    <w:rsid w:val="00E24E12"/>
    <w:rsid w:val="00E36A9A"/>
    <w:rsid w:val="00E4409B"/>
    <w:rsid w:val="00E61680"/>
    <w:rsid w:val="00E64A20"/>
    <w:rsid w:val="00E653EF"/>
    <w:rsid w:val="00E65C7A"/>
    <w:rsid w:val="00E843F5"/>
    <w:rsid w:val="00EA190D"/>
    <w:rsid w:val="00EA4010"/>
    <w:rsid w:val="00EA7DFE"/>
    <w:rsid w:val="00EB327B"/>
    <w:rsid w:val="00EC6C65"/>
    <w:rsid w:val="00ED5FF0"/>
    <w:rsid w:val="00EE4BE3"/>
    <w:rsid w:val="00EE68AA"/>
    <w:rsid w:val="00EE7AF7"/>
    <w:rsid w:val="00EF286B"/>
    <w:rsid w:val="00F0116F"/>
    <w:rsid w:val="00F02033"/>
    <w:rsid w:val="00F168C3"/>
    <w:rsid w:val="00F16FFE"/>
    <w:rsid w:val="00F17A97"/>
    <w:rsid w:val="00F21DBB"/>
    <w:rsid w:val="00F27789"/>
    <w:rsid w:val="00F32C25"/>
    <w:rsid w:val="00F555AE"/>
    <w:rsid w:val="00F71587"/>
    <w:rsid w:val="00F77B12"/>
    <w:rsid w:val="00F8080A"/>
    <w:rsid w:val="00F833E9"/>
    <w:rsid w:val="00F915B5"/>
    <w:rsid w:val="00F91C87"/>
    <w:rsid w:val="00FA368B"/>
    <w:rsid w:val="00FA663B"/>
    <w:rsid w:val="00FB12BC"/>
    <w:rsid w:val="00FB5567"/>
    <w:rsid w:val="00FD6145"/>
    <w:rsid w:val="00FE0B3E"/>
    <w:rsid w:val="00FF1825"/>
    <w:rsid w:val="00FF1A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rsid w:val="00D82ADA"/>
    <w:rPr>
      <w:rFonts w:ascii="Arial" w:eastAsia="Times New Roman" w:hAnsi="Arial" w:cs="Times New Roman"/>
      <w:szCs w:val="20"/>
      <w:lang w:val="es-ES" w:eastAsia="es-ES"/>
    </w:rPr>
  </w:style>
  <w:style w:type="paragraph" w:styleId="Textoindependiente">
    <w:name w:val="Body Text"/>
    <w:basedOn w:val="Normal"/>
    <w:link w:val="TextoindependienteCar"/>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semiHidden/>
    <w:rsid w:val="00D82ADA"/>
    <w:rPr>
      <w:sz w:val="20"/>
      <w:szCs w:val="20"/>
    </w:rPr>
  </w:style>
  <w:style w:type="paragraph" w:styleId="NormalWeb">
    <w:name w:val="Normal (Web)"/>
    <w:basedOn w:val="Normal"/>
    <w:uiPriority w:val="99"/>
    <w:semiHidden/>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81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B5776F"/>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81B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 w:id="179393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C9B4-920F-4AA4-87DB-8CAFDB1B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2909</TotalTime>
  <Pages>21</Pages>
  <Words>7482</Words>
  <Characters>41156</Characters>
  <Application>Microsoft Office Word</Application>
  <DocSecurity>0</DocSecurity>
  <Lines>342</Lines>
  <Paragraphs>97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86</cp:revision>
  <cp:lastPrinted>2023-03-15T19:35:00Z</cp:lastPrinted>
  <dcterms:created xsi:type="dcterms:W3CDTF">2022-05-18T22:10:00Z</dcterms:created>
  <dcterms:modified xsi:type="dcterms:W3CDTF">2023-08-09T20:45:00Z</dcterms:modified>
</cp:coreProperties>
</file>