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CCB8AE" w14:textId="77777777" w:rsidR="009F3EC1" w:rsidRPr="009F3EC1" w:rsidRDefault="009F3EC1" w:rsidP="009F3EC1">
      <w:pPr>
        <w:jc w:val="center"/>
        <w:rPr>
          <w:rFonts w:ascii="Arial" w:hAnsi="Arial" w:cs="Arial"/>
          <w:b/>
          <w:sz w:val="22"/>
          <w:szCs w:val="22"/>
        </w:rPr>
      </w:pPr>
      <w:r w:rsidRPr="009F3EC1">
        <w:rPr>
          <w:rFonts w:ascii="Arial" w:hAnsi="Arial" w:cs="Arial"/>
          <w:b/>
          <w:sz w:val="22"/>
          <w:szCs w:val="22"/>
        </w:rPr>
        <w:t>REGLAMENTO DE LA COMISIÓN MUNICIPAL DEL PATRIMONIO CULTURAL DEL MUNICIPIO DE CHIHUAHUA</w:t>
      </w:r>
    </w:p>
    <w:p w14:paraId="5AD5B982" w14:textId="77777777" w:rsidR="009F3EC1" w:rsidRDefault="009F3EC1" w:rsidP="009F3EC1">
      <w:pPr>
        <w:jc w:val="center"/>
        <w:rPr>
          <w:rFonts w:ascii="Arial" w:hAnsi="Arial" w:cs="Arial"/>
          <w:b/>
        </w:rPr>
      </w:pPr>
    </w:p>
    <w:p w14:paraId="543AA94F" w14:textId="77777777" w:rsidR="009F3EC1" w:rsidRPr="009F3EC1" w:rsidRDefault="009F3EC1" w:rsidP="009F3EC1">
      <w:pPr>
        <w:jc w:val="center"/>
        <w:rPr>
          <w:rFonts w:ascii="Arial" w:hAnsi="Arial" w:cs="Arial"/>
          <w:b/>
          <w:sz w:val="22"/>
          <w:szCs w:val="22"/>
        </w:rPr>
      </w:pPr>
      <w:r w:rsidRPr="009F3EC1">
        <w:rPr>
          <w:rFonts w:ascii="Arial" w:hAnsi="Arial" w:cs="Arial"/>
          <w:b/>
          <w:sz w:val="22"/>
          <w:szCs w:val="22"/>
        </w:rPr>
        <w:t xml:space="preserve">CAPITULO PRIMERO </w:t>
      </w:r>
    </w:p>
    <w:p w14:paraId="697E29EB" w14:textId="77777777" w:rsidR="009F3EC1" w:rsidRPr="009F3EC1" w:rsidRDefault="009F3EC1" w:rsidP="009F3EC1">
      <w:pPr>
        <w:jc w:val="center"/>
        <w:rPr>
          <w:rFonts w:ascii="Arial" w:hAnsi="Arial" w:cs="Arial"/>
          <w:sz w:val="22"/>
          <w:szCs w:val="22"/>
        </w:rPr>
      </w:pPr>
      <w:r w:rsidRPr="009F3EC1">
        <w:rPr>
          <w:rFonts w:ascii="Arial" w:hAnsi="Arial" w:cs="Arial"/>
          <w:sz w:val="22"/>
          <w:szCs w:val="22"/>
        </w:rPr>
        <w:t>DISPOSICIONES PRELIMINARES</w:t>
      </w:r>
    </w:p>
    <w:p w14:paraId="281AFDA1" w14:textId="77777777" w:rsidR="009F3EC1" w:rsidRDefault="009F3EC1" w:rsidP="009F3EC1">
      <w:pPr>
        <w:jc w:val="both"/>
        <w:rPr>
          <w:rFonts w:ascii="Arial" w:hAnsi="Arial" w:cs="Arial"/>
        </w:rPr>
      </w:pPr>
    </w:p>
    <w:p w14:paraId="5EE1331A" w14:textId="77777777" w:rsidR="00B62026" w:rsidRPr="0048588A" w:rsidRDefault="00B62026" w:rsidP="009F3EC1">
      <w:pPr>
        <w:jc w:val="both"/>
        <w:rPr>
          <w:rFonts w:ascii="Arial" w:hAnsi="Arial" w:cs="Arial"/>
        </w:rPr>
      </w:pPr>
    </w:p>
    <w:p w14:paraId="204AAE73" w14:textId="257AF8A0" w:rsidR="009F3EC1" w:rsidRPr="00C64F44" w:rsidRDefault="009F3EC1" w:rsidP="009F3EC1">
      <w:pPr>
        <w:jc w:val="both"/>
        <w:rPr>
          <w:rFonts w:ascii="Arial" w:hAnsi="Arial" w:cs="Arial"/>
          <w:sz w:val="20"/>
          <w:szCs w:val="20"/>
        </w:rPr>
      </w:pPr>
      <w:r w:rsidRPr="00C64F44">
        <w:rPr>
          <w:rFonts w:ascii="Arial" w:hAnsi="Arial" w:cs="Arial"/>
          <w:b/>
          <w:sz w:val="20"/>
          <w:szCs w:val="20"/>
        </w:rPr>
        <w:t>Artículo 1</w:t>
      </w:r>
      <w:r w:rsidRPr="00C64F44">
        <w:rPr>
          <w:rFonts w:ascii="Arial" w:hAnsi="Arial" w:cs="Arial"/>
          <w:sz w:val="20"/>
          <w:szCs w:val="20"/>
        </w:rPr>
        <w:t xml:space="preserve">. Las disposiciones de este Reglamento son de orden público e interés social y tienen por objeto regular la organización, funcionamiento y competencia de la Comisión Municipal del Patrimonio Cultural del Municipio de Chihuahua. </w:t>
      </w:r>
    </w:p>
    <w:p w14:paraId="6C133EBA" w14:textId="77777777" w:rsidR="009F3EC1" w:rsidRPr="00C64F44" w:rsidRDefault="009F3EC1" w:rsidP="009F3EC1">
      <w:pPr>
        <w:jc w:val="both"/>
        <w:rPr>
          <w:rFonts w:ascii="Arial" w:hAnsi="Arial" w:cs="Arial"/>
          <w:sz w:val="20"/>
          <w:szCs w:val="20"/>
        </w:rPr>
      </w:pPr>
    </w:p>
    <w:p w14:paraId="395A5451" w14:textId="3D8BB2D6" w:rsidR="009F3EC1" w:rsidRPr="00C64F44" w:rsidRDefault="009F3EC1" w:rsidP="009F3EC1">
      <w:pPr>
        <w:jc w:val="both"/>
        <w:rPr>
          <w:rFonts w:ascii="Arial" w:hAnsi="Arial" w:cs="Arial"/>
          <w:sz w:val="20"/>
          <w:szCs w:val="20"/>
        </w:rPr>
      </w:pPr>
      <w:r w:rsidRPr="00C64F44">
        <w:rPr>
          <w:rFonts w:ascii="Arial" w:hAnsi="Arial" w:cs="Arial"/>
          <w:b/>
          <w:sz w:val="20"/>
          <w:szCs w:val="20"/>
        </w:rPr>
        <w:t>Artículo 2.</w:t>
      </w:r>
      <w:r w:rsidRPr="00C64F44">
        <w:rPr>
          <w:rFonts w:ascii="Arial" w:hAnsi="Arial" w:cs="Arial"/>
          <w:sz w:val="20"/>
          <w:szCs w:val="20"/>
        </w:rPr>
        <w:t xml:space="preserve"> La Comisión Municipal del Patrimonio Cultural del Municipio de Chihuahua es un órgano de apoyo para la aplicación de la Ley </w:t>
      </w:r>
      <w:r w:rsidR="00C8423A">
        <w:rPr>
          <w:rFonts w:ascii="Arial" w:hAnsi="Arial" w:cs="Arial"/>
          <w:sz w:val="20"/>
          <w:szCs w:val="20"/>
        </w:rPr>
        <w:t>para la Protección del Patrimonio Cultural del Estado de Chihuahua</w:t>
      </w:r>
      <w:r w:rsidRPr="00C64F44">
        <w:rPr>
          <w:rFonts w:ascii="Arial" w:hAnsi="Arial" w:cs="Arial"/>
          <w:sz w:val="20"/>
          <w:szCs w:val="20"/>
        </w:rPr>
        <w:t xml:space="preserve"> y se integra para la determinación de bienes tangibles e intan</w:t>
      </w:r>
      <w:r w:rsidR="00C8423A">
        <w:rPr>
          <w:rFonts w:ascii="Arial" w:hAnsi="Arial" w:cs="Arial"/>
          <w:sz w:val="20"/>
          <w:szCs w:val="20"/>
        </w:rPr>
        <w:t>gibles que hayan de declararse P</w:t>
      </w:r>
      <w:r w:rsidRPr="00C64F44">
        <w:rPr>
          <w:rFonts w:ascii="Arial" w:hAnsi="Arial" w:cs="Arial"/>
          <w:sz w:val="20"/>
          <w:szCs w:val="20"/>
        </w:rPr>
        <w:t>atrim</w:t>
      </w:r>
      <w:r w:rsidR="00C8423A">
        <w:rPr>
          <w:rFonts w:ascii="Arial" w:hAnsi="Arial" w:cs="Arial"/>
          <w:sz w:val="20"/>
          <w:szCs w:val="20"/>
        </w:rPr>
        <w:t>onio C</w:t>
      </w:r>
      <w:r w:rsidRPr="00C64F44">
        <w:rPr>
          <w:rFonts w:ascii="Arial" w:hAnsi="Arial" w:cs="Arial"/>
          <w:sz w:val="20"/>
          <w:szCs w:val="20"/>
        </w:rPr>
        <w:t>ultural del Municipio de Chihuahua.</w:t>
      </w:r>
      <w:r w:rsidR="00C8423A">
        <w:rPr>
          <w:rFonts w:ascii="Arial" w:hAnsi="Arial" w:cs="Arial"/>
          <w:sz w:val="20"/>
          <w:szCs w:val="20"/>
        </w:rPr>
        <w:t xml:space="preserve"> </w:t>
      </w:r>
      <w:r w:rsidR="005E44C9">
        <w:rPr>
          <w:rFonts w:ascii="Arial" w:hAnsi="Arial" w:cs="Arial"/>
          <w:b/>
          <w:sz w:val="16"/>
          <w:szCs w:val="16"/>
        </w:rPr>
        <w:t>(Artículo reformado</w:t>
      </w:r>
      <w:r w:rsidR="005E44C9" w:rsidRPr="005E44C9">
        <w:rPr>
          <w:rFonts w:ascii="Arial" w:hAnsi="Arial" w:cs="Arial"/>
          <w:b/>
          <w:sz w:val="16"/>
          <w:szCs w:val="16"/>
        </w:rPr>
        <w:t xml:space="preserve"> por Acuerdo publicado en la Gaceta Municipal del H. Ayuntamiento de Chihuahua No. 239-I, de fecha 14 de ju</w:t>
      </w:r>
      <w:r w:rsidR="00B62026">
        <w:rPr>
          <w:rFonts w:ascii="Arial" w:hAnsi="Arial" w:cs="Arial"/>
          <w:b/>
          <w:sz w:val="16"/>
          <w:szCs w:val="16"/>
        </w:rPr>
        <w:t>l</w:t>
      </w:r>
      <w:r w:rsidR="005E44C9" w:rsidRPr="005E44C9">
        <w:rPr>
          <w:rFonts w:ascii="Arial" w:hAnsi="Arial" w:cs="Arial"/>
          <w:b/>
          <w:sz w:val="16"/>
          <w:szCs w:val="16"/>
        </w:rPr>
        <w:t>io de 2022).</w:t>
      </w:r>
    </w:p>
    <w:p w14:paraId="59616CE2" w14:textId="77777777" w:rsidR="009F3EC1" w:rsidRPr="00C64F44" w:rsidRDefault="009F3EC1" w:rsidP="009F3EC1">
      <w:pPr>
        <w:jc w:val="both"/>
        <w:rPr>
          <w:rFonts w:ascii="Arial" w:hAnsi="Arial" w:cs="Arial"/>
          <w:b/>
          <w:sz w:val="20"/>
          <w:szCs w:val="20"/>
        </w:rPr>
      </w:pPr>
    </w:p>
    <w:p w14:paraId="099B028E"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w:t>
      </w:r>
      <w:r w:rsidRPr="00C64F44">
        <w:rPr>
          <w:rFonts w:ascii="Arial" w:hAnsi="Arial" w:cs="Arial"/>
          <w:sz w:val="20"/>
          <w:szCs w:val="20"/>
        </w:rPr>
        <w:t xml:space="preserve"> Para los efectos de este Reglamento se entiende por: </w:t>
      </w:r>
    </w:p>
    <w:p w14:paraId="3E539814" w14:textId="77777777" w:rsidR="009F3EC1" w:rsidRDefault="009F3EC1" w:rsidP="009F3EC1">
      <w:pPr>
        <w:jc w:val="both"/>
        <w:rPr>
          <w:rFonts w:ascii="Arial" w:hAnsi="Arial" w:cs="Arial"/>
          <w:sz w:val="20"/>
          <w:szCs w:val="20"/>
        </w:rPr>
      </w:pPr>
    </w:p>
    <w:p w14:paraId="1ABDBD02" w14:textId="3A9341E4"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Ayuntamiento: El Ayuntamiento de Chihuahua; </w:t>
      </w:r>
    </w:p>
    <w:p w14:paraId="7C08AAC6" w14:textId="77777777" w:rsidR="009F3EC1" w:rsidRPr="00C64F44" w:rsidRDefault="009F3EC1" w:rsidP="009F3EC1">
      <w:pPr>
        <w:ind w:left="567"/>
        <w:jc w:val="both"/>
        <w:rPr>
          <w:rFonts w:ascii="Arial" w:hAnsi="Arial" w:cs="Arial"/>
          <w:sz w:val="20"/>
          <w:szCs w:val="20"/>
        </w:rPr>
      </w:pPr>
    </w:p>
    <w:p w14:paraId="738C5ED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Comisión: La Comisión Municipal del Patrimonio Cultural del Municipio de Chihuahua; </w:t>
      </w:r>
    </w:p>
    <w:p w14:paraId="6B1F7A7A" w14:textId="77777777" w:rsidR="009F3EC1" w:rsidRPr="00C64F44" w:rsidRDefault="009F3EC1" w:rsidP="009F3EC1">
      <w:pPr>
        <w:ind w:left="567"/>
        <w:jc w:val="both"/>
        <w:rPr>
          <w:rFonts w:ascii="Arial" w:hAnsi="Arial" w:cs="Arial"/>
          <w:sz w:val="20"/>
          <w:szCs w:val="20"/>
        </w:rPr>
      </w:pPr>
    </w:p>
    <w:p w14:paraId="31AA9DD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Diagnóstico: La descripción de un bien cultural desde el punto de vista social, cultural, técnico y jurídico; </w:t>
      </w:r>
    </w:p>
    <w:p w14:paraId="797552BC" w14:textId="77777777" w:rsidR="009F3EC1" w:rsidRPr="00C64F44" w:rsidRDefault="009F3EC1" w:rsidP="009F3EC1">
      <w:pPr>
        <w:ind w:left="567"/>
        <w:jc w:val="both"/>
        <w:rPr>
          <w:rFonts w:ascii="Arial" w:hAnsi="Arial" w:cs="Arial"/>
          <w:sz w:val="20"/>
          <w:szCs w:val="20"/>
        </w:rPr>
      </w:pPr>
    </w:p>
    <w:p w14:paraId="24F3E126"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Dictamen Técnico: El conjunto de normas, especificaciones técnicas y jurídicas y recomendaciones sobre un bien cultural; </w:t>
      </w:r>
    </w:p>
    <w:p w14:paraId="3B11232E" w14:textId="77777777" w:rsidR="009F3EC1" w:rsidRPr="00C64F44" w:rsidRDefault="009F3EC1" w:rsidP="009F3EC1">
      <w:pPr>
        <w:ind w:left="567"/>
        <w:jc w:val="both"/>
        <w:rPr>
          <w:rFonts w:ascii="Arial" w:hAnsi="Arial" w:cs="Arial"/>
          <w:sz w:val="20"/>
          <w:szCs w:val="20"/>
        </w:rPr>
      </w:pPr>
    </w:p>
    <w:p w14:paraId="1B7F7447"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 Expediente Técnico. La antología documental integrada por diagnósticos, estudios técnicos y sus anexos; </w:t>
      </w:r>
    </w:p>
    <w:p w14:paraId="039C9619" w14:textId="77777777" w:rsidR="009F3EC1" w:rsidRPr="00C64F44" w:rsidRDefault="009F3EC1" w:rsidP="009F3EC1">
      <w:pPr>
        <w:ind w:left="567"/>
        <w:jc w:val="both"/>
        <w:rPr>
          <w:rFonts w:ascii="Arial" w:hAnsi="Arial" w:cs="Arial"/>
          <w:sz w:val="20"/>
          <w:szCs w:val="20"/>
        </w:rPr>
      </w:pPr>
    </w:p>
    <w:p w14:paraId="2936E97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 ICOMOS: El Consejo Internacional de Monumentos y Sitios; </w:t>
      </w:r>
    </w:p>
    <w:p w14:paraId="3AA65BE8" w14:textId="77777777" w:rsidR="009F3EC1" w:rsidRPr="00C64F44" w:rsidRDefault="009F3EC1" w:rsidP="009F3EC1">
      <w:pPr>
        <w:ind w:left="567"/>
        <w:jc w:val="both"/>
        <w:rPr>
          <w:rFonts w:ascii="Arial" w:hAnsi="Arial" w:cs="Arial"/>
          <w:sz w:val="20"/>
          <w:szCs w:val="20"/>
        </w:rPr>
      </w:pPr>
    </w:p>
    <w:p w14:paraId="1B20B48A" w14:textId="6627CC84"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VII. Ley Estatal: La Ley </w:t>
      </w:r>
      <w:r w:rsidR="005E44C9">
        <w:rPr>
          <w:rFonts w:ascii="Arial" w:hAnsi="Arial" w:cs="Arial"/>
          <w:sz w:val="20"/>
          <w:szCs w:val="20"/>
        </w:rPr>
        <w:t xml:space="preserve">para la protección </w:t>
      </w:r>
      <w:r w:rsidRPr="00C64F44">
        <w:rPr>
          <w:rFonts w:ascii="Arial" w:hAnsi="Arial" w:cs="Arial"/>
          <w:sz w:val="20"/>
          <w:szCs w:val="20"/>
        </w:rPr>
        <w:t>de</w:t>
      </w:r>
      <w:r w:rsidR="005E44C9">
        <w:rPr>
          <w:rFonts w:ascii="Arial" w:hAnsi="Arial" w:cs="Arial"/>
          <w:sz w:val="20"/>
          <w:szCs w:val="20"/>
        </w:rPr>
        <w:t>l</w:t>
      </w:r>
      <w:r w:rsidRPr="00C64F44">
        <w:rPr>
          <w:rFonts w:ascii="Arial" w:hAnsi="Arial" w:cs="Arial"/>
          <w:sz w:val="20"/>
          <w:szCs w:val="20"/>
        </w:rPr>
        <w:t xml:space="preserve"> Patrimonio Cultural del Estado de Chihuahua; </w:t>
      </w:r>
      <w:r w:rsidR="00C339EA">
        <w:rPr>
          <w:rFonts w:ascii="Arial" w:hAnsi="Arial" w:cs="Arial"/>
          <w:b/>
          <w:sz w:val="16"/>
          <w:szCs w:val="16"/>
        </w:rPr>
        <w:t>(Fracción reform</w:t>
      </w:r>
      <w:r w:rsidR="005E44C9" w:rsidRPr="005E44C9">
        <w:rPr>
          <w:rFonts w:ascii="Arial" w:hAnsi="Arial" w:cs="Arial"/>
          <w:b/>
          <w:sz w:val="16"/>
          <w:szCs w:val="16"/>
        </w:rPr>
        <w:t>ada por Acuerdo publicado en la Gaceta Municipal del H. Ayuntamiento de Chihuahua No. 239-I, de fecha 14 de ju</w:t>
      </w:r>
      <w:r w:rsidR="00B62026">
        <w:rPr>
          <w:rFonts w:ascii="Arial" w:hAnsi="Arial" w:cs="Arial"/>
          <w:b/>
          <w:sz w:val="16"/>
          <w:szCs w:val="16"/>
        </w:rPr>
        <w:t>l</w:t>
      </w:r>
      <w:r w:rsidR="005E44C9" w:rsidRPr="005E44C9">
        <w:rPr>
          <w:rFonts w:ascii="Arial" w:hAnsi="Arial" w:cs="Arial"/>
          <w:b/>
          <w:sz w:val="16"/>
          <w:szCs w:val="16"/>
        </w:rPr>
        <w:t>io de 2022).</w:t>
      </w:r>
    </w:p>
    <w:p w14:paraId="50BAE321" w14:textId="77777777" w:rsidR="009F3EC1" w:rsidRPr="00C64F44" w:rsidRDefault="009F3EC1" w:rsidP="009F3EC1">
      <w:pPr>
        <w:ind w:left="567"/>
        <w:jc w:val="both"/>
        <w:rPr>
          <w:rFonts w:ascii="Arial" w:hAnsi="Arial" w:cs="Arial"/>
          <w:sz w:val="20"/>
          <w:szCs w:val="20"/>
        </w:rPr>
      </w:pPr>
    </w:p>
    <w:p w14:paraId="5020D947" w14:textId="1C253F9F" w:rsidR="009F3EC1" w:rsidRDefault="009F3EC1" w:rsidP="005E44C9">
      <w:pPr>
        <w:ind w:left="567"/>
        <w:jc w:val="both"/>
        <w:rPr>
          <w:rFonts w:ascii="Arial" w:hAnsi="Arial" w:cs="Arial"/>
          <w:sz w:val="20"/>
          <w:szCs w:val="20"/>
        </w:rPr>
      </w:pPr>
      <w:r w:rsidRPr="00C64F44">
        <w:rPr>
          <w:rFonts w:ascii="Arial" w:hAnsi="Arial" w:cs="Arial"/>
          <w:sz w:val="20"/>
          <w:szCs w:val="20"/>
        </w:rPr>
        <w:t>VIII. Ley Federal: La Ley Federal sobre</w:t>
      </w:r>
      <w:r w:rsidR="005E44C9">
        <w:rPr>
          <w:rFonts w:ascii="Arial" w:hAnsi="Arial" w:cs="Arial"/>
          <w:sz w:val="20"/>
          <w:szCs w:val="20"/>
        </w:rPr>
        <w:t xml:space="preserve"> Monumentos y Zonas Arqueológicos, Artísticos e Históricos; </w:t>
      </w:r>
      <w:r w:rsidR="005E44C9">
        <w:rPr>
          <w:rFonts w:ascii="Arial" w:hAnsi="Arial" w:cs="Arial"/>
          <w:b/>
          <w:sz w:val="16"/>
          <w:szCs w:val="16"/>
        </w:rPr>
        <w:t>(Fracción reform</w:t>
      </w:r>
      <w:r w:rsidR="005E44C9" w:rsidRPr="005E44C9">
        <w:rPr>
          <w:rFonts w:ascii="Arial" w:hAnsi="Arial" w:cs="Arial"/>
          <w:b/>
          <w:sz w:val="16"/>
          <w:szCs w:val="16"/>
        </w:rPr>
        <w:t>ada por Acuerdo publicado en la Gaceta Municipal del H. Ayuntamiento de Chihuahua No. 239-I, de fecha 14 de ju</w:t>
      </w:r>
      <w:r w:rsidR="00B62026">
        <w:rPr>
          <w:rFonts w:ascii="Arial" w:hAnsi="Arial" w:cs="Arial"/>
          <w:b/>
          <w:sz w:val="16"/>
          <w:szCs w:val="16"/>
        </w:rPr>
        <w:t>l</w:t>
      </w:r>
      <w:r w:rsidR="005E44C9" w:rsidRPr="005E44C9">
        <w:rPr>
          <w:rFonts w:ascii="Arial" w:hAnsi="Arial" w:cs="Arial"/>
          <w:b/>
          <w:sz w:val="16"/>
          <w:szCs w:val="16"/>
        </w:rPr>
        <w:t>io de 2022).</w:t>
      </w:r>
    </w:p>
    <w:p w14:paraId="3E72DC46" w14:textId="77777777" w:rsidR="005E44C9" w:rsidRPr="00C64F44" w:rsidRDefault="005E44C9" w:rsidP="005E44C9">
      <w:pPr>
        <w:ind w:left="567"/>
        <w:jc w:val="both"/>
        <w:rPr>
          <w:rFonts w:ascii="Arial" w:hAnsi="Arial" w:cs="Arial"/>
          <w:sz w:val="20"/>
          <w:szCs w:val="20"/>
        </w:rPr>
      </w:pPr>
    </w:p>
    <w:p w14:paraId="173C678A"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IX. INBAL: Instituto Nacional de Bellas Artes y Literatura </w:t>
      </w:r>
    </w:p>
    <w:p w14:paraId="035CDE72" w14:textId="77777777" w:rsidR="009F3EC1" w:rsidRPr="00C64F44" w:rsidRDefault="009F3EC1" w:rsidP="009F3EC1">
      <w:pPr>
        <w:ind w:left="567"/>
        <w:jc w:val="both"/>
        <w:rPr>
          <w:rFonts w:ascii="Arial" w:hAnsi="Arial" w:cs="Arial"/>
          <w:sz w:val="20"/>
          <w:szCs w:val="20"/>
        </w:rPr>
      </w:pPr>
    </w:p>
    <w:p w14:paraId="449AAD3C" w14:textId="49B2F269" w:rsidR="009F3EC1" w:rsidRDefault="009F3EC1" w:rsidP="0011010F">
      <w:pPr>
        <w:ind w:left="567"/>
        <w:jc w:val="both"/>
        <w:rPr>
          <w:rFonts w:ascii="Arial" w:hAnsi="Arial" w:cs="Arial"/>
          <w:sz w:val="20"/>
          <w:szCs w:val="20"/>
        </w:rPr>
      </w:pPr>
      <w:r w:rsidRPr="00C64F44">
        <w:rPr>
          <w:rFonts w:ascii="Arial" w:hAnsi="Arial" w:cs="Arial"/>
          <w:sz w:val="20"/>
          <w:szCs w:val="20"/>
        </w:rPr>
        <w:t xml:space="preserve">X. Municipio: El Municipio de Chihuahua; </w:t>
      </w:r>
    </w:p>
    <w:p w14:paraId="7CF4B714" w14:textId="77777777" w:rsidR="009F3EC1" w:rsidRDefault="009F3EC1" w:rsidP="009F3EC1">
      <w:pPr>
        <w:jc w:val="both"/>
        <w:rPr>
          <w:rFonts w:ascii="Arial" w:hAnsi="Arial" w:cs="Arial"/>
          <w:sz w:val="20"/>
          <w:szCs w:val="20"/>
        </w:rPr>
      </w:pPr>
    </w:p>
    <w:p w14:paraId="7F127281" w14:textId="5B73AA0D"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 Patrimonio Cultural del Municipio de Chihuahua: Toda manifestación del que hacer humano y del medio natural que, por su valor y significado para los habitantes del Municipio, tenga relevancia arqueológica, histórica, artística, etnológica, antropológica, paleontológica, tradicional, arquitectónica, urbana, científica, tecnológica, lingüística e intelectual; </w:t>
      </w:r>
    </w:p>
    <w:p w14:paraId="30E4457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lastRenderedPageBreak/>
        <w:t>XII. Plan de gestión: Instrumento para administrar un espacio, proyecto o servicio que permita diseñar, planificar e implementar acciones para potenciar su desarrollo.</w:t>
      </w:r>
    </w:p>
    <w:p w14:paraId="40490F2B" w14:textId="77777777" w:rsidR="009F3EC1" w:rsidRPr="00C64F44" w:rsidRDefault="009F3EC1" w:rsidP="009F3EC1">
      <w:pPr>
        <w:ind w:left="567"/>
        <w:jc w:val="both"/>
        <w:rPr>
          <w:rFonts w:ascii="Arial" w:hAnsi="Arial" w:cs="Arial"/>
          <w:sz w:val="20"/>
          <w:szCs w:val="20"/>
        </w:rPr>
      </w:pPr>
    </w:p>
    <w:p w14:paraId="4DD7AC8D"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XIII. Plan de manejo: Instrumento basado en un proceso de planificación que comprende aspectos teóricos, normativos y orientadores destinados a la preservación del patrimonio cultural. </w:t>
      </w:r>
    </w:p>
    <w:p w14:paraId="66038572" w14:textId="77777777" w:rsidR="009F3EC1" w:rsidRPr="00C64F44" w:rsidRDefault="009F3EC1" w:rsidP="009F3EC1">
      <w:pPr>
        <w:ind w:left="567"/>
        <w:jc w:val="both"/>
        <w:rPr>
          <w:rFonts w:ascii="Arial" w:hAnsi="Arial" w:cs="Arial"/>
          <w:sz w:val="20"/>
          <w:szCs w:val="20"/>
        </w:rPr>
      </w:pPr>
    </w:p>
    <w:p w14:paraId="302359A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XIV. Reglamento: El presente ordenamiento, y XV. UNESCO: La Organización de las Naciones Unidas para la Educación, la Ciencia y la Cultura. </w:t>
      </w:r>
    </w:p>
    <w:p w14:paraId="57334371" w14:textId="77777777" w:rsidR="009F3EC1" w:rsidRPr="00C64F44" w:rsidRDefault="009F3EC1" w:rsidP="009F3EC1">
      <w:pPr>
        <w:jc w:val="both"/>
        <w:rPr>
          <w:rFonts w:ascii="Arial" w:hAnsi="Arial" w:cs="Arial"/>
          <w:sz w:val="20"/>
          <w:szCs w:val="20"/>
        </w:rPr>
      </w:pPr>
    </w:p>
    <w:p w14:paraId="64AF35D8"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4</w:t>
      </w:r>
      <w:r w:rsidRPr="00C64F44">
        <w:rPr>
          <w:rFonts w:ascii="Arial" w:hAnsi="Arial" w:cs="Arial"/>
          <w:sz w:val="20"/>
          <w:szCs w:val="20"/>
        </w:rPr>
        <w:t xml:space="preserve">. La Comisión resolverá lo no previsto en este Reglamento, así como lo relativo a la interpretación de alguno de sus preceptos. </w:t>
      </w:r>
    </w:p>
    <w:p w14:paraId="30B1799C" w14:textId="77777777" w:rsidR="009F3EC1" w:rsidRPr="00C64F44" w:rsidRDefault="009F3EC1" w:rsidP="009F3EC1">
      <w:pPr>
        <w:jc w:val="both"/>
        <w:rPr>
          <w:rFonts w:ascii="Arial" w:hAnsi="Arial" w:cs="Arial"/>
          <w:sz w:val="20"/>
          <w:szCs w:val="20"/>
        </w:rPr>
      </w:pPr>
    </w:p>
    <w:p w14:paraId="23931CDB"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5.</w:t>
      </w:r>
      <w:r w:rsidRPr="00C64F44">
        <w:rPr>
          <w:rFonts w:ascii="Arial" w:hAnsi="Arial" w:cs="Arial"/>
          <w:sz w:val="20"/>
          <w:szCs w:val="20"/>
        </w:rPr>
        <w:t xml:space="preserve"> En el cumplimiento de sus atribuciones, la Comisión se sujetará a lo dispuesto en las siguientes disposiciones: </w:t>
      </w:r>
    </w:p>
    <w:p w14:paraId="19663688" w14:textId="77777777" w:rsidR="009F3EC1" w:rsidRDefault="009F3EC1" w:rsidP="009F3EC1">
      <w:pPr>
        <w:jc w:val="both"/>
        <w:rPr>
          <w:rFonts w:ascii="Arial" w:hAnsi="Arial" w:cs="Arial"/>
          <w:sz w:val="20"/>
          <w:szCs w:val="20"/>
        </w:rPr>
      </w:pPr>
    </w:p>
    <w:p w14:paraId="5DC6C676" w14:textId="01878566" w:rsidR="009F3EC1" w:rsidRPr="000F1AE5" w:rsidRDefault="009F3EC1" w:rsidP="009F3EC1">
      <w:pPr>
        <w:ind w:left="567"/>
        <w:jc w:val="both"/>
        <w:rPr>
          <w:rFonts w:ascii="Arial" w:hAnsi="Arial" w:cs="Arial"/>
          <w:b/>
          <w:sz w:val="16"/>
          <w:szCs w:val="16"/>
        </w:rPr>
      </w:pPr>
      <w:r w:rsidRPr="00C64F44">
        <w:rPr>
          <w:rFonts w:ascii="Arial" w:hAnsi="Arial" w:cs="Arial"/>
          <w:sz w:val="20"/>
          <w:szCs w:val="20"/>
        </w:rPr>
        <w:t xml:space="preserve">I. La Ley </w:t>
      </w:r>
      <w:r w:rsidR="000F1AE5">
        <w:rPr>
          <w:rFonts w:ascii="Arial" w:hAnsi="Arial" w:cs="Arial"/>
          <w:sz w:val="20"/>
          <w:szCs w:val="20"/>
        </w:rPr>
        <w:t>para la Protección del</w:t>
      </w:r>
      <w:r w:rsidRPr="00C64F44">
        <w:rPr>
          <w:rFonts w:ascii="Arial" w:hAnsi="Arial" w:cs="Arial"/>
          <w:sz w:val="20"/>
          <w:szCs w:val="20"/>
        </w:rPr>
        <w:t xml:space="preserve"> Patrimonio Cultural del Estado de Chihuahua; </w:t>
      </w:r>
      <w:r w:rsidR="000F1AE5">
        <w:rPr>
          <w:rFonts w:ascii="Arial" w:hAnsi="Arial" w:cs="Arial"/>
          <w:b/>
          <w:sz w:val="16"/>
          <w:szCs w:val="16"/>
        </w:rPr>
        <w:t>(Fracción reform</w:t>
      </w:r>
      <w:r w:rsidR="000F1AE5" w:rsidRPr="000F1AE5">
        <w:rPr>
          <w:rFonts w:ascii="Arial" w:hAnsi="Arial" w:cs="Arial"/>
          <w:b/>
          <w:sz w:val="16"/>
          <w:szCs w:val="16"/>
        </w:rPr>
        <w:t>ada por Acuerdo publicado en la Gaceta Municipal del H. Ayuntamiento de Chihuah</w:t>
      </w:r>
      <w:r w:rsidR="00B62026">
        <w:rPr>
          <w:rFonts w:ascii="Arial" w:hAnsi="Arial" w:cs="Arial"/>
          <w:b/>
          <w:sz w:val="16"/>
          <w:szCs w:val="16"/>
        </w:rPr>
        <w:t>ua No. 239-I, de fecha 14 de jul</w:t>
      </w:r>
      <w:r w:rsidR="000F1AE5" w:rsidRPr="000F1AE5">
        <w:rPr>
          <w:rFonts w:ascii="Arial" w:hAnsi="Arial" w:cs="Arial"/>
          <w:b/>
          <w:sz w:val="16"/>
          <w:szCs w:val="16"/>
        </w:rPr>
        <w:t>io de 2022).</w:t>
      </w:r>
    </w:p>
    <w:p w14:paraId="4CA9BABD" w14:textId="77777777" w:rsidR="009F3EC1" w:rsidRDefault="009F3EC1" w:rsidP="009F3EC1">
      <w:pPr>
        <w:ind w:left="567"/>
        <w:jc w:val="both"/>
        <w:rPr>
          <w:rFonts w:ascii="Arial" w:hAnsi="Arial" w:cs="Arial"/>
          <w:sz w:val="20"/>
          <w:szCs w:val="20"/>
        </w:rPr>
      </w:pPr>
    </w:p>
    <w:p w14:paraId="2DB892F5" w14:textId="17D625E0" w:rsidR="009F3EC1" w:rsidRPr="000F1AE5" w:rsidRDefault="009F3EC1" w:rsidP="009F3EC1">
      <w:pPr>
        <w:ind w:left="567"/>
        <w:jc w:val="both"/>
        <w:rPr>
          <w:rFonts w:ascii="Arial" w:hAnsi="Arial" w:cs="Arial"/>
          <w:b/>
          <w:sz w:val="16"/>
          <w:szCs w:val="16"/>
        </w:rPr>
      </w:pPr>
      <w:r w:rsidRPr="00C64F44">
        <w:rPr>
          <w:rFonts w:ascii="Arial" w:hAnsi="Arial" w:cs="Arial"/>
          <w:sz w:val="20"/>
          <w:szCs w:val="20"/>
        </w:rPr>
        <w:t xml:space="preserve">II. El Código Municipal </w:t>
      </w:r>
      <w:r w:rsidR="000F1AE5">
        <w:rPr>
          <w:rFonts w:ascii="Arial" w:hAnsi="Arial" w:cs="Arial"/>
          <w:sz w:val="20"/>
          <w:szCs w:val="20"/>
        </w:rPr>
        <w:t xml:space="preserve">para el Estado de Chihuahua; </w:t>
      </w:r>
      <w:r w:rsidR="000F1AE5">
        <w:rPr>
          <w:rFonts w:ascii="Arial" w:hAnsi="Arial" w:cs="Arial"/>
          <w:b/>
          <w:sz w:val="16"/>
          <w:szCs w:val="16"/>
        </w:rPr>
        <w:t>(Fracción reform</w:t>
      </w:r>
      <w:r w:rsidR="000F1AE5" w:rsidRPr="000F1AE5">
        <w:rPr>
          <w:rFonts w:ascii="Arial" w:hAnsi="Arial" w:cs="Arial"/>
          <w:b/>
          <w:sz w:val="16"/>
          <w:szCs w:val="16"/>
        </w:rPr>
        <w:t>ada por Acuerdo publicado en la Gaceta Municipal del H. Ayuntamiento de Chihuah</w:t>
      </w:r>
      <w:r w:rsidR="00B62026">
        <w:rPr>
          <w:rFonts w:ascii="Arial" w:hAnsi="Arial" w:cs="Arial"/>
          <w:b/>
          <w:sz w:val="16"/>
          <w:szCs w:val="16"/>
        </w:rPr>
        <w:t>ua No. 239-I, de fecha 14 de jul</w:t>
      </w:r>
      <w:r w:rsidR="000F1AE5" w:rsidRPr="000F1AE5">
        <w:rPr>
          <w:rFonts w:ascii="Arial" w:hAnsi="Arial" w:cs="Arial"/>
          <w:b/>
          <w:sz w:val="16"/>
          <w:szCs w:val="16"/>
        </w:rPr>
        <w:t>io de 2022).</w:t>
      </w:r>
    </w:p>
    <w:p w14:paraId="71755720" w14:textId="77777777" w:rsidR="009F3EC1" w:rsidRDefault="009F3EC1" w:rsidP="009F3EC1">
      <w:pPr>
        <w:ind w:left="567"/>
        <w:jc w:val="both"/>
        <w:rPr>
          <w:rFonts w:ascii="Arial" w:hAnsi="Arial" w:cs="Arial"/>
          <w:sz w:val="20"/>
          <w:szCs w:val="20"/>
        </w:rPr>
      </w:pPr>
    </w:p>
    <w:p w14:paraId="1CEA7EAC" w14:textId="020413B9"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El presente Reglamento, </w:t>
      </w:r>
    </w:p>
    <w:p w14:paraId="73820060" w14:textId="77777777" w:rsidR="009F3EC1" w:rsidRDefault="009F3EC1" w:rsidP="009F3EC1">
      <w:pPr>
        <w:ind w:left="567"/>
        <w:jc w:val="both"/>
        <w:rPr>
          <w:rFonts w:ascii="Arial" w:hAnsi="Arial" w:cs="Arial"/>
          <w:sz w:val="20"/>
          <w:szCs w:val="20"/>
        </w:rPr>
      </w:pPr>
    </w:p>
    <w:p w14:paraId="6B0A52C4" w14:textId="705B2406" w:rsidR="009F3EC1" w:rsidRPr="00C64F44" w:rsidRDefault="009F3EC1" w:rsidP="009F3EC1">
      <w:pPr>
        <w:ind w:left="567"/>
        <w:jc w:val="both"/>
        <w:rPr>
          <w:rFonts w:ascii="Arial" w:hAnsi="Arial" w:cs="Arial"/>
          <w:sz w:val="20"/>
          <w:szCs w:val="20"/>
        </w:rPr>
      </w:pPr>
      <w:r w:rsidRPr="00C64F44">
        <w:rPr>
          <w:rFonts w:ascii="Arial" w:hAnsi="Arial" w:cs="Arial"/>
          <w:sz w:val="20"/>
          <w:szCs w:val="20"/>
        </w:rPr>
        <w:t>IV. Las demás disposiciones legales aplicables en la materia.</w:t>
      </w:r>
    </w:p>
    <w:p w14:paraId="06161195" w14:textId="77777777" w:rsidR="009F3EC1" w:rsidRPr="00C64F44" w:rsidRDefault="009F3EC1" w:rsidP="009F3EC1">
      <w:pPr>
        <w:jc w:val="both"/>
        <w:rPr>
          <w:rFonts w:ascii="Arial" w:hAnsi="Arial" w:cs="Arial"/>
          <w:sz w:val="20"/>
          <w:szCs w:val="20"/>
        </w:rPr>
      </w:pPr>
    </w:p>
    <w:p w14:paraId="17AD35A8" w14:textId="77777777" w:rsidR="009F3EC1" w:rsidRPr="00C64F44" w:rsidRDefault="009F3EC1" w:rsidP="009F3EC1">
      <w:pPr>
        <w:jc w:val="both"/>
        <w:rPr>
          <w:rFonts w:ascii="Arial" w:hAnsi="Arial" w:cs="Arial"/>
          <w:sz w:val="20"/>
          <w:szCs w:val="20"/>
        </w:rPr>
      </w:pPr>
    </w:p>
    <w:p w14:paraId="6AF02E2B" w14:textId="77777777" w:rsidR="009F3EC1" w:rsidRDefault="009F3EC1" w:rsidP="009F3EC1">
      <w:pPr>
        <w:jc w:val="center"/>
        <w:rPr>
          <w:rFonts w:ascii="Arial" w:hAnsi="Arial" w:cs="Arial"/>
          <w:b/>
          <w:sz w:val="22"/>
          <w:szCs w:val="22"/>
        </w:rPr>
      </w:pPr>
      <w:r w:rsidRPr="009F3EC1">
        <w:rPr>
          <w:rFonts w:ascii="Arial" w:hAnsi="Arial" w:cs="Arial"/>
          <w:b/>
          <w:sz w:val="22"/>
          <w:szCs w:val="22"/>
        </w:rPr>
        <w:t>CAPITULO SEGUNDO</w:t>
      </w:r>
    </w:p>
    <w:p w14:paraId="6A6B7C8C" w14:textId="77777777" w:rsidR="00B27DB5" w:rsidRPr="009F3EC1" w:rsidRDefault="00B27DB5" w:rsidP="009F3EC1">
      <w:pPr>
        <w:jc w:val="center"/>
        <w:rPr>
          <w:rFonts w:ascii="Arial" w:hAnsi="Arial" w:cs="Arial"/>
          <w:b/>
          <w:sz w:val="22"/>
          <w:szCs w:val="22"/>
        </w:rPr>
      </w:pPr>
    </w:p>
    <w:p w14:paraId="1B28140B" w14:textId="77777777" w:rsidR="009F3EC1" w:rsidRPr="009F3EC1" w:rsidRDefault="009F3EC1" w:rsidP="009F3EC1">
      <w:pPr>
        <w:jc w:val="center"/>
        <w:rPr>
          <w:rFonts w:ascii="Arial" w:hAnsi="Arial" w:cs="Arial"/>
          <w:sz w:val="22"/>
          <w:szCs w:val="22"/>
        </w:rPr>
      </w:pPr>
      <w:r w:rsidRPr="009F3EC1">
        <w:rPr>
          <w:rFonts w:ascii="Arial" w:hAnsi="Arial" w:cs="Arial"/>
          <w:sz w:val="22"/>
          <w:szCs w:val="22"/>
        </w:rPr>
        <w:t>DE LA INTEGRACIÓN Y ATRIBUCIONES</w:t>
      </w:r>
    </w:p>
    <w:p w14:paraId="6B95BD8A" w14:textId="77777777" w:rsidR="009F3EC1" w:rsidRDefault="009F3EC1" w:rsidP="009F3EC1">
      <w:pPr>
        <w:jc w:val="both"/>
        <w:rPr>
          <w:sz w:val="22"/>
          <w:szCs w:val="22"/>
        </w:rPr>
      </w:pPr>
    </w:p>
    <w:p w14:paraId="3895F4C8" w14:textId="77777777" w:rsidR="00B27DB5" w:rsidRPr="009F3EC1" w:rsidRDefault="00B27DB5" w:rsidP="009F3EC1">
      <w:pPr>
        <w:jc w:val="both"/>
        <w:rPr>
          <w:sz w:val="22"/>
          <w:szCs w:val="22"/>
        </w:rPr>
      </w:pPr>
    </w:p>
    <w:p w14:paraId="6A954546" w14:textId="77777777"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 </w:t>
      </w:r>
      <w:r w:rsidRPr="00C64F44">
        <w:rPr>
          <w:rFonts w:ascii="Arial" w:hAnsi="Arial" w:cs="Arial"/>
          <w:b/>
          <w:sz w:val="20"/>
          <w:szCs w:val="20"/>
        </w:rPr>
        <w:t>Artículo 6.</w:t>
      </w:r>
      <w:r w:rsidRPr="00C64F44">
        <w:rPr>
          <w:rFonts w:ascii="Arial" w:hAnsi="Arial" w:cs="Arial"/>
          <w:sz w:val="20"/>
          <w:szCs w:val="20"/>
        </w:rPr>
        <w:t xml:space="preserve"> La Comisión tendrá su residencia en la ciudad de Chihuahua y se integrará de la siguiente manera: </w:t>
      </w:r>
    </w:p>
    <w:p w14:paraId="24D11695" w14:textId="77777777" w:rsidR="009F3EC1" w:rsidRDefault="009F3EC1" w:rsidP="009F3EC1">
      <w:pPr>
        <w:jc w:val="both"/>
        <w:rPr>
          <w:rFonts w:ascii="Arial" w:hAnsi="Arial" w:cs="Arial"/>
          <w:sz w:val="20"/>
          <w:szCs w:val="20"/>
        </w:rPr>
      </w:pPr>
    </w:p>
    <w:p w14:paraId="7B8F8F3A" w14:textId="617D73D1"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Presidente, cuyo nombramiento recaerá en el Presidente Municipal de Chihuahua; </w:t>
      </w:r>
    </w:p>
    <w:p w14:paraId="4D76AD7D" w14:textId="77777777" w:rsidR="009F3EC1" w:rsidRPr="00C64F44" w:rsidRDefault="009F3EC1" w:rsidP="009F3EC1">
      <w:pPr>
        <w:ind w:left="567"/>
        <w:jc w:val="both"/>
        <w:rPr>
          <w:rFonts w:ascii="Arial" w:hAnsi="Arial" w:cs="Arial"/>
          <w:sz w:val="20"/>
          <w:szCs w:val="20"/>
        </w:rPr>
      </w:pPr>
    </w:p>
    <w:p w14:paraId="5CEA7358" w14:textId="4548D534" w:rsidR="009F3EC1" w:rsidRPr="00803DC9" w:rsidRDefault="009F3EC1" w:rsidP="009F3EC1">
      <w:pPr>
        <w:ind w:left="567"/>
        <w:jc w:val="both"/>
        <w:rPr>
          <w:rFonts w:ascii="Arial" w:hAnsi="Arial" w:cs="Arial"/>
          <w:b/>
          <w:sz w:val="16"/>
          <w:szCs w:val="16"/>
        </w:rPr>
      </w:pPr>
      <w:r w:rsidRPr="00C64F44">
        <w:rPr>
          <w:rFonts w:ascii="Arial" w:hAnsi="Arial" w:cs="Arial"/>
          <w:sz w:val="20"/>
          <w:szCs w:val="20"/>
        </w:rPr>
        <w:t>II. Secretario, que será la o el Director de Des</w:t>
      </w:r>
      <w:r w:rsidR="00803DC9">
        <w:rPr>
          <w:rFonts w:ascii="Arial" w:hAnsi="Arial" w:cs="Arial"/>
          <w:sz w:val="20"/>
          <w:szCs w:val="20"/>
        </w:rPr>
        <w:t>arrollo Económico y Competitividad</w:t>
      </w:r>
      <w:r w:rsidRPr="00C64F44">
        <w:rPr>
          <w:rFonts w:ascii="Arial" w:hAnsi="Arial" w:cs="Arial"/>
          <w:sz w:val="20"/>
          <w:szCs w:val="20"/>
        </w:rPr>
        <w:t xml:space="preserve">; </w:t>
      </w:r>
      <w:r w:rsidR="00803DC9">
        <w:rPr>
          <w:rFonts w:ascii="Arial" w:hAnsi="Arial" w:cs="Arial"/>
          <w:b/>
          <w:sz w:val="16"/>
          <w:szCs w:val="16"/>
        </w:rPr>
        <w:t>(Fracción reform</w:t>
      </w:r>
      <w:r w:rsidR="00803DC9" w:rsidRPr="00803DC9">
        <w:rPr>
          <w:rFonts w:ascii="Arial" w:hAnsi="Arial" w:cs="Arial"/>
          <w:b/>
          <w:sz w:val="16"/>
          <w:szCs w:val="16"/>
        </w:rPr>
        <w:t>ada por Acuerdo publicado en la Gaceta Municipal del H. Ayuntamiento de Chihuahua No. 239-I, de fecha 14 de ju</w:t>
      </w:r>
      <w:r w:rsidR="00B62026">
        <w:rPr>
          <w:rFonts w:ascii="Arial" w:hAnsi="Arial" w:cs="Arial"/>
          <w:b/>
          <w:sz w:val="16"/>
          <w:szCs w:val="16"/>
        </w:rPr>
        <w:t>l</w:t>
      </w:r>
      <w:r w:rsidR="00803DC9" w:rsidRPr="00803DC9">
        <w:rPr>
          <w:rFonts w:ascii="Arial" w:hAnsi="Arial" w:cs="Arial"/>
          <w:b/>
          <w:sz w:val="16"/>
          <w:szCs w:val="16"/>
        </w:rPr>
        <w:t>io de 2022).</w:t>
      </w:r>
    </w:p>
    <w:p w14:paraId="2957D621" w14:textId="77777777" w:rsidR="009F3EC1" w:rsidRPr="00803DC9" w:rsidRDefault="009F3EC1" w:rsidP="009F3EC1">
      <w:pPr>
        <w:ind w:left="567"/>
        <w:jc w:val="both"/>
        <w:rPr>
          <w:rFonts w:ascii="Arial" w:hAnsi="Arial" w:cs="Arial"/>
          <w:b/>
          <w:sz w:val="16"/>
          <w:szCs w:val="16"/>
        </w:rPr>
      </w:pPr>
    </w:p>
    <w:p w14:paraId="29BE7DB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Tesorero, que fungirá como tal la o el Director del Instituto de Cultura del Municipio; </w:t>
      </w:r>
    </w:p>
    <w:p w14:paraId="0BE8B0A4" w14:textId="77777777" w:rsidR="009F3EC1" w:rsidRPr="00C64F44" w:rsidRDefault="009F3EC1" w:rsidP="009F3EC1">
      <w:pPr>
        <w:ind w:left="567"/>
        <w:jc w:val="both"/>
        <w:rPr>
          <w:rFonts w:ascii="Arial" w:hAnsi="Arial" w:cs="Arial"/>
          <w:sz w:val="20"/>
          <w:szCs w:val="20"/>
        </w:rPr>
      </w:pPr>
    </w:p>
    <w:p w14:paraId="78CD4609"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Vocal, la o el Oficial Mayor del Municipio; </w:t>
      </w:r>
    </w:p>
    <w:p w14:paraId="7604CBE4" w14:textId="77777777" w:rsidR="009F3EC1" w:rsidRPr="00C64F44" w:rsidRDefault="009F3EC1" w:rsidP="009F3EC1">
      <w:pPr>
        <w:ind w:left="567"/>
        <w:jc w:val="both"/>
        <w:rPr>
          <w:rFonts w:ascii="Arial" w:hAnsi="Arial" w:cs="Arial"/>
          <w:sz w:val="20"/>
          <w:szCs w:val="20"/>
        </w:rPr>
      </w:pPr>
    </w:p>
    <w:p w14:paraId="310ED726"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 Vocal, la o el Director de Desarrollo Urbano y Ecología del Municipio; </w:t>
      </w:r>
    </w:p>
    <w:p w14:paraId="2160A73F" w14:textId="77777777" w:rsidR="009F3EC1" w:rsidRPr="00C64F44" w:rsidRDefault="009F3EC1" w:rsidP="009F3EC1">
      <w:pPr>
        <w:ind w:left="567"/>
        <w:jc w:val="both"/>
        <w:rPr>
          <w:rFonts w:ascii="Arial" w:hAnsi="Arial" w:cs="Arial"/>
          <w:sz w:val="20"/>
          <w:szCs w:val="20"/>
        </w:rPr>
      </w:pPr>
    </w:p>
    <w:p w14:paraId="13FCD895" w14:textId="173D1672" w:rsidR="009F3EC1" w:rsidRPr="00803DC9" w:rsidRDefault="009F3EC1" w:rsidP="009F3EC1">
      <w:pPr>
        <w:ind w:left="567"/>
        <w:jc w:val="both"/>
        <w:rPr>
          <w:rFonts w:ascii="Arial" w:hAnsi="Arial" w:cs="Arial"/>
          <w:b/>
          <w:sz w:val="16"/>
          <w:szCs w:val="16"/>
        </w:rPr>
      </w:pPr>
      <w:r w:rsidRPr="00C64F44">
        <w:rPr>
          <w:rFonts w:ascii="Arial" w:hAnsi="Arial" w:cs="Arial"/>
          <w:sz w:val="20"/>
          <w:szCs w:val="20"/>
        </w:rPr>
        <w:t xml:space="preserve">VI. Vocal, la o el Director del Instituto Municipal de Planeación </w:t>
      </w:r>
      <w:r w:rsidR="00803DC9">
        <w:rPr>
          <w:rFonts w:ascii="Arial" w:hAnsi="Arial" w:cs="Arial"/>
          <w:sz w:val="20"/>
          <w:szCs w:val="20"/>
        </w:rPr>
        <w:t xml:space="preserve">Integral </w:t>
      </w:r>
      <w:r w:rsidRPr="00C64F44">
        <w:rPr>
          <w:rFonts w:ascii="Arial" w:hAnsi="Arial" w:cs="Arial"/>
          <w:sz w:val="20"/>
          <w:szCs w:val="20"/>
        </w:rPr>
        <w:t xml:space="preserve">del Municipio; </w:t>
      </w:r>
      <w:r w:rsidR="00803DC9">
        <w:rPr>
          <w:rFonts w:ascii="Arial" w:hAnsi="Arial" w:cs="Arial"/>
          <w:b/>
          <w:sz w:val="16"/>
          <w:szCs w:val="16"/>
        </w:rPr>
        <w:t>(Fracción reform</w:t>
      </w:r>
      <w:r w:rsidR="00803DC9" w:rsidRPr="00803DC9">
        <w:rPr>
          <w:rFonts w:ascii="Arial" w:hAnsi="Arial" w:cs="Arial"/>
          <w:b/>
          <w:sz w:val="16"/>
          <w:szCs w:val="16"/>
        </w:rPr>
        <w:t>ada por Acuerdo publicado en la Gaceta Municipal del H. Ayuntamiento de Chihuahua No. 239-I, de fecha 14 de ju</w:t>
      </w:r>
      <w:r w:rsidR="00B62026">
        <w:rPr>
          <w:rFonts w:ascii="Arial" w:hAnsi="Arial" w:cs="Arial"/>
          <w:b/>
          <w:sz w:val="16"/>
          <w:szCs w:val="16"/>
        </w:rPr>
        <w:t>l</w:t>
      </w:r>
      <w:r w:rsidR="00803DC9" w:rsidRPr="00803DC9">
        <w:rPr>
          <w:rFonts w:ascii="Arial" w:hAnsi="Arial" w:cs="Arial"/>
          <w:b/>
          <w:sz w:val="16"/>
          <w:szCs w:val="16"/>
        </w:rPr>
        <w:t>io de 2022).</w:t>
      </w:r>
    </w:p>
    <w:p w14:paraId="660D848C" w14:textId="77777777" w:rsidR="009F3EC1" w:rsidRPr="00C64F44" w:rsidRDefault="009F3EC1" w:rsidP="009F3EC1">
      <w:pPr>
        <w:ind w:left="567"/>
        <w:jc w:val="both"/>
        <w:rPr>
          <w:rFonts w:ascii="Arial" w:hAnsi="Arial" w:cs="Arial"/>
          <w:sz w:val="20"/>
          <w:szCs w:val="20"/>
        </w:rPr>
      </w:pPr>
    </w:p>
    <w:p w14:paraId="2FA2E67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lastRenderedPageBreak/>
        <w:t xml:space="preserve">VII. Vocal, la o el Director de Obras Públicas del Municipio; </w:t>
      </w:r>
    </w:p>
    <w:p w14:paraId="176F795C" w14:textId="77777777" w:rsidR="009F3EC1" w:rsidRPr="00C64F44" w:rsidRDefault="009F3EC1" w:rsidP="009F3EC1">
      <w:pPr>
        <w:ind w:left="567"/>
        <w:jc w:val="both"/>
        <w:rPr>
          <w:rFonts w:ascii="Arial" w:hAnsi="Arial" w:cs="Arial"/>
          <w:sz w:val="20"/>
          <w:szCs w:val="20"/>
        </w:rPr>
      </w:pPr>
    </w:p>
    <w:p w14:paraId="2A8F7F03" w14:textId="25AAEA8F" w:rsidR="009F3EC1" w:rsidRPr="00803DC9" w:rsidRDefault="009F3EC1" w:rsidP="009F3EC1">
      <w:pPr>
        <w:ind w:left="567"/>
        <w:jc w:val="both"/>
        <w:rPr>
          <w:rFonts w:ascii="Arial" w:hAnsi="Arial" w:cs="Arial"/>
          <w:b/>
          <w:sz w:val="16"/>
          <w:szCs w:val="16"/>
        </w:rPr>
      </w:pPr>
      <w:r w:rsidRPr="00C64F44">
        <w:rPr>
          <w:rFonts w:ascii="Arial" w:hAnsi="Arial" w:cs="Arial"/>
          <w:sz w:val="20"/>
          <w:szCs w:val="20"/>
        </w:rPr>
        <w:t>VIII. Vocal, la o el Sub</w:t>
      </w:r>
      <w:r w:rsidR="00803DC9">
        <w:rPr>
          <w:rFonts w:ascii="Arial" w:hAnsi="Arial" w:cs="Arial"/>
          <w:sz w:val="20"/>
          <w:szCs w:val="20"/>
        </w:rPr>
        <w:t xml:space="preserve">director de Servicios Culturales </w:t>
      </w:r>
      <w:r w:rsidRPr="00C64F44">
        <w:rPr>
          <w:rFonts w:ascii="Arial" w:hAnsi="Arial" w:cs="Arial"/>
          <w:sz w:val="20"/>
          <w:szCs w:val="20"/>
        </w:rPr>
        <w:t xml:space="preserve">del Instituto de Cultura del Municipio; </w:t>
      </w:r>
      <w:r w:rsidR="00803DC9" w:rsidRPr="00803DC9">
        <w:rPr>
          <w:rFonts w:ascii="Arial" w:hAnsi="Arial" w:cs="Arial"/>
          <w:b/>
          <w:sz w:val="16"/>
          <w:szCs w:val="16"/>
        </w:rPr>
        <w:t>(Fracción reformada por Acuerdo publicado en la Gaceta Municipal del H. Ayuntamiento de Chihuahua No. 239-I, de fecha 14 de ju</w:t>
      </w:r>
      <w:r w:rsidR="00B62026">
        <w:rPr>
          <w:rFonts w:ascii="Arial" w:hAnsi="Arial" w:cs="Arial"/>
          <w:b/>
          <w:sz w:val="16"/>
          <w:szCs w:val="16"/>
        </w:rPr>
        <w:t>l</w:t>
      </w:r>
      <w:r w:rsidR="00803DC9" w:rsidRPr="00803DC9">
        <w:rPr>
          <w:rFonts w:ascii="Arial" w:hAnsi="Arial" w:cs="Arial"/>
          <w:b/>
          <w:sz w:val="16"/>
          <w:szCs w:val="16"/>
        </w:rPr>
        <w:t>io de 2022).</w:t>
      </w:r>
    </w:p>
    <w:p w14:paraId="580D5DBD" w14:textId="77777777" w:rsidR="009F3EC1" w:rsidRDefault="009F3EC1" w:rsidP="009F3EC1">
      <w:pPr>
        <w:ind w:left="567"/>
        <w:jc w:val="both"/>
      </w:pPr>
    </w:p>
    <w:p w14:paraId="1F544F47" w14:textId="1DED2DC9" w:rsidR="009F3EC1" w:rsidRPr="00C64F44" w:rsidRDefault="009F3EC1" w:rsidP="009F3EC1">
      <w:pPr>
        <w:ind w:left="567"/>
        <w:jc w:val="both"/>
        <w:rPr>
          <w:rFonts w:ascii="Arial" w:hAnsi="Arial" w:cs="Arial"/>
          <w:sz w:val="20"/>
          <w:szCs w:val="20"/>
        </w:rPr>
      </w:pPr>
      <w:r w:rsidRPr="00C64F44">
        <w:rPr>
          <w:rFonts w:ascii="Arial" w:hAnsi="Arial" w:cs="Arial"/>
          <w:sz w:val="20"/>
          <w:szCs w:val="20"/>
        </w:rPr>
        <w:t>IX. Vocal, la o el Subdirector d</w:t>
      </w:r>
      <w:r w:rsidR="00803DC9">
        <w:rPr>
          <w:rFonts w:ascii="Arial" w:hAnsi="Arial" w:cs="Arial"/>
          <w:sz w:val="20"/>
          <w:szCs w:val="20"/>
        </w:rPr>
        <w:t xml:space="preserve">e Comercio y Turismo de la Dirección de Desarrollo Económico y Competitividad del </w:t>
      </w:r>
      <w:r w:rsidRPr="00C64F44">
        <w:rPr>
          <w:rFonts w:ascii="Arial" w:hAnsi="Arial" w:cs="Arial"/>
          <w:sz w:val="20"/>
          <w:szCs w:val="20"/>
        </w:rPr>
        <w:t xml:space="preserve">Municipio; </w:t>
      </w:r>
      <w:r w:rsidR="00803DC9" w:rsidRPr="00803DC9">
        <w:rPr>
          <w:rFonts w:ascii="Arial" w:hAnsi="Arial" w:cs="Arial"/>
          <w:b/>
          <w:sz w:val="16"/>
          <w:szCs w:val="16"/>
        </w:rPr>
        <w:t>(Fracción reformada por Acuerdo publicado en la Gaceta Municipal del H. Ayuntamiento de Chihuahua No. 239-I, de fecha 14 de junio de 2022).</w:t>
      </w:r>
    </w:p>
    <w:p w14:paraId="00721C2E" w14:textId="77777777" w:rsidR="009F3EC1" w:rsidRPr="00C64F44" w:rsidRDefault="009F3EC1" w:rsidP="009F3EC1">
      <w:pPr>
        <w:ind w:left="567"/>
        <w:jc w:val="both"/>
        <w:rPr>
          <w:rFonts w:ascii="Arial" w:hAnsi="Arial" w:cs="Arial"/>
          <w:sz w:val="20"/>
          <w:szCs w:val="20"/>
        </w:rPr>
      </w:pPr>
    </w:p>
    <w:p w14:paraId="34AFCBD5"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X. Vocal, la o el Regidor Presidente de la Comisión de Cultura del H. Ayuntamiento;</w:t>
      </w:r>
    </w:p>
    <w:p w14:paraId="572B69EB" w14:textId="77777777" w:rsidR="009F3EC1" w:rsidRPr="00C64F44" w:rsidRDefault="009F3EC1" w:rsidP="009F3EC1">
      <w:pPr>
        <w:ind w:left="567"/>
        <w:jc w:val="both"/>
        <w:rPr>
          <w:rFonts w:ascii="Arial" w:hAnsi="Arial" w:cs="Arial"/>
          <w:sz w:val="20"/>
          <w:szCs w:val="20"/>
        </w:rPr>
      </w:pPr>
    </w:p>
    <w:p w14:paraId="378B42E9"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 Vocal, la o el Regidor Presidente de la Comisión de Educación del H. Ayuntamiento; </w:t>
      </w:r>
    </w:p>
    <w:p w14:paraId="7492C167" w14:textId="77777777" w:rsidR="009F3EC1" w:rsidRPr="00C64F44" w:rsidRDefault="009F3EC1" w:rsidP="009F3EC1">
      <w:pPr>
        <w:ind w:left="567"/>
        <w:jc w:val="both"/>
        <w:rPr>
          <w:rFonts w:ascii="Arial" w:hAnsi="Arial" w:cs="Arial"/>
          <w:sz w:val="20"/>
          <w:szCs w:val="20"/>
        </w:rPr>
      </w:pPr>
    </w:p>
    <w:p w14:paraId="3D1287AD"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 Vocal, la o el Regidor Presidente de la Comisión de Fomento Económico del H. Ayuntamiento; </w:t>
      </w:r>
    </w:p>
    <w:p w14:paraId="0AEBCA0C" w14:textId="77777777" w:rsidR="009F3EC1" w:rsidRDefault="009F3EC1" w:rsidP="009F3EC1">
      <w:pPr>
        <w:ind w:left="567"/>
        <w:jc w:val="both"/>
        <w:rPr>
          <w:rFonts w:ascii="Arial" w:hAnsi="Arial" w:cs="Arial"/>
          <w:sz w:val="20"/>
          <w:szCs w:val="20"/>
        </w:rPr>
      </w:pPr>
    </w:p>
    <w:p w14:paraId="12B2EBCE"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XIII. Vocal, la o el Presidente del Colegio de Arquitectos, A. C.; </w:t>
      </w:r>
    </w:p>
    <w:p w14:paraId="750CEF36" w14:textId="77777777" w:rsidR="009F3EC1" w:rsidRPr="00C64F44" w:rsidRDefault="009F3EC1" w:rsidP="009F3EC1">
      <w:pPr>
        <w:ind w:left="567"/>
        <w:jc w:val="both"/>
        <w:rPr>
          <w:rFonts w:ascii="Arial" w:hAnsi="Arial" w:cs="Arial"/>
          <w:sz w:val="20"/>
          <w:szCs w:val="20"/>
        </w:rPr>
      </w:pPr>
    </w:p>
    <w:p w14:paraId="174CB2C3" w14:textId="77777777" w:rsidR="00804C61" w:rsidRDefault="009F3EC1" w:rsidP="009F3EC1">
      <w:pPr>
        <w:ind w:left="567"/>
        <w:jc w:val="both"/>
        <w:rPr>
          <w:rFonts w:ascii="Arial" w:hAnsi="Arial" w:cs="Arial"/>
          <w:sz w:val="20"/>
          <w:szCs w:val="20"/>
        </w:rPr>
      </w:pPr>
      <w:r w:rsidRPr="00C64F44">
        <w:rPr>
          <w:rFonts w:ascii="Arial" w:hAnsi="Arial" w:cs="Arial"/>
          <w:sz w:val="20"/>
          <w:szCs w:val="20"/>
        </w:rPr>
        <w:t xml:space="preserve">XIV. Vocal, la o el Presidente de la Barra de Arquitectos, A. C., y </w:t>
      </w:r>
    </w:p>
    <w:p w14:paraId="6C732248" w14:textId="77777777" w:rsidR="00804C61" w:rsidRDefault="00804C61" w:rsidP="009F3EC1">
      <w:pPr>
        <w:ind w:left="567"/>
        <w:jc w:val="both"/>
        <w:rPr>
          <w:rFonts w:ascii="Arial" w:hAnsi="Arial" w:cs="Arial"/>
          <w:sz w:val="20"/>
          <w:szCs w:val="20"/>
        </w:rPr>
      </w:pPr>
    </w:p>
    <w:p w14:paraId="0C41DF5C" w14:textId="7472A00E" w:rsidR="009F3EC1" w:rsidRPr="00C64F44" w:rsidRDefault="009F3EC1" w:rsidP="009F3EC1">
      <w:pPr>
        <w:ind w:left="567"/>
        <w:jc w:val="both"/>
        <w:rPr>
          <w:rFonts w:ascii="Arial" w:hAnsi="Arial" w:cs="Arial"/>
          <w:sz w:val="20"/>
          <w:szCs w:val="20"/>
        </w:rPr>
      </w:pPr>
      <w:r w:rsidRPr="00C64F44">
        <w:rPr>
          <w:rFonts w:ascii="Arial" w:hAnsi="Arial" w:cs="Arial"/>
          <w:sz w:val="20"/>
          <w:szCs w:val="20"/>
        </w:rPr>
        <w:t>XV. Vocales, dos ciudadanos comprometidos con la cultura del Municipio que formen parte de la comunidad artística de Chihuahua.</w:t>
      </w:r>
    </w:p>
    <w:p w14:paraId="56227FE6" w14:textId="77777777" w:rsidR="009F3EC1" w:rsidRPr="00C64F44" w:rsidRDefault="009F3EC1" w:rsidP="009F3EC1">
      <w:pPr>
        <w:jc w:val="both"/>
        <w:rPr>
          <w:rFonts w:ascii="Arial" w:hAnsi="Arial" w:cs="Arial"/>
          <w:sz w:val="20"/>
          <w:szCs w:val="20"/>
        </w:rPr>
      </w:pPr>
    </w:p>
    <w:p w14:paraId="04916C3B"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7.</w:t>
      </w:r>
      <w:r w:rsidRPr="00C64F44">
        <w:rPr>
          <w:rFonts w:ascii="Arial" w:hAnsi="Arial" w:cs="Arial"/>
          <w:sz w:val="20"/>
          <w:szCs w:val="20"/>
        </w:rPr>
        <w:t xml:space="preserve"> Todos los miembros titulares de la Comisión tendrán voz y voto, y podrán designar a un suplente, quienes estarán facultados para comparecer y formar parte de las sesiones; sin embargo, tendrán voz y voto únicamente en las ausencias de sus titulares. </w:t>
      </w:r>
    </w:p>
    <w:p w14:paraId="59F1C675" w14:textId="77777777" w:rsidR="009F3EC1" w:rsidRPr="00C64F44" w:rsidRDefault="009F3EC1" w:rsidP="009F3EC1">
      <w:pPr>
        <w:jc w:val="both"/>
        <w:rPr>
          <w:rFonts w:ascii="Arial" w:hAnsi="Arial" w:cs="Arial"/>
          <w:sz w:val="20"/>
          <w:szCs w:val="20"/>
        </w:rPr>
      </w:pPr>
    </w:p>
    <w:p w14:paraId="2B576B18"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8</w:t>
      </w:r>
      <w:r w:rsidRPr="00C64F44">
        <w:rPr>
          <w:rFonts w:ascii="Arial" w:hAnsi="Arial" w:cs="Arial"/>
          <w:sz w:val="20"/>
          <w:szCs w:val="20"/>
        </w:rPr>
        <w:t>. La Comisión podrá designar un Secretario de Actas, cuyo nombramiento podrá recaer en un servidor público municipal y sólo tendrá derecho a voz.</w:t>
      </w:r>
    </w:p>
    <w:p w14:paraId="53B44378" w14:textId="77777777" w:rsidR="009F3EC1" w:rsidRPr="00C64F44" w:rsidRDefault="009F3EC1" w:rsidP="009F3EC1">
      <w:pPr>
        <w:jc w:val="both"/>
        <w:rPr>
          <w:rFonts w:ascii="Arial" w:hAnsi="Arial" w:cs="Arial"/>
          <w:sz w:val="20"/>
          <w:szCs w:val="20"/>
        </w:rPr>
      </w:pPr>
    </w:p>
    <w:p w14:paraId="458D44EF"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9.</w:t>
      </w:r>
      <w:r w:rsidRPr="00C64F44">
        <w:rPr>
          <w:rFonts w:ascii="Arial" w:hAnsi="Arial" w:cs="Arial"/>
          <w:sz w:val="20"/>
          <w:szCs w:val="20"/>
        </w:rPr>
        <w:t xml:space="preserve"> La duración de los nombramientos de los integrantes de la Comisión será por el término de cinco años y todos tienen el carácter de honoríficos. </w:t>
      </w:r>
    </w:p>
    <w:p w14:paraId="579A65B5" w14:textId="77777777" w:rsidR="009F3EC1" w:rsidRPr="00C64F44" w:rsidRDefault="009F3EC1" w:rsidP="009F3EC1">
      <w:pPr>
        <w:jc w:val="both"/>
        <w:rPr>
          <w:rFonts w:ascii="Arial" w:hAnsi="Arial" w:cs="Arial"/>
          <w:sz w:val="20"/>
          <w:szCs w:val="20"/>
        </w:rPr>
      </w:pPr>
    </w:p>
    <w:p w14:paraId="593CA546"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10.</w:t>
      </w:r>
      <w:r w:rsidRPr="00C64F44">
        <w:rPr>
          <w:rFonts w:ascii="Arial" w:hAnsi="Arial" w:cs="Arial"/>
          <w:sz w:val="20"/>
          <w:szCs w:val="20"/>
        </w:rPr>
        <w:t xml:space="preserve"> La Comisión tendrá las siguientes atribuciones: </w:t>
      </w:r>
    </w:p>
    <w:p w14:paraId="63D56B6F" w14:textId="77777777" w:rsidR="009F3EC1" w:rsidRDefault="009F3EC1" w:rsidP="009F3EC1">
      <w:pPr>
        <w:jc w:val="both"/>
        <w:rPr>
          <w:rFonts w:ascii="Arial" w:hAnsi="Arial" w:cs="Arial"/>
          <w:sz w:val="20"/>
          <w:szCs w:val="20"/>
        </w:rPr>
      </w:pPr>
    </w:p>
    <w:p w14:paraId="069D4414" w14:textId="66158D2A"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Emitir la declaración de los bienes que integran el patrimonio cultural del Municipio; </w:t>
      </w:r>
    </w:p>
    <w:p w14:paraId="5A4957FB" w14:textId="77777777" w:rsidR="009F3EC1" w:rsidRPr="00C64F44" w:rsidRDefault="009F3EC1" w:rsidP="009F3EC1">
      <w:pPr>
        <w:ind w:left="567"/>
        <w:jc w:val="both"/>
        <w:rPr>
          <w:rFonts w:ascii="Arial" w:hAnsi="Arial" w:cs="Arial"/>
          <w:sz w:val="20"/>
          <w:szCs w:val="20"/>
        </w:rPr>
      </w:pPr>
    </w:p>
    <w:p w14:paraId="4AC1122C"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Promover la articulación, compatibilidad entre las políticas municipal, estatal y federal, existentes para la revitalización y recuperación del patrimonio cultural del Municipio; </w:t>
      </w:r>
    </w:p>
    <w:p w14:paraId="6BE30197" w14:textId="77777777" w:rsidR="009F3EC1" w:rsidRPr="00C64F44" w:rsidRDefault="009F3EC1" w:rsidP="009F3EC1">
      <w:pPr>
        <w:ind w:left="567"/>
        <w:jc w:val="both"/>
        <w:rPr>
          <w:rFonts w:ascii="Arial" w:hAnsi="Arial" w:cs="Arial"/>
          <w:sz w:val="20"/>
          <w:szCs w:val="20"/>
        </w:rPr>
      </w:pPr>
    </w:p>
    <w:p w14:paraId="7EC0F55D"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Promover la colaboración y coordinación entre las diferentes instancias de los distintos órdenes de gobierno y la sociedad civil, para la recuperación y preservación del patrimonio cultural del Municipio; </w:t>
      </w:r>
    </w:p>
    <w:p w14:paraId="4B91E633" w14:textId="77777777" w:rsidR="009F3EC1" w:rsidRPr="00C64F44" w:rsidRDefault="009F3EC1" w:rsidP="009F3EC1">
      <w:pPr>
        <w:ind w:left="567"/>
        <w:jc w:val="both"/>
        <w:rPr>
          <w:rFonts w:ascii="Arial" w:hAnsi="Arial" w:cs="Arial"/>
          <w:sz w:val="20"/>
          <w:szCs w:val="20"/>
        </w:rPr>
      </w:pPr>
    </w:p>
    <w:p w14:paraId="3738FE4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Participar activamente en la toma de decisiones respecto al uso y destino, salvaguarda, fomento, difusión y apoyo de los bienes culturales tangibles e intangibles del Municipio; </w:t>
      </w:r>
    </w:p>
    <w:p w14:paraId="207FDC23" w14:textId="77777777" w:rsidR="009F3EC1" w:rsidRPr="00C64F44" w:rsidRDefault="009F3EC1" w:rsidP="009F3EC1">
      <w:pPr>
        <w:ind w:left="567"/>
        <w:jc w:val="both"/>
        <w:rPr>
          <w:rFonts w:ascii="Arial" w:hAnsi="Arial" w:cs="Arial"/>
          <w:sz w:val="20"/>
          <w:szCs w:val="20"/>
        </w:rPr>
      </w:pPr>
    </w:p>
    <w:p w14:paraId="642CE53B"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 Formular y dar seguimiento a planes, programas, proyectos y presupuestos para el reconocimiento, protección, conservación, revitalización, uso adecuado, consolidación y difusión del patrimonio cultural del Municipio; </w:t>
      </w:r>
    </w:p>
    <w:p w14:paraId="5683101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lastRenderedPageBreak/>
        <w:t>VI. Validar la colocación, remoción o modificación de monumentos y demás elementos considerados patrimonio cultural del Municipio;</w:t>
      </w:r>
    </w:p>
    <w:p w14:paraId="7D0C4D9D" w14:textId="77777777" w:rsidR="009F3EC1" w:rsidRPr="00C64F44" w:rsidRDefault="009F3EC1" w:rsidP="009F3EC1">
      <w:pPr>
        <w:ind w:left="567"/>
        <w:jc w:val="both"/>
        <w:rPr>
          <w:rFonts w:ascii="Arial" w:hAnsi="Arial" w:cs="Arial"/>
          <w:sz w:val="20"/>
          <w:szCs w:val="20"/>
        </w:rPr>
      </w:pPr>
    </w:p>
    <w:p w14:paraId="5C0A806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VII. Emitir opinión técnica para el mantenimiento del patrimonio cultural del Municipio, ante las instancias correspondientes;</w:t>
      </w:r>
    </w:p>
    <w:p w14:paraId="4989F236" w14:textId="77777777" w:rsidR="00392799" w:rsidRDefault="00392799" w:rsidP="009F3EC1">
      <w:pPr>
        <w:ind w:left="567"/>
        <w:jc w:val="both"/>
        <w:rPr>
          <w:rFonts w:ascii="Arial" w:hAnsi="Arial" w:cs="Arial"/>
          <w:sz w:val="20"/>
          <w:szCs w:val="20"/>
        </w:rPr>
      </w:pPr>
    </w:p>
    <w:p w14:paraId="15D2F96C" w14:textId="71A96DBF" w:rsidR="009F3EC1" w:rsidRPr="00C64F44" w:rsidRDefault="009F3EC1" w:rsidP="009F3EC1">
      <w:pPr>
        <w:ind w:left="567"/>
        <w:jc w:val="both"/>
        <w:rPr>
          <w:rFonts w:ascii="Arial" w:hAnsi="Arial" w:cs="Arial"/>
          <w:sz w:val="20"/>
          <w:szCs w:val="20"/>
        </w:rPr>
      </w:pPr>
      <w:r w:rsidRPr="00C64F44">
        <w:rPr>
          <w:rFonts w:ascii="Arial" w:hAnsi="Arial" w:cs="Arial"/>
          <w:sz w:val="20"/>
          <w:szCs w:val="20"/>
        </w:rPr>
        <w:t>VIII. Integrar el inventario y catálogo del patrimonio cultural del Municipio en coordinación con el Instituto Chihuahuense de la Cultura;</w:t>
      </w:r>
    </w:p>
    <w:p w14:paraId="59B76F16" w14:textId="77777777" w:rsidR="009F3EC1" w:rsidRPr="00C64F44" w:rsidRDefault="009F3EC1" w:rsidP="009F3EC1">
      <w:pPr>
        <w:ind w:left="567"/>
        <w:jc w:val="both"/>
        <w:rPr>
          <w:rFonts w:ascii="Arial" w:hAnsi="Arial" w:cs="Arial"/>
          <w:sz w:val="20"/>
          <w:szCs w:val="20"/>
        </w:rPr>
      </w:pPr>
    </w:p>
    <w:p w14:paraId="1B002D07" w14:textId="139A38A1"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IX. Proponer al Consejo Estatal de Patrimonio Cultural, la emisión de la declaratoria de que un bien del Municipio forme parte del patrimonio cultural de Estado; </w:t>
      </w:r>
    </w:p>
    <w:p w14:paraId="70CC2D52" w14:textId="77777777" w:rsidR="009F3EC1" w:rsidRPr="00C64F44" w:rsidRDefault="009F3EC1" w:rsidP="009F3EC1">
      <w:pPr>
        <w:ind w:left="567"/>
        <w:jc w:val="both"/>
        <w:rPr>
          <w:rFonts w:ascii="Arial" w:hAnsi="Arial" w:cs="Arial"/>
          <w:sz w:val="20"/>
          <w:szCs w:val="20"/>
        </w:rPr>
      </w:pPr>
    </w:p>
    <w:p w14:paraId="63F3A370"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 Establecer y cumplir las directrices para la ejecución de las acciones necesarias para conservar los sitios designados; </w:t>
      </w:r>
    </w:p>
    <w:p w14:paraId="14D1FB3F" w14:textId="77777777" w:rsidR="009F3EC1" w:rsidRPr="00C64F44" w:rsidRDefault="009F3EC1" w:rsidP="009F3EC1">
      <w:pPr>
        <w:ind w:left="567"/>
        <w:jc w:val="both"/>
        <w:rPr>
          <w:rFonts w:ascii="Arial" w:hAnsi="Arial" w:cs="Arial"/>
          <w:sz w:val="20"/>
          <w:szCs w:val="20"/>
        </w:rPr>
      </w:pPr>
    </w:p>
    <w:p w14:paraId="56A06784"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 Coordinar acciones de las instancias municipales con las dependencias del Gobierno del Estado que se definan en el curso del desarrollo del plan de manejo respectivo; </w:t>
      </w:r>
    </w:p>
    <w:p w14:paraId="62B025AB" w14:textId="77777777" w:rsidR="009F3EC1" w:rsidRPr="00C64F44" w:rsidRDefault="009F3EC1" w:rsidP="009F3EC1">
      <w:pPr>
        <w:ind w:left="567"/>
        <w:jc w:val="both"/>
        <w:rPr>
          <w:rFonts w:ascii="Arial" w:hAnsi="Arial" w:cs="Arial"/>
          <w:sz w:val="20"/>
          <w:szCs w:val="20"/>
        </w:rPr>
      </w:pPr>
    </w:p>
    <w:p w14:paraId="1AA1EE7C"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 Proponer y elaborar proyectos de captación de recursos para atender las exigencias del plan de manejo; </w:t>
      </w:r>
    </w:p>
    <w:p w14:paraId="5146CAF6" w14:textId="77777777" w:rsidR="009F3EC1" w:rsidRPr="00C64F44" w:rsidRDefault="009F3EC1" w:rsidP="009F3EC1">
      <w:pPr>
        <w:ind w:left="567"/>
        <w:jc w:val="both"/>
        <w:rPr>
          <w:rFonts w:ascii="Arial" w:hAnsi="Arial" w:cs="Arial"/>
          <w:sz w:val="20"/>
          <w:szCs w:val="20"/>
        </w:rPr>
      </w:pPr>
    </w:p>
    <w:p w14:paraId="23E516E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XIII. Realizar la implementación de los planes de gestión y manejo de los sitios designados con vista a su salvaguarda; </w:t>
      </w:r>
    </w:p>
    <w:p w14:paraId="26ABBBF0" w14:textId="77777777" w:rsidR="009F3EC1" w:rsidRPr="00C64F44" w:rsidRDefault="009F3EC1" w:rsidP="009F3EC1">
      <w:pPr>
        <w:ind w:left="567"/>
        <w:jc w:val="both"/>
        <w:rPr>
          <w:rFonts w:ascii="Arial" w:hAnsi="Arial" w:cs="Arial"/>
          <w:sz w:val="20"/>
          <w:szCs w:val="20"/>
        </w:rPr>
      </w:pPr>
    </w:p>
    <w:p w14:paraId="2555A5E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XIV. Detectar dentro del Municipio, las áreas prioritarias de revitalización inmediata y aquellas que serán objeto de proyectos ya indicados para su implantación en un plazo de cinco años. Estos proyectos deberán ser revisados y avalados anualmente y también en cada quinquenio con vista a actualizarlos y reorientarlos de ser necesario, siempre considerando las normas internacionales, nacionales y locales en vigor, así como las recomendaciones de UNESCO y su órgano evaluador ICOMOS, INAH, CONACULTA, INBAL y también los resultados obtenidos por grupos de trabajo que han estudiado y propuesto intervenciones para mejorar lugares del Municipio;</w:t>
      </w:r>
    </w:p>
    <w:p w14:paraId="61C96B59" w14:textId="77777777" w:rsidR="009F3EC1" w:rsidRPr="00C64F44" w:rsidRDefault="009F3EC1" w:rsidP="009F3EC1">
      <w:pPr>
        <w:ind w:left="567"/>
        <w:jc w:val="both"/>
        <w:rPr>
          <w:rFonts w:ascii="Arial" w:hAnsi="Arial" w:cs="Arial"/>
          <w:sz w:val="20"/>
          <w:szCs w:val="20"/>
        </w:rPr>
      </w:pPr>
    </w:p>
    <w:p w14:paraId="0728218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XV. Dar seguimiento a las acciones gubernamentales para promover y mantener el reconocimiento como parte del Itinerario Cultural Camino Real de Tierra Adentro, nominado Patrimonio de la Humanidad, de los diversos sitios susceptibles de integrarse en esa declaratoria que se encuentran en el Municipio. </w:t>
      </w:r>
    </w:p>
    <w:p w14:paraId="299B1CF9" w14:textId="77777777" w:rsidR="009F3EC1" w:rsidRPr="00C64F44" w:rsidRDefault="009F3EC1" w:rsidP="009F3EC1">
      <w:pPr>
        <w:ind w:left="567"/>
        <w:jc w:val="both"/>
        <w:rPr>
          <w:rFonts w:ascii="Arial" w:hAnsi="Arial" w:cs="Arial"/>
          <w:sz w:val="20"/>
          <w:szCs w:val="20"/>
        </w:rPr>
      </w:pPr>
    </w:p>
    <w:p w14:paraId="3EB349A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XVI. Encomendar la realización de estudios específicos a Instituciones o individuos expertos de los diferentes aspectos del patrimonio cultural; </w:t>
      </w:r>
    </w:p>
    <w:p w14:paraId="7F1CA922" w14:textId="77777777" w:rsidR="009F3EC1" w:rsidRPr="00C64F44" w:rsidRDefault="009F3EC1" w:rsidP="009F3EC1">
      <w:pPr>
        <w:ind w:left="567"/>
        <w:jc w:val="both"/>
        <w:rPr>
          <w:rFonts w:ascii="Arial" w:hAnsi="Arial" w:cs="Arial"/>
          <w:sz w:val="20"/>
          <w:szCs w:val="20"/>
        </w:rPr>
      </w:pPr>
    </w:p>
    <w:p w14:paraId="09918307"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XVII. Promover y coadyuvar acciones para el establecimiento de convenios de colaboración con instancias públicas o privadas, para el cumplimiento de las atribuciones que le confiere la Ley y el presente Reglamento; </w:t>
      </w:r>
    </w:p>
    <w:p w14:paraId="2E5C58D2" w14:textId="77777777" w:rsidR="009F3EC1" w:rsidRPr="00C64F44" w:rsidRDefault="009F3EC1" w:rsidP="009F3EC1">
      <w:pPr>
        <w:ind w:left="567"/>
        <w:jc w:val="both"/>
        <w:rPr>
          <w:rFonts w:ascii="Arial" w:hAnsi="Arial" w:cs="Arial"/>
          <w:sz w:val="20"/>
          <w:szCs w:val="20"/>
        </w:rPr>
      </w:pPr>
    </w:p>
    <w:p w14:paraId="27C8296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XVIII. Vigilar la conservación y protección del patrimonio cultural estatal inventariado o catalogado en el Municipio; </w:t>
      </w:r>
    </w:p>
    <w:p w14:paraId="44E87E2D" w14:textId="77777777" w:rsidR="009F3EC1" w:rsidRPr="00C64F44" w:rsidRDefault="009F3EC1" w:rsidP="009F3EC1">
      <w:pPr>
        <w:ind w:left="567"/>
        <w:jc w:val="both"/>
        <w:rPr>
          <w:rFonts w:ascii="Arial" w:hAnsi="Arial" w:cs="Arial"/>
          <w:sz w:val="20"/>
          <w:szCs w:val="20"/>
        </w:rPr>
      </w:pPr>
    </w:p>
    <w:p w14:paraId="263D5B9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XIX. Coordinar con los sectores público, privado y social las acciones inherentes a sus atribuciones, actuando como órgano de enlace entre ellos;</w:t>
      </w:r>
    </w:p>
    <w:p w14:paraId="1AEE8DA3" w14:textId="77777777" w:rsidR="009F3EC1" w:rsidRPr="00C64F44" w:rsidRDefault="009F3EC1" w:rsidP="009F3EC1">
      <w:pPr>
        <w:ind w:left="567"/>
        <w:jc w:val="both"/>
        <w:rPr>
          <w:rFonts w:ascii="Arial" w:hAnsi="Arial" w:cs="Arial"/>
          <w:sz w:val="20"/>
          <w:szCs w:val="20"/>
        </w:rPr>
      </w:pPr>
    </w:p>
    <w:p w14:paraId="4CBC766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lastRenderedPageBreak/>
        <w:t xml:space="preserve">XX. Emitir opinión técnica ante las dependencias del Municipio, sobre la viabilidad de autorizar actividades que afecten el patrimonio cultural; </w:t>
      </w:r>
    </w:p>
    <w:p w14:paraId="75169B70" w14:textId="77777777" w:rsidR="009F3EC1" w:rsidRDefault="009F3EC1" w:rsidP="009F3EC1">
      <w:pPr>
        <w:ind w:left="567"/>
        <w:jc w:val="both"/>
      </w:pPr>
    </w:p>
    <w:p w14:paraId="7F5611F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XXI. Gestionar recursos ante organismos nacionales e internacionales, públicos o privados, para financiar programas y proyectos de patrimonio cultural en el Municipio; </w:t>
      </w:r>
    </w:p>
    <w:p w14:paraId="23FC41B8" w14:textId="77777777" w:rsidR="009F3EC1" w:rsidRPr="00C64F44" w:rsidRDefault="009F3EC1" w:rsidP="009F3EC1">
      <w:pPr>
        <w:ind w:left="567"/>
        <w:jc w:val="both"/>
        <w:rPr>
          <w:rFonts w:ascii="Arial" w:hAnsi="Arial" w:cs="Arial"/>
          <w:sz w:val="20"/>
          <w:szCs w:val="20"/>
        </w:rPr>
      </w:pPr>
    </w:p>
    <w:p w14:paraId="1BD0DFE5" w14:textId="571EEC9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XXII. Establecer las Subcomisiones necesarias para las diversas acciones a realizar en el Municipio tanto para la emisión de declaratorias, como del orden cultural, ambiental, turístico, etc.; </w:t>
      </w:r>
    </w:p>
    <w:p w14:paraId="372A0B6A" w14:textId="77777777" w:rsidR="009F3EC1" w:rsidRPr="00C64F44" w:rsidRDefault="009F3EC1" w:rsidP="009F3EC1">
      <w:pPr>
        <w:ind w:left="567"/>
        <w:jc w:val="both"/>
        <w:rPr>
          <w:rFonts w:ascii="Arial" w:hAnsi="Arial" w:cs="Arial"/>
          <w:sz w:val="20"/>
          <w:szCs w:val="20"/>
        </w:rPr>
      </w:pPr>
    </w:p>
    <w:p w14:paraId="6304B653" w14:textId="61FAA023" w:rsidR="009F3EC1" w:rsidRPr="00C15C68" w:rsidRDefault="009F3EC1" w:rsidP="009F3EC1">
      <w:pPr>
        <w:ind w:left="567"/>
        <w:jc w:val="both"/>
        <w:rPr>
          <w:rFonts w:ascii="Arial" w:hAnsi="Arial" w:cs="Arial"/>
          <w:b/>
          <w:sz w:val="16"/>
          <w:szCs w:val="16"/>
        </w:rPr>
      </w:pPr>
      <w:r w:rsidRPr="00C64F44">
        <w:rPr>
          <w:rFonts w:ascii="Arial" w:hAnsi="Arial" w:cs="Arial"/>
          <w:sz w:val="20"/>
          <w:szCs w:val="20"/>
        </w:rPr>
        <w:t xml:space="preserve">XXIII. Producir metodología adecuada para el entrenamiento y autorización de guías turísticos, en colaboración con la Dirección de Turismo de la Secretaría de </w:t>
      </w:r>
      <w:r w:rsidR="00C15C68">
        <w:rPr>
          <w:rFonts w:ascii="Arial" w:hAnsi="Arial" w:cs="Arial"/>
          <w:sz w:val="20"/>
          <w:szCs w:val="20"/>
        </w:rPr>
        <w:t>Innovación y Fomento Económico</w:t>
      </w:r>
      <w:r w:rsidRPr="00C64F44">
        <w:rPr>
          <w:rFonts w:ascii="Arial" w:hAnsi="Arial" w:cs="Arial"/>
          <w:sz w:val="20"/>
          <w:szCs w:val="20"/>
        </w:rPr>
        <w:t xml:space="preserve"> del Gobierno del Estado; </w:t>
      </w:r>
      <w:r w:rsidR="00C15C68" w:rsidRPr="00C15C68">
        <w:rPr>
          <w:rFonts w:ascii="Arial" w:hAnsi="Arial" w:cs="Arial"/>
          <w:b/>
          <w:sz w:val="16"/>
          <w:szCs w:val="16"/>
        </w:rPr>
        <w:t>(Fracción reformada por Acuerdo publicado en la Gaceta Municipal del H. Ayuntamiento de Chihuahu</w:t>
      </w:r>
      <w:r w:rsidR="00B62026">
        <w:rPr>
          <w:rFonts w:ascii="Arial" w:hAnsi="Arial" w:cs="Arial"/>
          <w:b/>
          <w:sz w:val="16"/>
          <w:szCs w:val="16"/>
        </w:rPr>
        <w:t>a No. 239-I, de fecha 14 de junl</w:t>
      </w:r>
      <w:r w:rsidR="00C15C68" w:rsidRPr="00C15C68">
        <w:rPr>
          <w:rFonts w:ascii="Arial" w:hAnsi="Arial" w:cs="Arial"/>
          <w:b/>
          <w:sz w:val="16"/>
          <w:szCs w:val="16"/>
        </w:rPr>
        <w:t>o de 2022).</w:t>
      </w:r>
    </w:p>
    <w:p w14:paraId="46D37FAB" w14:textId="77777777" w:rsidR="009F3EC1" w:rsidRPr="00C64F44" w:rsidRDefault="009F3EC1" w:rsidP="009F3EC1">
      <w:pPr>
        <w:ind w:left="567"/>
        <w:jc w:val="both"/>
        <w:rPr>
          <w:rFonts w:ascii="Arial" w:hAnsi="Arial" w:cs="Arial"/>
          <w:sz w:val="20"/>
          <w:szCs w:val="20"/>
        </w:rPr>
      </w:pPr>
    </w:p>
    <w:p w14:paraId="3AD5A414"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XXIV. Sugerir políticas y directrices que contribuyan para el desarrollo integral y sustentable del Municipio; </w:t>
      </w:r>
    </w:p>
    <w:p w14:paraId="31046EC1" w14:textId="77777777" w:rsidR="009F3EC1" w:rsidRPr="00C64F44" w:rsidRDefault="009F3EC1" w:rsidP="009F3EC1">
      <w:pPr>
        <w:ind w:left="567"/>
        <w:jc w:val="both"/>
        <w:rPr>
          <w:rFonts w:ascii="Arial" w:hAnsi="Arial" w:cs="Arial"/>
          <w:sz w:val="20"/>
          <w:szCs w:val="20"/>
        </w:rPr>
      </w:pPr>
    </w:p>
    <w:p w14:paraId="1219B3A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XXV. Contribuir en la actualización de la legislación sobre la materia e incidente en el Municipio, para facilitar su aplicación, y </w:t>
      </w:r>
    </w:p>
    <w:p w14:paraId="7F0D3FAA" w14:textId="77777777" w:rsidR="009F3EC1" w:rsidRPr="00C64F44" w:rsidRDefault="009F3EC1" w:rsidP="009F3EC1">
      <w:pPr>
        <w:ind w:left="567"/>
        <w:jc w:val="both"/>
        <w:rPr>
          <w:rFonts w:ascii="Arial" w:hAnsi="Arial" w:cs="Arial"/>
          <w:sz w:val="20"/>
          <w:szCs w:val="20"/>
        </w:rPr>
      </w:pPr>
    </w:p>
    <w:p w14:paraId="3A505997"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XXVI. Las demás que le atribuya la Ley, el presente Reglamento y la normatividad en la materia.</w:t>
      </w:r>
    </w:p>
    <w:p w14:paraId="3789C102" w14:textId="77777777" w:rsidR="009F3EC1" w:rsidRDefault="009F3EC1" w:rsidP="009F3EC1">
      <w:pPr>
        <w:ind w:left="567"/>
        <w:jc w:val="both"/>
        <w:rPr>
          <w:rFonts w:ascii="Arial" w:hAnsi="Arial" w:cs="Arial"/>
          <w:sz w:val="20"/>
          <w:szCs w:val="20"/>
        </w:rPr>
      </w:pPr>
    </w:p>
    <w:p w14:paraId="3ABE4AAF"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11.</w:t>
      </w:r>
      <w:r w:rsidRPr="00C64F44">
        <w:rPr>
          <w:rFonts w:ascii="Arial" w:hAnsi="Arial" w:cs="Arial"/>
          <w:sz w:val="20"/>
          <w:szCs w:val="20"/>
        </w:rPr>
        <w:t xml:space="preserve"> El Presidente de la Comisión tendrá las siguientes atribuciones: </w:t>
      </w:r>
    </w:p>
    <w:p w14:paraId="3143F710" w14:textId="77777777" w:rsidR="009F3EC1" w:rsidRDefault="009F3EC1" w:rsidP="009F3EC1">
      <w:pPr>
        <w:jc w:val="both"/>
        <w:rPr>
          <w:rFonts w:ascii="Arial" w:hAnsi="Arial" w:cs="Arial"/>
          <w:sz w:val="20"/>
          <w:szCs w:val="20"/>
        </w:rPr>
      </w:pPr>
    </w:p>
    <w:p w14:paraId="1769F256"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Presidir las sesiones y, además del voto ordinario, en casos de empate tendrá voto de calidad; </w:t>
      </w:r>
    </w:p>
    <w:p w14:paraId="568298B2" w14:textId="77777777" w:rsidR="009F3EC1" w:rsidRPr="00C64F44" w:rsidRDefault="009F3EC1" w:rsidP="009F3EC1">
      <w:pPr>
        <w:ind w:left="567"/>
        <w:jc w:val="both"/>
        <w:rPr>
          <w:rFonts w:ascii="Arial" w:hAnsi="Arial" w:cs="Arial"/>
          <w:sz w:val="20"/>
          <w:szCs w:val="20"/>
        </w:rPr>
      </w:pPr>
    </w:p>
    <w:p w14:paraId="6B28BB2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Convocar a sesiones ordinarias y extraordinarias, pudiendo delegar esta facultad al Secretario; </w:t>
      </w:r>
    </w:p>
    <w:p w14:paraId="149FD25C" w14:textId="77777777" w:rsidR="009F3EC1" w:rsidRPr="00C64F44" w:rsidRDefault="009F3EC1" w:rsidP="009F3EC1">
      <w:pPr>
        <w:ind w:left="567"/>
        <w:jc w:val="both"/>
        <w:rPr>
          <w:rFonts w:ascii="Arial" w:hAnsi="Arial" w:cs="Arial"/>
          <w:sz w:val="20"/>
          <w:szCs w:val="20"/>
        </w:rPr>
      </w:pPr>
    </w:p>
    <w:p w14:paraId="5255C027"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Coordinar los trabajos de reuniones y conducir los debates; </w:t>
      </w:r>
    </w:p>
    <w:p w14:paraId="3EB982DE" w14:textId="77777777" w:rsidR="009F3EC1" w:rsidRPr="00C64F44" w:rsidRDefault="009F3EC1" w:rsidP="009F3EC1">
      <w:pPr>
        <w:ind w:left="567"/>
        <w:jc w:val="both"/>
        <w:rPr>
          <w:rFonts w:ascii="Arial" w:hAnsi="Arial" w:cs="Arial"/>
          <w:sz w:val="20"/>
          <w:szCs w:val="20"/>
        </w:rPr>
      </w:pPr>
    </w:p>
    <w:p w14:paraId="6DDE4B4C"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Divulgar los proyectos en proceso a través de los medios de comunicación; </w:t>
      </w:r>
    </w:p>
    <w:p w14:paraId="03FB9BD9" w14:textId="77777777" w:rsidR="009F3EC1" w:rsidRPr="00C64F44" w:rsidRDefault="009F3EC1" w:rsidP="009F3EC1">
      <w:pPr>
        <w:ind w:left="567"/>
        <w:jc w:val="both"/>
        <w:rPr>
          <w:rFonts w:ascii="Arial" w:hAnsi="Arial" w:cs="Arial"/>
          <w:sz w:val="20"/>
          <w:szCs w:val="20"/>
        </w:rPr>
      </w:pPr>
    </w:p>
    <w:p w14:paraId="66968369"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 Proponer a la Comisión cualquier acción para el buen desempeño de sus atribuciones; </w:t>
      </w:r>
    </w:p>
    <w:p w14:paraId="373C3A19" w14:textId="77777777" w:rsidR="009F3EC1" w:rsidRPr="00C64F44" w:rsidRDefault="009F3EC1" w:rsidP="009F3EC1">
      <w:pPr>
        <w:ind w:left="567"/>
        <w:jc w:val="both"/>
        <w:rPr>
          <w:rFonts w:ascii="Arial" w:hAnsi="Arial" w:cs="Arial"/>
          <w:sz w:val="20"/>
          <w:szCs w:val="20"/>
        </w:rPr>
      </w:pPr>
    </w:p>
    <w:p w14:paraId="1C8D9A97"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 Someter a la Comisión un programa de trabajo; </w:t>
      </w:r>
    </w:p>
    <w:p w14:paraId="7F704D99" w14:textId="77777777" w:rsidR="009F3EC1" w:rsidRPr="00C64F44" w:rsidRDefault="009F3EC1" w:rsidP="009F3EC1">
      <w:pPr>
        <w:ind w:left="567"/>
        <w:jc w:val="both"/>
        <w:rPr>
          <w:rFonts w:ascii="Arial" w:hAnsi="Arial" w:cs="Arial"/>
          <w:sz w:val="20"/>
          <w:szCs w:val="20"/>
        </w:rPr>
      </w:pPr>
    </w:p>
    <w:p w14:paraId="125DD00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VII. Autorizar las aplicaciones de los recursos obtenidos; </w:t>
      </w:r>
    </w:p>
    <w:p w14:paraId="3401A615" w14:textId="77777777" w:rsidR="009F3EC1" w:rsidRPr="00C64F44" w:rsidRDefault="009F3EC1" w:rsidP="009F3EC1">
      <w:pPr>
        <w:ind w:left="567"/>
        <w:jc w:val="both"/>
        <w:rPr>
          <w:rFonts w:ascii="Arial" w:hAnsi="Arial" w:cs="Arial"/>
          <w:sz w:val="20"/>
          <w:szCs w:val="20"/>
        </w:rPr>
      </w:pPr>
    </w:p>
    <w:p w14:paraId="3E4D46CD"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VIII. Firmar las actas de las sesiones conjuntamente con el Secretario, y </w:t>
      </w:r>
    </w:p>
    <w:p w14:paraId="35A1F1C7" w14:textId="77777777" w:rsidR="009F3EC1" w:rsidRPr="00C64F44" w:rsidRDefault="009F3EC1" w:rsidP="009F3EC1">
      <w:pPr>
        <w:ind w:left="567"/>
        <w:jc w:val="both"/>
        <w:rPr>
          <w:rFonts w:ascii="Arial" w:hAnsi="Arial" w:cs="Arial"/>
          <w:sz w:val="20"/>
          <w:szCs w:val="20"/>
        </w:rPr>
      </w:pPr>
    </w:p>
    <w:p w14:paraId="20C527D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IX. Las demás que sean necesarias para el cumplimiento de sus funciones en la Comisión. </w:t>
      </w:r>
    </w:p>
    <w:p w14:paraId="46959CE6" w14:textId="77777777" w:rsidR="009F3EC1" w:rsidRPr="00C64F44" w:rsidRDefault="009F3EC1" w:rsidP="009F3EC1">
      <w:pPr>
        <w:jc w:val="both"/>
        <w:rPr>
          <w:rFonts w:ascii="Arial" w:hAnsi="Arial" w:cs="Arial"/>
          <w:sz w:val="20"/>
          <w:szCs w:val="20"/>
        </w:rPr>
      </w:pPr>
    </w:p>
    <w:p w14:paraId="1DCBFF8E" w14:textId="77777777" w:rsidR="009F3EC1" w:rsidRDefault="009F3EC1" w:rsidP="009F3EC1">
      <w:pPr>
        <w:jc w:val="both"/>
        <w:rPr>
          <w:rFonts w:ascii="Arial" w:hAnsi="Arial" w:cs="Arial"/>
          <w:sz w:val="20"/>
          <w:szCs w:val="20"/>
        </w:rPr>
      </w:pPr>
      <w:r w:rsidRPr="00C64F44">
        <w:rPr>
          <w:rFonts w:ascii="Arial" w:hAnsi="Arial" w:cs="Arial"/>
          <w:b/>
          <w:sz w:val="20"/>
          <w:szCs w:val="20"/>
        </w:rPr>
        <w:t>Artículo 12.</w:t>
      </w:r>
      <w:r w:rsidRPr="00C64F44">
        <w:rPr>
          <w:rFonts w:ascii="Arial" w:hAnsi="Arial" w:cs="Arial"/>
          <w:sz w:val="20"/>
          <w:szCs w:val="20"/>
        </w:rPr>
        <w:t xml:space="preserve"> El Secretario tendrá las siguientes atribuciones: </w:t>
      </w:r>
    </w:p>
    <w:p w14:paraId="426AF802" w14:textId="77777777" w:rsidR="009F3EC1" w:rsidRDefault="009F3EC1" w:rsidP="009F3EC1">
      <w:pPr>
        <w:jc w:val="both"/>
        <w:rPr>
          <w:rFonts w:ascii="Arial" w:hAnsi="Arial" w:cs="Arial"/>
          <w:sz w:val="20"/>
          <w:szCs w:val="20"/>
        </w:rPr>
      </w:pPr>
    </w:p>
    <w:p w14:paraId="74B0F5D3" w14:textId="403167E1"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Concurrir a las sesiones y levantar el acta al terminar cada una de ellas; </w:t>
      </w:r>
    </w:p>
    <w:p w14:paraId="43D38A6D" w14:textId="77777777" w:rsidR="009F3EC1" w:rsidRPr="00C64F44" w:rsidRDefault="009F3EC1" w:rsidP="009F3EC1">
      <w:pPr>
        <w:ind w:left="567"/>
        <w:jc w:val="both"/>
        <w:rPr>
          <w:rFonts w:ascii="Arial" w:hAnsi="Arial" w:cs="Arial"/>
          <w:sz w:val="20"/>
          <w:szCs w:val="20"/>
        </w:rPr>
      </w:pPr>
    </w:p>
    <w:p w14:paraId="25724B4B"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Elaborar el calendario anual de las reuniones ordinarias de la Comisión, haciéndolo del conocimiento de todos los componentes; </w:t>
      </w:r>
    </w:p>
    <w:p w14:paraId="2CBF51F7" w14:textId="77777777" w:rsidR="009F3EC1" w:rsidRPr="00C64F44" w:rsidRDefault="009F3EC1" w:rsidP="009F3EC1">
      <w:pPr>
        <w:ind w:left="567"/>
        <w:jc w:val="both"/>
        <w:rPr>
          <w:rFonts w:ascii="Arial" w:hAnsi="Arial" w:cs="Arial"/>
          <w:sz w:val="20"/>
          <w:szCs w:val="20"/>
        </w:rPr>
      </w:pPr>
    </w:p>
    <w:p w14:paraId="42B842C7"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Realizar las invitaciones a los componentes para la realización de las reuniones; </w:t>
      </w:r>
    </w:p>
    <w:p w14:paraId="77E7DEE0"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lastRenderedPageBreak/>
        <w:t>IV. Dar lectura al contenido del orden del día al inicio de las sesiones;</w:t>
      </w:r>
    </w:p>
    <w:p w14:paraId="155E2B5E" w14:textId="77777777" w:rsidR="009F3EC1" w:rsidRPr="00C64F44" w:rsidRDefault="009F3EC1" w:rsidP="009F3EC1">
      <w:pPr>
        <w:ind w:left="567"/>
        <w:jc w:val="both"/>
        <w:rPr>
          <w:rFonts w:ascii="Arial" w:hAnsi="Arial" w:cs="Arial"/>
          <w:sz w:val="20"/>
          <w:szCs w:val="20"/>
        </w:rPr>
      </w:pPr>
    </w:p>
    <w:p w14:paraId="58B26F84"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V. Comprobar al inicio de cada sesión y durante las votaciones la existencia del quórum requerido;</w:t>
      </w:r>
    </w:p>
    <w:p w14:paraId="506D07E6" w14:textId="77777777" w:rsidR="009F3EC1" w:rsidRPr="00C64F44" w:rsidRDefault="009F3EC1" w:rsidP="009F3EC1">
      <w:pPr>
        <w:ind w:left="567"/>
        <w:jc w:val="both"/>
        <w:rPr>
          <w:rFonts w:ascii="Arial" w:hAnsi="Arial" w:cs="Arial"/>
          <w:sz w:val="20"/>
          <w:szCs w:val="20"/>
        </w:rPr>
      </w:pPr>
    </w:p>
    <w:p w14:paraId="01D4E07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VI. Atender todo lo relativo a la remisión de acuerdos de la Comisión que requieran la aprobación del Ayuntamiento;</w:t>
      </w:r>
    </w:p>
    <w:p w14:paraId="5EB31961" w14:textId="77777777" w:rsidR="009F3EC1" w:rsidRPr="00C64F44" w:rsidRDefault="009F3EC1" w:rsidP="009F3EC1">
      <w:pPr>
        <w:ind w:left="567"/>
        <w:jc w:val="both"/>
        <w:rPr>
          <w:rFonts w:ascii="Arial" w:hAnsi="Arial" w:cs="Arial"/>
          <w:sz w:val="20"/>
          <w:szCs w:val="20"/>
        </w:rPr>
      </w:pPr>
    </w:p>
    <w:p w14:paraId="01BEB511" w14:textId="71AEE0C1"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VII. Tener a su cargo la recopilación de leyes, reglamentos, normas, circulares, programas, decretos, el registro de actas correspondiente y cualquier tipo de información necesaria para el desempeño de su labor; </w:t>
      </w:r>
    </w:p>
    <w:p w14:paraId="0C34F7E3" w14:textId="77777777" w:rsidR="009F3EC1" w:rsidRPr="00C64F44" w:rsidRDefault="009F3EC1" w:rsidP="009F3EC1">
      <w:pPr>
        <w:ind w:left="567"/>
        <w:jc w:val="both"/>
        <w:rPr>
          <w:rFonts w:ascii="Arial" w:hAnsi="Arial" w:cs="Arial"/>
          <w:sz w:val="20"/>
          <w:szCs w:val="20"/>
        </w:rPr>
      </w:pPr>
    </w:p>
    <w:p w14:paraId="67168779"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VIII. Tener a su cargo la ejecución técnica de los acuerdos aprobados por el pleno; </w:t>
      </w:r>
    </w:p>
    <w:p w14:paraId="66580CC7" w14:textId="77777777" w:rsidR="009F3EC1" w:rsidRPr="00C64F44" w:rsidRDefault="009F3EC1" w:rsidP="009F3EC1">
      <w:pPr>
        <w:ind w:left="567"/>
        <w:jc w:val="both"/>
        <w:rPr>
          <w:rFonts w:ascii="Arial" w:hAnsi="Arial" w:cs="Arial"/>
          <w:sz w:val="20"/>
          <w:szCs w:val="20"/>
        </w:rPr>
      </w:pPr>
    </w:p>
    <w:p w14:paraId="5AEF2B6C"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IX. Informar a la Comisión acerca de la ejecución de los acuerdos aprobados; </w:t>
      </w:r>
    </w:p>
    <w:p w14:paraId="2461B51D" w14:textId="77777777" w:rsidR="009F3EC1" w:rsidRPr="00C64F44" w:rsidRDefault="009F3EC1" w:rsidP="009F3EC1">
      <w:pPr>
        <w:ind w:left="567"/>
        <w:jc w:val="both"/>
        <w:rPr>
          <w:rFonts w:ascii="Arial" w:hAnsi="Arial" w:cs="Arial"/>
          <w:sz w:val="20"/>
          <w:szCs w:val="20"/>
        </w:rPr>
      </w:pPr>
    </w:p>
    <w:p w14:paraId="536DDC1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 Dar seguimiento a los proyectos de cada Subcomisión; </w:t>
      </w:r>
    </w:p>
    <w:p w14:paraId="38A083C5" w14:textId="77777777" w:rsidR="009F3EC1" w:rsidRPr="00C64F44" w:rsidRDefault="009F3EC1" w:rsidP="009F3EC1">
      <w:pPr>
        <w:ind w:left="567"/>
        <w:jc w:val="both"/>
        <w:rPr>
          <w:rFonts w:ascii="Arial" w:hAnsi="Arial" w:cs="Arial"/>
          <w:sz w:val="20"/>
          <w:szCs w:val="20"/>
        </w:rPr>
      </w:pPr>
    </w:p>
    <w:p w14:paraId="00EBDF4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 Dar seguimiento a los proyectos para captación de recursos; </w:t>
      </w:r>
    </w:p>
    <w:p w14:paraId="73E08D69" w14:textId="77777777" w:rsidR="009F3EC1" w:rsidRPr="00C64F44" w:rsidRDefault="009F3EC1" w:rsidP="009F3EC1">
      <w:pPr>
        <w:ind w:left="567"/>
        <w:jc w:val="both"/>
        <w:rPr>
          <w:rFonts w:ascii="Arial" w:hAnsi="Arial" w:cs="Arial"/>
          <w:sz w:val="20"/>
          <w:szCs w:val="20"/>
        </w:rPr>
      </w:pPr>
    </w:p>
    <w:p w14:paraId="089DFC5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 Organizar y mantener una base de datos sobre información obtenida durante el desarrollo de los proyectos por las Subcomisiones; </w:t>
      </w:r>
    </w:p>
    <w:p w14:paraId="2FE58884" w14:textId="77777777" w:rsidR="009F3EC1" w:rsidRPr="00C64F44" w:rsidRDefault="009F3EC1" w:rsidP="009F3EC1">
      <w:pPr>
        <w:ind w:left="567"/>
        <w:jc w:val="both"/>
        <w:rPr>
          <w:rFonts w:ascii="Arial" w:hAnsi="Arial" w:cs="Arial"/>
          <w:sz w:val="20"/>
          <w:szCs w:val="20"/>
        </w:rPr>
      </w:pPr>
    </w:p>
    <w:p w14:paraId="13B308AC"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XIII. Notificar a las entidades que componen la Comisión, cuando por tres reuniones consecutivas se ausente su representante, solicitando su substitución, y </w:t>
      </w:r>
    </w:p>
    <w:p w14:paraId="5660645B" w14:textId="77777777" w:rsidR="009F3EC1" w:rsidRPr="00C64F44" w:rsidRDefault="009F3EC1" w:rsidP="009F3EC1">
      <w:pPr>
        <w:ind w:left="567"/>
        <w:jc w:val="both"/>
        <w:rPr>
          <w:rFonts w:ascii="Arial" w:hAnsi="Arial" w:cs="Arial"/>
          <w:sz w:val="20"/>
          <w:szCs w:val="20"/>
        </w:rPr>
      </w:pPr>
    </w:p>
    <w:p w14:paraId="4AF6E7E6"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XIV. Las demás que le encomiende la Comisión y las que deriven de este Reglamento. </w:t>
      </w:r>
    </w:p>
    <w:p w14:paraId="7D2B5185" w14:textId="77777777" w:rsidR="009F3EC1" w:rsidRPr="00C64F44" w:rsidRDefault="009F3EC1" w:rsidP="009F3EC1">
      <w:pPr>
        <w:jc w:val="both"/>
        <w:rPr>
          <w:rFonts w:ascii="Arial" w:hAnsi="Arial" w:cs="Arial"/>
          <w:sz w:val="20"/>
          <w:szCs w:val="20"/>
        </w:rPr>
      </w:pPr>
    </w:p>
    <w:p w14:paraId="4A5DD2A7" w14:textId="77777777" w:rsidR="009F3EC1" w:rsidRDefault="009F3EC1" w:rsidP="009F3EC1">
      <w:pPr>
        <w:jc w:val="both"/>
        <w:rPr>
          <w:rFonts w:ascii="Arial" w:hAnsi="Arial" w:cs="Arial"/>
          <w:sz w:val="20"/>
          <w:szCs w:val="20"/>
        </w:rPr>
      </w:pPr>
      <w:r w:rsidRPr="00C64F44">
        <w:rPr>
          <w:rFonts w:ascii="Arial" w:hAnsi="Arial" w:cs="Arial"/>
          <w:b/>
          <w:sz w:val="20"/>
          <w:szCs w:val="20"/>
        </w:rPr>
        <w:t>Artículo 13.</w:t>
      </w:r>
      <w:r w:rsidRPr="00C64F44">
        <w:rPr>
          <w:rFonts w:ascii="Arial" w:hAnsi="Arial" w:cs="Arial"/>
          <w:sz w:val="20"/>
          <w:szCs w:val="20"/>
        </w:rPr>
        <w:t xml:space="preserve"> El Tesorero tendrá las siguientes atribuciones: </w:t>
      </w:r>
    </w:p>
    <w:p w14:paraId="7C24DC78" w14:textId="77777777" w:rsidR="009F3EC1" w:rsidRDefault="009F3EC1" w:rsidP="009F3EC1">
      <w:pPr>
        <w:jc w:val="both"/>
        <w:rPr>
          <w:rFonts w:ascii="Arial" w:hAnsi="Arial" w:cs="Arial"/>
          <w:sz w:val="20"/>
          <w:szCs w:val="20"/>
        </w:rPr>
      </w:pPr>
    </w:p>
    <w:p w14:paraId="01E35BE6" w14:textId="7CA25F09"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Apertura, en forma mancomunada con el Presidente y el Secretario, una cuenta corriente en un banco local para administrar los recursos captados para la implementación del plan de manejo y de la dinámica de la Comisión; </w:t>
      </w:r>
    </w:p>
    <w:p w14:paraId="0A492E58" w14:textId="77777777" w:rsidR="009F3EC1" w:rsidRPr="00C64F44" w:rsidRDefault="009F3EC1" w:rsidP="009F3EC1">
      <w:pPr>
        <w:ind w:left="567"/>
        <w:jc w:val="both"/>
        <w:rPr>
          <w:rFonts w:ascii="Arial" w:hAnsi="Arial" w:cs="Arial"/>
          <w:sz w:val="20"/>
          <w:szCs w:val="20"/>
        </w:rPr>
      </w:pPr>
    </w:p>
    <w:p w14:paraId="3483AAC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Gestionar recursos para que las instancias públicas municipales correspondientes o de los sectores social o privado, realicen proyectos en la materia de su competencia, además de promover otras fuentes alternas de financiamiento; </w:t>
      </w:r>
    </w:p>
    <w:p w14:paraId="3A3A9535" w14:textId="77777777" w:rsidR="009F3EC1" w:rsidRPr="00C64F44" w:rsidRDefault="009F3EC1" w:rsidP="009F3EC1">
      <w:pPr>
        <w:ind w:left="567"/>
        <w:jc w:val="both"/>
        <w:rPr>
          <w:rFonts w:ascii="Arial" w:hAnsi="Arial" w:cs="Arial"/>
          <w:sz w:val="20"/>
          <w:szCs w:val="20"/>
        </w:rPr>
      </w:pPr>
    </w:p>
    <w:p w14:paraId="747ADA72"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Realizar los pagos de los gastos adquiridos por la implantación del plan de manejo; </w:t>
      </w:r>
    </w:p>
    <w:p w14:paraId="281B34D0" w14:textId="77777777" w:rsidR="009F3EC1" w:rsidRPr="00C64F44" w:rsidRDefault="009F3EC1" w:rsidP="009F3EC1">
      <w:pPr>
        <w:ind w:left="567"/>
        <w:jc w:val="both"/>
        <w:rPr>
          <w:rFonts w:ascii="Arial" w:hAnsi="Arial" w:cs="Arial"/>
          <w:sz w:val="20"/>
          <w:szCs w:val="20"/>
        </w:rPr>
      </w:pPr>
    </w:p>
    <w:p w14:paraId="36C5CA8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Mantener los estados de cuenta al día, comprobando los gastos realizados, y </w:t>
      </w:r>
    </w:p>
    <w:p w14:paraId="5CF79B5F" w14:textId="77777777" w:rsidR="009F3EC1" w:rsidRPr="00C64F44" w:rsidRDefault="009F3EC1" w:rsidP="009F3EC1">
      <w:pPr>
        <w:ind w:left="567"/>
        <w:jc w:val="both"/>
        <w:rPr>
          <w:rFonts w:ascii="Arial" w:hAnsi="Arial" w:cs="Arial"/>
          <w:sz w:val="20"/>
          <w:szCs w:val="20"/>
        </w:rPr>
      </w:pPr>
    </w:p>
    <w:p w14:paraId="22106ECB"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V. Las demás que le encomiende la Comisión y las que deriven de este Reglamento.</w:t>
      </w:r>
    </w:p>
    <w:p w14:paraId="6B772F12" w14:textId="77777777" w:rsidR="009F3EC1" w:rsidRPr="00C64F44" w:rsidRDefault="009F3EC1" w:rsidP="009F3EC1">
      <w:pPr>
        <w:jc w:val="both"/>
        <w:rPr>
          <w:rFonts w:ascii="Arial" w:hAnsi="Arial" w:cs="Arial"/>
          <w:sz w:val="20"/>
          <w:szCs w:val="20"/>
        </w:rPr>
      </w:pPr>
    </w:p>
    <w:p w14:paraId="5655B0C3"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14</w:t>
      </w:r>
      <w:r w:rsidRPr="00C64F44">
        <w:rPr>
          <w:rFonts w:ascii="Arial" w:hAnsi="Arial" w:cs="Arial"/>
          <w:sz w:val="20"/>
          <w:szCs w:val="20"/>
        </w:rPr>
        <w:t xml:space="preserve">. Los Vocales tendrán las siguientes atribuciones: </w:t>
      </w:r>
    </w:p>
    <w:p w14:paraId="22D43B66" w14:textId="77777777" w:rsidR="009F3EC1" w:rsidRDefault="009F3EC1" w:rsidP="009F3EC1">
      <w:pPr>
        <w:jc w:val="both"/>
        <w:rPr>
          <w:rFonts w:ascii="Arial" w:hAnsi="Arial" w:cs="Arial"/>
          <w:sz w:val="20"/>
          <w:szCs w:val="20"/>
        </w:rPr>
      </w:pPr>
    </w:p>
    <w:p w14:paraId="306AFFFC" w14:textId="11F5EEBB"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Asistir puntualmente a las sesiones; </w:t>
      </w:r>
    </w:p>
    <w:p w14:paraId="13EB238B" w14:textId="77777777" w:rsidR="009F3EC1" w:rsidRPr="00C64F44" w:rsidRDefault="009F3EC1" w:rsidP="009F3EC1">
      <w:pPr>
        <w:ind w:left="567"/>
        <w:jc w:val="both"/>
        <w:rPr>
          <w:rFonts w:ascii="Arial" w:hAnsi="Arial" w:cs="Arial"/>
          <w:sz w:val="20"/>
          <w:szCs w:val="20"/>
        </w:rPr>
      </w:pPr>
    </w:p>
    <w:p w14:paraId="3EBF396D"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Atender las tareas encomendadas por la Comisión; </w:t>
      </w:r>
    </w:p>
    <w:p w14:paraId="490AF1B3" w14:textId="77777777" w:rsidR="009F3EC1" w:rsidRPr="00C64F44" w:rsidRDefault="009F3EC1" w:rsidP="009F3EC1">
      <w:pPr>
        <w:ind w:left="567"/>
        <w:jc w:val="both"/>
        <w:rPr>
          <w:rFonts w:ascii="Arial" w:hAnsi="Arial" w:cs="Arial"/>
          <w:sz w:val="20"/>
          <w:szCs w:val="20"/>
        </w:rPr>
      </w:pPr>
    </w:p>
    <w:p w14:paraId="43E73778"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lastRenderedPageBreak/>
        <w:t>III. Proponer las medidas que consideren convenientes para el buen desempeño de las funciones de la Comisión, y</w:t>
      </w:r>
    </w:p>
    <w:p w14:paraId="1847CF76" w14:textId="77777777" w:rsidR="009F3EC1" w:rsidRPr="00C64F44" w:rsidRDefault="009F3EC1" w:rsidP="009F3EC1">
      <w:pPr>
        <w:ind w:left="567"/>
        <w:jc w:val="both"/>
        <w:rPr>
          <w:rFonts w:ascii="Arial" w:hAnsi="Arial" w:cs="Arial"/>
          <w:sz w:val="20"/>
          <w:szCs w:val="20"/>
        </w:rPr>
      </w:pPr>
    </w:p>
    <w:p w14:paraId="15EEA5AE"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Las demás que les encomiende la Comisión y las que deriven de este Reglamento. </w:t>
      </w:r>
    </w:p>
    <w:p w14:paraId="7F56C672" w14:textId="77777777" w:rsidR="009F3EC1" w:rsidRPr="00C64F44" w:rsidRDefault="009F3EC1" w:rsidP="009F3EC1">
      <w:pPr>
        <w:jc w:val="both"/>
        <w:rPr>
          <w:rFonts w:ascii="Arial" w:hAnsi="Arial" w:cs="Arial"/>
          <w:sz w:val="20"/>
          <w:szCs w:val="20"/>
        </w:rPr>
      </w:pPr>
    </w:p>
    <w:p w14:paraId="3F07F322"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15</w:t>
      </w:r>
      <w:r w:rsidRPr="00C64F44">
        <w:rPr>
          <w:rFonts w:ascii="Arial" w:hAnsi="Arial" w:cs="Arial"/>
          <w:sz w:val="20"/>
          <w:szCs w:val="20"/>
        </w:rPr>
        <w:t xml:space="preserve">. A cada Subcomisión compete la elaboración de proyectos que observan la salvaguarda del patrimonio cultural contenido en el Municipio, así como proyectos para captación de recursos y para la implantación de los mismos. </w:t>
      </w:r>
    </w:p>
    <w:p w14:paraId="2F073299" w14:textId="77777777" w:rsidR="009F3EC1" w:rsidRPr="00C64F44" w:rsidRDefault="009F3EC1" w:rsidP="009F3EC1">
      <w:pPr>
        <w:jc w:val="both"/>
        <w:rPr>
          <w:rFonts w:ascii="Arial" w:hAnsi="Arial" w:cs="Arial"/>
          <w:sz w:val="20"/>
          <w:szCs w:val="20"/>
        </w:rPr>
      </w:pPr>
    </w:p>
    <w:p w14:paraId="11965923" w14:textId="6E2B4B90" w:rsidR="009F3EC1" w:rsidRPr="00C64F44" w:rsidRDefault="009F3EC1" w:rsidP="009F3EC1">
      <w:pPr>
        <w:jc w:val="both"/>
        <w:rPr>
          <w:rFonts w:ascii="Arial" w:hAnsi="Arial" w:cs="Arial"/>
          <w:sz w:val="20"/>
          <w:szCs w:val="20"/>
        </w:rPr>
      </w:pPr>
      <w:r w:rsidRPr="00C64F44">
        <w:rPr>
          <w:rFonts w:ascii="Arial" w:hAnsi="Arial" w:cs="Arial"/>
          <w:b/>
          <w:sz w:val="20"/>
          <w:szCs w:val="20"/>
        </w:rPr>
        <w:t>Artículo 16.</w:t>
      </w:r>
      <w:r w:rsidRPr="00C64F44">
        <w:rPr>
          <w:rFonts w:ascii="Arial" w:hAnsi="Arial" w:cs="Arial"/>
          <w:sz w:val="20"/>
          <w:szCs w:val="20"/>
        </w:rPr>
        <w:t xml:space="preserve"> Compete a las subcomisiones la coordinación y armonización de las acciones de órganos pertinentes en los proyectos propuestos.</w:t>
      </w:r>
    </w:p>
    <w:p w14:paraId="4FE63C53" w14:textId="77777777" w:rsidR="009F3EC1" w:rsidRPr="00C64F44" w:rsidRDefault="009F3EC1" w:rsidP="009F3EC1">
      <w:pPr>
        <w:jc w:val="both"/>
        <w:rPr>
          <w:rFonts w:ascii="Arial" w:hAnsi="Arial" w:cs="Arial"/>
          <w:sz w:val="20"/>
          <w:szCs w:val="20"/>
        </w:rPr>
      </w:pPr>
    </w:p>
    <w:p w14:paraId="17F72543" w14:textId="77777777" w:rsidR="00804C61" w:rsidRDefault="00804C61" w:rsidP="009F3EC1">
      <w:pPr>
        <w:jc w:val="center"/>
        <w:rPr>
          <w:rFonts w:ascii="Arial" w:hAnsi="Arial" w:cs="Arial"/>
          <w:b/>
          <w:sz w:val="22"/>
          <w:szCs w:val="22"/>
        </w:rPr>
      </w:pPr>
    </w:p>
    <w:p w14:paraId="4EA52739" w14:textId="77777777" w:rsidR="009F3EC1" w:rsidRPr="009F3EC1" w:rsidRDefault="009F3EC1" w:rsidP="009F3EC1">
      <w:pPr>
        <w:jc w:val="center"/>
        <w:rPr>
          <w:rFonts w:ascii="Arial" w:hAnsi="Arial" w:cs="Arial"/>
          <w:b/>
          <w:sz w:val="22"/>
          <w:szCs w:val="22"/>
        </w:rPr>
      </w:pPr>
      <w:r w:rsidRPr="009F3EC1">
        <w:rPr>
          <w:rFonts w:ascii="Arial" w:hAnsi="Arial" w:cs="Arial"/>
          <w:b/>
          <w:sz w:val="22"/>
          <w:szCs w:val="22"/>
        </w:rPr>
        <w:t>CAPITULO TERCERO</w:t>
      </w:r>
    </w:p>
    <w:p w14:paraId="30DEA534" w14:textId="77777777" w:rsidR="009F3EC1" w:rsidRPr="009F3EC1" w:rsidRDefault="009F3EC1" w:rsidP="009F3EC1">
      <w:pPr>
        <w:jc w:val="center"/>
        <w:rPr>
          <w:rFonts w:ascii="Arial" w:hAnsi="Arial" w:cs="Arial"/>
          <w:sz w:val="22"/>
          <w:szCs w:val="22"/>
        </w:rPr>
      </w:pPr>
      <w:r w:rsidRPr="009F3EC1">
        <w:rPr>
          <w:rFonts w:ascii="Arial" w:hAnsi="Arial" w:cs="Arial"/>
          <w:sz w:val="22"/>
          <w:szCs w:val="22"/>
        </w:rPr>
        <w:t>DE LAS SESIONES</w:t>
      </w:r>
    </w:p>
    <w:p w14:paraId="68747A27" w14:textId="77777777" w:rsidR="009F3EC1" w:rsidRPr="009F3EC1" w:rsidRDefault="009F3EC1" w:rsidP="009F3EC1">
      <w:pPr>
        <w:jc w:val="center"/>
        <w:rPr>
          <w:rFonts w:ascii="Arial" w:hAnsi="Arial" w:cs="Arial"/>
          <w:b/>
          <w:sz w:val="22"/>
          <w:szCs w:val="22"/>
        </w:rPr>
      </w:pPr>
    </w:p>
    <w:p w14:paraId="577F2832" w14:textId="77777777" w:rsidR="009F3EC1" w:rsidRPr="009F3EC1" w:rsidRDefault="009F3EC1" w:rsidP="009F3EC1">
      <w:pPr>
        <w:jc w:val="center"/>
        <w:rPr>
          <w:rFonts w:ascii="Arial" w:hAnsi="Arial" w:cs="Arial"/>
          <w:b/>
          <w:sz w:val="22"/>
          <w:szCs w:val="22"/>
        </w:rPr>
      </w:pPr>
      <w:r w:rsidRPr="009F3EC1">
        <w:rPr>
          <w:rFonts w:ascii="Arial" w:hAnsi="Arial" w:cs="Arial"/>
          <w:b/>
          <w:sz w:val="22"/>
          <w:szCs w:val="22"/>
        </w:rPr>
        <w:t>SECCIÓN PRIMERA</w:t>
      </w:r>
    </w:p>
    <w:p w14:paraId="4435F3EF" w14:textId="77777777" w:rsidR="009F3EC1" w:rsidRPr="009F3EC1" w:rsidRDefault="009F3EC1" w:rsidP="009F3EC1">
      <w:pPr>
        <w:jc w:val="center"/>
        <w:rPr>
          <w:rFonts w:ascii="Arial" w:hAnsi="Arial" w:cs="Arial"/>
          <w:sz w:val="22"/>
          <w:szCs w:val="22"/>
        </w:rPr>
      </w:pPr>
      <w:r w:rsidRPr="009F3EC1">
        <w:rPr>
          <w:rFonts w:ascii="Arial" w:hAnsi="Arial" w:cs="Arial"/>
          <w:sz w:val="22"/>
          <w:szCs w:val="22"/>
        </w:rPr>
        <w:t>PREVENCIONES GENERALES</w:t>
      </w:r>
    </w:p>
    <w:p w14:paraId="64DBF5A2" w14:textId="77777777" w:rsidR="009F3EC1" w:rsidRDefault="009F3EC1" w:rsidP="009F3EC1">
      <w:pPr>
        <w:jc w:val="center"/>
        <w:rPr>
          <w:rFonts w:ascii="Arial" w:hAnsi="Arial" w:cs="Arial"/>
        </w:rPr>
      </w:pPr>
    </w:p>
    <w:p w14:paraId="6BDC620A" w14:textId="77777777" w:rsidR="00B27DB5" w:rsidRPr="00C64F44" w:rsidRDefault="00B27DB5" w:rsidP="009F3EC1">
      <w:pPr>
        <w:jc w:val="center"/>
        <w:rPr>
          <w:rFonts w:ascii="Arial" w:hAnsi="Arial" w:cs="Arial"/>
        </w:rPr>
      </w:pPr>
    </w:p>
    <w:p w14:paraId="656B3193"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17.</w:t>
      </w:r>
      <w:r w:rsidRPr="00C64F44">
        <w:rPr>
          <w:rFonts w:ascii="Arial" w:hAnsi="Arial" w:cs="Arial"/>
          <w:sz w:val="20"/>
          <w:szCs w:val="20"/>
        </w:rPr>
        <w:t xml:space="preserve"> La Comisión atenderá los asuntos de su competencia de manera colegiada; al efecto, celebrará sesiones ordinarias o extraordinarias; estas últimas se llevarán a cabo cuando sean necesarias a juicio de su Presidente o a petición de la mayoría de sus integrantes, quienes deberán turnar la respectiva solicitud al Secretario para su trámite correspondiente.</w:t>
      </w:r>
    </w:p>
    <w:p w14:paraId="5C59B98E" w14:textId="77777777" w:rsidR="009F3EC1" w:rsidRPr="00C64F44" w:rsidRDefault="009F3EC1" w:rsidP="009F3EC1">
      <w:pPr>
        <w:jc w:val="both"/>
        <w:rPr>
          <w:rFonts w:ascii="Arial" w:hAnsi="Arial" w:cs="Arial"/>
          <w:sz w:val="20"/>
          <w:szCs w:val="20"/>
        </w:rPr>
      </w:pPr>
    </w:p>
    <w:p w14:paraId="79305EAA" w14:textId="77777777"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En las sesiones extraordinarias, únicamente se tratarán los asuntos para los que fueron convocadas. </w:t>
      </w:r>
    </w:p>
    <w:p w14:paraId="4FAC970B" w14:textId="77777777" w:rsidR="009F3EC1" w:rsidRPr="00C64F44" w:rsidRDefault="009F3EC1" w:rsidP="009F3EC1">
      <w:pPr>
        <w:jc w:val="both"/>
        <w:rPr>
          <w:rFonts w:ascii="Arial" w:hAnsi="Arial" w:cs="Arial"/>
          <w:sz w:val="20"/>
          <w:szCs w:val="20"/>
        </w:rPr>
      </w:pPr>
    </w:p>
    <w:p w14:paraId="2B2B616E" w14:textId="77777777" w:rsidR="009F3EC1" w:rsidRPr="00C64F44" w:rsidRDefault="009F3EC1" w:rsidP="009F3EC1">
      <w:pPr>
        <w:jc w:val="both"/>
        <w:rPr>
          <w:rFonts w:ascii="Arial" w:hAnsi="Arial" w:cs="Arial"/>
          <w:sz w:val="20"/>
          <w:szCs w:val="20"/>
        </w:rPr>
      </w:pPr>
      <w:r w:rsidRPr="00C64F44">
        <w:rPr>
          <w:rFonts w:ascii="Arial" w:hAnsi="Arial" w:cs="Arial"/>
          <w:sz w:val="20"/>
          <w:szCs w:val="20"/>
        </w:rPr>
        <w:t>Las sesiones ordinarias serán celebradas cada tres meses.</w:t>
      </w:r>
    </w:p>
    <w:p w14:paraId="3A458A09" w14:textId="77777777" w:rsidR="009F3EC1" w:rsidRPr="00C64F44" w:rsidRDefault="009F3EC1" w:rsidP="009F3EC1">
      <w:pPr>
        <w:jc w:val="both"/>
        <w:rPr>
          <w:rFonts w:ascii="Arial" w:hAnsi="Arial" w:cs="Arial"/>
          <w:sz w:val="20"/>
          <w:szCs w:val="20"/>
        </w:rPr>
      </w:pPr>
    </w:p>
    <w:p w14:paraId="18CD4347"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18.</w:t>
      </w:r>
      <w:r w:rsidRPr="00C64F44">
        <w:rPr>
          <w:rFonts w:ascii="Arial" w:hAnsi="Arial" w:cs="Arial"/>
          <w:sz w:val="20"/>
          <w:szCs w:val="20"/>
        </w:rPr>
        <w:t xml:space="preserve"> Para que las sesiones de la Comisión sean válidas se requiere que se constituya el quórum reglamentario, por lo menos con la asistencia de más del 50% de sus integrantes, pero en una segunda convocatoria, las sesiones se llevarán a cabo con los miembros que asistan y los acuerdos se tomarán por mayoría de votos de los presentes. </w:t>
      </w:r>
    </w:p>
    <w:p w14:paraId="159AC3A0" w14:textId="77777777" w:rsidR="009F3EC1" w:rsidRPr="00C64F44" w:rsidRDefault="009F3EC1" w:rsidP="009F3EC1">
      <w:pPr>
        <w:jc w:val="both"/>
        <w:rPr>
          <w:rFonts w:ascii="Arial" w:hAnsi="Arial" w:cs="Arial"/>
          <w:sz w:val="20"/>
          <w:szCs w:val="20"/>
        </w:rPr>
      </w:pPr>
    </w:p>
    <w:p w14:paraId="6D4F99E1"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19</w:t>
      </w:r>
      <w:r w:rsidRPr="00C64F44">
        <w:rPr>
          <w:rFonts w:ascii="Arial" w:hAnsi="Arial" w:cs="Arial"/>
          <w:sz w:val="20"/>
          <w:szCs w:val="20"/>
        </w:rPr>
        <w:t>. A las sesiones podrán asistir servidores públicos de los diferentes órdenes de gobierno, previa invitación, con voz informativa sobre los asuntos de su competencia; asimismo, el Presidente de la Comisión podrá solicitar la presencia de algún miembro de la administración municipal, cuando la considere necesario por la relevancia de algún asunto de su competencia.</w:t>
      </w:r>
    </w:p>
    <w:p w14:paraId="21CF34E4" w14:textId="77777777" w:rsidR="009F3EC1" w:rsidRPr="00C64F44" w:rsidRDefault="009F3EC1" w:rsidP="009F3EC1">
      <w:pPr>
        <w:jc w:val="both"/>
        <w:rPr>
          <w:rFonts w:ascii="Arial" w:hAnsi="Arial" w:cs="Arial"/>
          <w:sz w:val="20"/>
          <w:szCs w:val="20"/>
        </w:rPr>
      </w:pPr>
    </w:p>
    <w:p w14:paraId="7F5D2D9D" w14:textId="77777777" w:rsidR="00804C61" w:rsidRDefault="009F3EC1" w:rsidP="009F3EC1">
      <w:pPr>
        <w:jc w:val="both"/>
        <w:rPr>
          <w:rFonts w:ascii="Arial" w:hAnsi="Arial" w:cs="Arial"/>
          <w:sz w:val="20"/>
          <w:szCs w:val="20"/>
        </w:rPr>
      </w:pPr>
      <w:r w:rsidRPr="00C64F44">
        <w:rPr>
          <w:rFonts w:ascii="Arial" w:hAnsi="Arial" w:cs="Arial"/>
          <w:b/>
          <w:sz w:val="20"/>
          <w:szCs w:val="20"/>
        </w:rPr>
        <w:t>Artículo 20</w:t>
      </w:r>
      <w:r w:rsidRPr="00C64F44">
        <w:rPr>
          <w:rFonts w:ascii="Arial" w:hAnsi="Arial" w:cs="Arial"/>
          <w:sz w:val="20"/>
          <w:szCs w:val="20"/>
        </w:rPr>
        <w:t xml:space="preserve">. Cada sesión se iniciará con la lectura del acta de la sesión anterior, salvo dispensa aprobada por la Comisión. Después de su lectura y aprobación se suscribirá por el Presidente y el Secretario. </w:t>
      </w:r>
    </w:p>
    <w:p w14:paraId="4016FDB9" w14:textId="77777777" w:rsidR="00804C61" w:rsidRDefault="00804C61" w:rsidP="009F3EC1">
      <w:pPr>
        <w:jc w:val="both"/>
        <w:rPr>
          <w:rFonts w:ascii="Arial" w:hAnsi="Arial" w:cs="Arial"/>
          <w:sz w:val="20"/>
          <w:szCs w:val="20"/>
        </w:rPr>
      </w:pPr>
    </w:p>
    <w:p w14:paraId="252CD4E3" w14:textId="34ABDBAB"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Las actas de la sesión serán resguardas por el Secretario. Las actas contendrán el o los acuerdos aprobados en la sesión anterior y los aspectos relevantes de la misma. </w:t>
      </w:r>
    </w:p>
    <w:p w14:paraId="43EFDBEF" w14:textId="77777777" w:rsidR="009F3EC1" w:rsidRPr="00C64F44" w:rsidRDefault="009F3EC1" w:rsidP="009F3EC1">
      <w:pPr>
        <w:jc w:val="both"/>
        <w:rPr>
          <w:rFonts w:ascii="Arial" w:hAnsi="Arial" w:cs="Arial"/>
          <w:sz w:val="20"/>
          <w:szCs w:val="20"/>
        </w:rPr>
      </w:pPr>
    </w:p>
    <w:p w14:paraId="63D54700"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21</w:t>
      </w:r>
      <w:r w:rsidRPr="00C64F44">
        <w:rPr>
          <w:rFonts w:ascii="Arial" w:hAnsi="Arial" w:cs="Arial"/>
          <w:sz w:val="20"/>
          <w:szCs w:val="20"/>
        </w:rPr>
        <w:t xml:space="preserve">. Cuando uno o varios miembros de la Comisión se presenten a la sesión una vez iniciada esta, el Secretario en el momento de someter a votación un punto del orden del día o cualquier otro asunto, dará fe de su incorporación. </w:t>
      </w:r>
    </w:p>
    <w:p w14:paraId="4D106A70" w14:textId="77777777" w:rsidR="00804C61" w:rsidRDefault="009F3EC1" w:rsidP="009F3EC1">
      <w:pPr>
        <w:jc w:val="both"/>
        <w:rPr>
          <w:rFonts w:ascii="Arial" w:hAnsi="Arial" w:cs="Arial"/>
          <w:sz w:val="20"/>
          <w:szCs w:val="20"/>
        </w:rPr>
      </w:pPr>
      <w:r w:rsidRPr="00C64F44">
        <w:rPr>
          <w:rFonts w:ascii="Arial" w:hAnsi="Arial" w:cs="Arial"/>
          <w:b/>
          <w:sz w:val="20"/>
          <w:szCs w:val="20"/>
        </w:rPr>
        <w:lastRenderedPageBreak/>
        <w:t>Artículo 22.</w:t>
      </w:r>
      <w:r w:rsidRPr="00C64F44">
        <w:rPr>
          <w:rFonts w:ascii="Arial" w:hAnsi="Arial" w:cs="Arial"/>
          <w:sz w:val="20"/>
          <w:szCs w:val="20"/>
        </w:rPr>
        <w:t xml:space="preserve"> En las ausencias del Presidente las sesiones serán presididas por el Secretario. </w:t>
      </w:r>
    </w:p>
    <w:p w14:paraId="11AB99FE" w14:textId="77777777" w:rsidR="00804C61" w:rsidRDefault="00804C61" w:rsidP="009F3EC1">
      <w:pPr>
        <w:jc w:val="both"/>
        <w:rPr>
          <w:rFonts w:ascii="Arial" w:hAnsi="Arial" w:cs="Arial"/>
          <w:sz w:val="20"/>
          <w:szCs w:val="20"/>
        </w:rPr>
      </w:pPr>
    </w:p>
    <w:p w14:paraId="289CF5E4" w14:textId="09D0286D" w:rsidR="009F3EC1" w:rsidRPr="00C64F44" w:rsidRDefault="009F3EC1" w:rsidP="009F3EC1">
      <w:pPr>
        <w:jc w:val="both"/>
        <w:rPr>
          <w:rFonts w:ascii="Arial" w:hAnsi="Arial" w:cs="Arial"/>
          <w:sz w:val="20"/>
          <w:szCs w:val="20"/>
        </w:rPr>
      </w:pPr>
      <w:r w:rsidRPr="00C64F44">
        <w:rPr>
          <w:rFonts w:ascii="Arial" w:hAnsi="Arial" w:cs="Arial"/>
          <w:sz w:val="20"/>
          <w:szCs w:val="20"/>
        </w:rPr>
        <w:t>La falta del Secretario será cubierta por la persona que al efecto designe el Presidente o su sustituto, quien entregará lo actuado al Secretario para su trámite correspondiente.</w:t>
      </w:r>
    </w:p>
    <w:p w14:paraId="2891F004" w14:textId="77777777" w:rsidR="009F3EC1" w:rsidRPr="00C64F44" w:rsidRDefault="009F3EC1" w:rsidP="009F3EC1">
      <w:pPr>
        <w:jc w:val="both"/>
        <w:rPr>
          <w:rFonts w:ascii="Arial" w:hAnsi="Arial" w:cs="Arial"/>
          <w:sz w:val="20"/>
          <w:szCs w:val="20"/>
        </w:rPr>
      </w:pPr>
    </w:p>
    <w:p w14:paraId="01B1882C"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23</w:t>
      </w:r>
      <w:r w:rsidRPr="00C64F44">
        <w:rPr>
          <w:rFonts w:ascii="Arial" w:hAnsi="Arial" w:cs="Arial"/>
          <w:sz w:val="20"/>
          <w:szCs w:val="20"/>
        </w:rPr>
        <w:t xml:space="preserve">. Los Vocales que no concurran a dos sesiones, sin causa justificada ante el Presidente, serán exhortados mediante oficio para que comparezcan a la Comisión. </w:t>
      </w:r>
    </w:p>
    <w:p w14:paraId="12C1B4BD" w14:textId="77777777" w:rsidR="009F3EC1" w:rsidRPr="00C64F44" w:rsidRDefault="009F3EC1" w:rsidP="009F3EC1">
      <w:pPr>
        <w:jc w:val="both"/>
        <w:rPr>
          <w:rFonts w:ascii="Arial" w:hAnsi="Arial" w:cs="Arial"/>
          <w:sz w:val="20"/>
          <w:szCs w:val="20"/>
        </w:rPr>
      </w:pPr>
    </w:p>
    <w:p w14:paraId="5297FFA3" w14:textId="6986A602" w:rsidR="009F3EC1" w:rsidRPr="00C64F44" w:rsidRDefault="009F3EC1" w:rsidP="009F3EC1">
      <w:pPr>
        <w:jc w:val="both"/>
        <w:rPr>
          <w:rFonts w:ascii="Arial" w:hAnsi="Arial" w:cs="Arial"/>
          <w:sz w:val="20"/>
          <w:szCs w:val="20"/>
        </w:rPr>
      </w:pPr>
      <w:r w:rsidRPr="00C64F44">
        <w:rPr>
          <w:rFonts w:ascii="Arial" w:hAnsi="Arial" w:cs="Arial"/>
          <w:b/>
          <w:sz w:val="20"/>
          <w:szCs w:val="20"/>
        </w:rPr>
        <w:t>Artículo 24</w:t>
      </w:r>
      <w:r w:rsidRPr="00C64F44">
        <w:rPr>
          <w:rFonts w:ascii="Arial" w:hAnsi="Arial" w:cs="Arial"/>
          <w:sz w:val="20"/>
          <w:szCs w:val="20"/>
        </w:rPr>
        <w:t>. Dejarán de formar parte de la Comisión los miembros que, sin causa justificada, no asistan a tres sesiones consecutivas, en este caso, se hará la solicitud a la dependencia u organización que corresponda, para que nombren un nuevo representante.</w:t>
      </w:r>
    </w:p>
    <w:p w14:paraId="2C36EB2E" w14:textId="77777777" w:rsidR="009F3EC1" w:rsidRPr="00C64F44" w:rsidRDefault="009F3EC1" w:rsidP="009F3EC1">
      <w:pPr>
        <w:jc w:val="both"/>
        <w:rPr>
          <w:rFonts w:ascii="Arial" w:hAnsi="Arial" w:cs="Arial"/>
          <w:sz w:val="20"/>
          <w:szCs w:val="20"/>
        </w:rPr>
      </w:pPr>
    </w:p>
    <w:p w14:paraId="7F3F682E" w14:textId="77777777" w:rsidR="00804C61" w:rsidRDefault="00804C61" w:rsidP="009F3EC1">
      <w:pPr>
        <w:jc w:val="center"/>
        <w:rPr>
          <w:rFonts w:ascii="Arial" w:hAnsi="Arial" w:cs="Arial"/>
          <w:b/>
          <w:sz w:val="22"/>
          <w:szCs w:val="22"/>
        </w:rPr>
      </w:pPr>
    </w:p>
    <w:p w14:paraId="51E90AD1" w14:textId="77777777" w:rsidR="009F3EC1" w:rsidRDefault="009F3EC1" w:rsidP="009F3EC1">
      <w:pPr>
        <w:jc w:val="center"/>
        <w:rPr>
          <w:rFonts w:ascii="Arial" w:hAnsi="Arial" w:cs="Arial"/>
          <w:b/>
          <w:sz w:val="22"/>
          <w:szCs w:val="22"/>
        </w:rPr>
      </w:pPr>
      <w:r w:rsidRPr="009F3EC1">
        <w:rPr>
          <w:rFonts w:ascii="Arial" w:hAnsi="Arial" w:cs="Arial"/>
          <w:b/>
          <w:sz w:val="22"/>
          <w:szCs w:val="22"/>
        </w:rPr>
        <w:t>SECCIÓN SEGUNDA</w:t>
      </w:r>
    </w:p>
    <w:p w14:paraId="485D1C99" w14:textId="77777777" w:rsidR="00B27DB5" w:rsidRPr="009F3EC1" w:rsidRDefault="00B27DB5" w:rsidP="009F3EC1">
      <w:pPr>
        <w:jc w:val="center"/>
        <w:rPr>
          <w:rFonts w:ascii="Arial" w:hAnsi="Arial" w:cs="Arial"/>
          <w:b/>
          <w:sz w:val="22"/>
          <w:szCs w:val="22"/>
        </w:rPr>
      </w:pPr>
    </w:p>
    <w:p w14:paraId="5D1D70EA" w14:textId="209D775A" w:rsidR="009F3EC1" w:rsidRPr="009F3EC1" w:rsidRDefault="009F3EC1" w:rsidP="009F3EC1">
      <w:pPr>
        <w:jc w:val="center"/>
        <w:rPr>
          <w:rFonts w:ascii="Arial" w:hAnsi="Arial" w:cs="Arial"/>
          <w:sz w:val="22"/>
          <w:szCs w:val="22"/>
        </w:rPr>
      </w:pPr>
      <w:r w:rsidRPr="009F3EC1">
        <w:rPr>
          <w:rFonts w:ascii="Arial" w:hAnsi="Arial" w:cs="Arial"/>
          <w:sz w:val="22"/>
          <w:szCs w:val="22"/>
        </w:rPr>
        <w:t>DE LAS CONVOCATORIAS Y</w:t>
      </w:r>
      <w:r w:rsidR="00B27DB5">
        <w:rPr>
          <w:rFonts w:ascii="Arial" w:hAnsi="Arial" w:cs="Arial"/>
          <w:sz w:val="22"/>
          <w:szCs w:val="22"/>
        </w:rPr>
        <w:t xml:space="preserve"> </w:t>
      </w:r>
      <w:r w:rsidRPr="009F3EC1">
        <w:rPr>
          <w:rFonts w:ascii="Arial" w:hAnsi="Arial" w:cs="Arial"/>
          <w:sz w:val="22"/>
          <w:szCs w:val="22"/>
        </w:rPr>
        <w:t>DEL ORDEN DEL DÍA</w:t>
      </w:r>
    </w:p>
    <w:p w14:paraId="4D81A4BD" w14:textId="77777777" w:rsidR="009F3EC1" w:rsidRDefault="009F3EC1" w:rsidP="009F3EC1">
      <w:pPr>
        <w:jc w:val="both"/>
        <w:rPr>
          <w:rFonts w:ascii="Arial" w:hAnsi="Arial" w:cs="Arial"/>
          <w:sz w:val="20"/>
          <w:szCs w:val="20"/>
        </w:rPr>
      </w:pPr>
    </w:p>
    <w:p w14:paraId="00A9FB1E" w14:textId="77777777" w:rsidR="00B27DB5" w:rsidRPr="0048588A" w:rsidRDefault="00B27DB5" w:rsidP="009F3EC1">
      <w:pPr>
        <w:jc w:val="both"/>
        <w:rPr>
          <w:rFonts w:ascii="Arial" w:hAnsi="Arial" w:cs="Arial"/>
          <w:sz w:val="20"/>
          <w:szCs w:val="20"/>
        </w:rPr>
      </w:pPr>
    </w:p>
    <w:p w14:paraId="0199B770"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25.</w:t>
      </w:r>
      <w:r w:rsidRPr="00C64F44">
        <w:rPr>
          <w:rFonts w:ascii="Arial" w:hAnsi="Arial" w:cs="Arial"/>
          <w:sz w:val="20"/>
          <w:szCs w:val="20"/>
        </w:rPr>
        <w:t xml:space="preserve"> Las convocatorias a las sesiones ordinarias se harán del conocimiento de los integrantes de la Comisión, por lo menos con 72 horas de anticipación; y deberán contener, como mínimo, lo siguiente: </w:t>
      </w:r>
    </w:p>
    <w:p w14:paraId="011EEFD3" w14:textId="77777777" w:rsidR="009F3EC1" w:rsidRPr="00C64F44" w:rsidRDefault="009F3EC1" w:rsidP="009F3EC1">
      <w:pPr>
        <w:jc w:val="both"/>
        <w:rPr>
          <w:rFonts w:ascii="Arial" w:hAnsi="Arial" w:cs="Arial"/>
          <w:sz w:val="20"/>
          <w:szCs w:val="20"/>
        </w:rPr>
      </w:pPr>
    </w:p>
    <w:p w14:paraId="1AE3249B"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Día, hora y lugar en que se llevará a cabo la sesión; </w:t>
      </w:r>
    </w:p>
    <w:p w14:paraId="17002111" w14:textId="77777777" w:rsidR="009F3EC1" w:rsidRPr="00C64F44" w:rsidRDefault="009F3EC1" w:rsidP="009F3EC1">
      <w:pPr>
        <w:ind w:left="567"/>
        <w:jc w:val="both"/>
        <w:rPr>
          <w:rFonts w:ascii="Arial" w:hAnsi="Arial" w:cs="Arial"/>
          <w:sz w:val="20"/>
          <w:szCs w:val="20"/>
        </w:rPr>
      </w:pPr>
    </w:p>
    <w:p w14:paraId="7B0150B1"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El orden del día y los documentos necesarios para la discusión de los asuntos, y </w:t>
      </w:r>
    </w:p>
    <w:p w14:paraId="7C8191BE" w14:textId="77777777" w:rsidR="009F3EC1" w:rsidRPr="00C64F44" w:rsidRDefault="009F3EC1" w:rsidP="009F3EC1">
      <w:pPr>
        <w:ind w:left="567"/>
        <w:jc w:val="both"/>
        <w:rPr>
          <w:rFonts w:ascii="Arial" w:hAnsi="Arial" w:cs="Arial"/>
          <w:sz w:val="20"/>
          <w:szCs w:val="20"/>
        </w:rPr>
      </w:pPr>
    </w:p>
    <w:p w14:paraId="11C11CCA"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III. Nombre y firmas del convocante o convocantes a la sesión.</w:t>
      </w:r>
    </w:p>
    <w:p w14:paraId="387A211D" w14:textId="77777777" w:rsidR="009F3EC1" w:rsidRPr="00C64F44" w:rsidRDefault="009F3EC1" w:rsidP="009F3EC1">
      <w:pPr>
        <w:jc w:val="both"/>
        <w:rPr>
          <w:rFonts w:ascii="Arial" w:hAnsi="Arial" w:cs="Arial"/>
          <w:sz w:val="20"/>
          <w:szCs w:val="20"/>
        </w:rPr>
      </w:pPr>
    </w:p>
    <w:p w14:paraId="3E8CB4C8" w14:textId="77777777" w:rsidR="00804C61" w:rsidRDefault="009F3EC1" w:rsidP="009F3EC1">
      <w:pPr>
        <w:jc w:val="both"/>
        <w:rPr>
          <w:rFonts w:ascii="Arial" w:hAnsi="Arial" w:cs="Arial"/>
          <w:sz w:val="20"/>
          <w:szCs w:val="20"/>
        </w:rPr>
      </w:pPr>
      <w:r w:rsidRPr="00C64F44">
        <w:rPr>
          <w:rFonts w:ascii="Arial" w:hAnsi="Arial" w:cs="Arial"/>
          <w:b/>
          <w:sz w:val="20"/>
          <w:szCs w:val="20"/>
        </w:rPr>
        <w:t>Artículo 26.</w:t>
      </w:r>
      <w:r w:rsidRPr="00C64F44">
        <w:rPr>
          <w:rFonts w:ascii="Arial" w:hAnsi="Arial" w:cs="Arial"/>
          <w:sz w:val="20"/>
          <w:szCs w:val="20"/>
        </w:rPr>
        <w:t xml:space="preserve"> Recibidas las convocatorias a sesión ordinaria, los miembros de la Comisión podrán solicitar al Secretario, durante el trascurso de las primeras 24 horas, la inclusión de un asunto en el orden del día, acompañando a la solicitud, los documentos necesarios para su discusión. </w:t>
      </w:r>
    </w:p>
    <w:p w14:paraId="1D68811F" w14:textId="77777777" w:rsidR="00804C61" w:rsidRDefault="00804C61" w:rsidP="009F3EC1">
      <w:pPr>
        <w:jc w:val="both"/>
        <w:rPr>
          <w:rFonts w:ascii="Arial" w:hAnsi="Arial" w:cs="Arial"/>
          <w:sz w:val="20"/>
          <w:szCs w:val="20"/>
        </w:rPr>
      </w:pPr>
    </w:p>
    <w:p w14:paraId="4055240F" w14:textId="3700311A"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Recibida la solicitud a que se refiere el párrafo anterior, el Secretario modificará la convocatoria incluyendo el asunto solicitado. </w:t>
      </w:r>
    </w:p>
    <w:p w14:paraId="1D553B14" w14:textId="77777777" w:rsidR="009F3EC1" w:rsidRPr="00C64F44" w:rsidRDefault="009F3EC1" w:rsidP="009F3EC1">
      <w:pPr>
        <w:jc w:val="both"/>
        <w:rPr>
          <w:rFonts w:ascii="Arial" w:hAnsi="Arial" w:cs="Arial"/>
          <w:sz w:val="20"/>
          <w:szCs w:val="20"/>
        </w:rPr>
      </w:pPr>
    </w:p>
    <w:p w14:paraId="4E81B2A7" w14:textId="77777777" w:rsidR="009F3EC1" w:rsidRDefault="009F3EC1" w:rsidP="009F3EC1">
      <w:pPr>
        <w:jc w:val="both"/>
        <w:rPr>
          <w:rFonts w:ascii="Arial" w:hAnsi="Arial" w:cs="Arial"/>
          <w:sz w:val="20"/>
          <w:szCs w:val="20"/>
        </w:rPr>
      </w:pPr>
      <w:r w:rsidRPr="00C64F44">
        <w:rPr>
          <w:rFonts w:ascii="Arial" w:hAnsi="Arial" w:cs="Arial"/>
          <w:b/>
          <w:sz w:val="20"/>
          <w:szCs w:val="20"/>
        </w:rPr>
        <w:t>Artículo 27</w:t>
      </w:r>
      <w:r w:rsidRPr="00C64F44">
        <w:rPr>
          <w:rFonts w:ascii="Arial" w:hAnsi="Arial" w:cs="Arial"/>
          <w:sz w:val="20"/>
          <w:szCs w:val="20"/>
        </w:rPr>
        <w:t xml:space="preserve">. El orden del día de las sesiones ordinarias contendrá por regla general los asuntos que a continuación se indican: </w:t>
      </w:r>
    </w:p>
    <w:p w14:paraId="060520B3" w14:textId="77777777" w:rsidR="009F3EC1" w:rsidRDefault="009F3EC1" w:rsidP="009F3EC1">
      <w:pPr>
        <w:jc w:val="both"/>
        <w:rPr>
          <w:rFonts w:ascii="Arial" w:hAnsi="Arial" w:cs="Arial"/>
          <w:sz w:val="20"/>
          <w:szCs w:val="20"/>
        </w:rPr>
      </w:pPr>
    </w:p>
    <w:p w14:paraId="69C829C2" w14:textId="6B1454C6"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Lista de presentes y, en su caso, declaración por parte del Secretario de la existencia o no del quórum reglamentario; </w:t>
      </w:r>
    </w:p>
    <w:p w14:paraId="3EF6D9DC" w14:textId="77777777" w:rsidR="009F3EC1" w:rsidRPr="00C64F44" w:rsidRDefault="009F3EC1" w:rsidP="009F3EC1">
      <w:pPr>
        <w:ind w:left="567"/>
        <w:jc w:val="both"/>
        <w:rPr>
          <w:rFonts w:ascii="Arial" w:hAnsi="Arial" w:cs="Arial"/>
          <w:sz w:val="20"/>
          <w:szCs w:val="20"/>
        </w:rPr>
      </w:pPr>
    </w:p>
    <w:p w14:paraId="1F10935B"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 Lectura y aprobación en su caso, del acta de sesión anterior; </w:t>
      </w:r>
    </w:p>
    <w:p w14:paraId="59F1DA01" w14:textId="77777777" w:rsidR="009F3EC1" w:rsidRPr="00C64F44" w:rsidRDefault="009F3EC1" w:rsidP="009F3EC1">
      <w:pPr>
        <w:ind w:left="567"/>
        <w:jc w:val="both"/>
        <w:rPr>
          <w:rFonts w:ascii="Arial" w:hAnsi="Arial" w:cs="Arial"/>
          <w:sz w:val="20"/>
          <w:szCs w:val="20"/>
        </w:rPr>
      </w:pPr>
    </w:p>
    <w:p w14:paraId="2E45514D"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III. Lectura correspondiente dirigida a la Comisión o al Presidente; </w:t>
      </w:r>
    </w:p>
    <w:p w14:paraId="344CB0E5" w14:textId="77777777" w:rsidR="009F3EC1" w:rsidRPr="00C64F44" w:rsidRDefault="009F3EC1" w:rsidP="009F3EC1">
      <w:pPr>
        <w:ind w:left="567"/>
        <w:jc w:val="both"/>
        <w:rPr>
          <w:rFonts w:ascii="Arial" w:hAnsi="Arial" w:cs="Arial"/>
          <w:sz w:val="20"/>
          <w:szCs w:val="20"/>
        </w:rPr>
      </w:pPr>
    </w:p>
    <w:p w14:paraId="7D2B0453"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IV. Lectura, discusión y aprobación, en su caso, de los dictámenes o informes presentados por las Subcomisiones, y </w:t>
      </w:r>
    </w:p>
    <w:p w14:paraId="7651DAC3" w14:textId="77777777" w:rsidR="009F3EC1" w:rsidRPr="00C64F44" w:rsidRDefault="009F3EC1" w:rsidP="009F3EC1">
      <w:pPr>
        <w:ind w:left="567"/>
        <w:jc w:val="both"/>
        <w:rPr>
          <w:rFonts w:ascii="Arial" w:hAnsi="Arial" w:cs="Arial"/>
          <w:sz w:val="20"/>
          <w:szCs w:val="20"/>
        </w:rPr>
      </w:pPr>
    </w:p>
    <w:p w14:paraId="3D42595C" w14:textId="77777777" w:rsidR="009F3EC1" w:rsidRDefault="009F3EC1" w:rsidP="009F3EC1">
      <w:pPr>
        <w:ind w:left="567"/>
        <w:jc w:val="both"/>
        <w:rPr>
          <w:rFonts w:ascii="Arial" w:hAnsi="Arial" w:cs="Arial"/>
          <w:sz w:val="20"/>
          <w:szCs w:val="20"/>
        </w:rPr>
      </w:pPr>
      <w:r w:rsidRPr="00C64F44">
        <w:rPr>
          <w:rFonts w:ascii="Arial" w:hAnsi="Arial" w:cs="Arial"/>
          <w:sz w:val="20"/>
          <w:szCs w:val="20"/>
        </w:rPr>
        <w:t>V. Asuntos generales.</w:t>
      </w:r>
    </w:p>
    <w:p w14:paraId="23AD1950" w14:textId="77777777" w:rsidR="003E69C9" w:rsidRPr="00C64F44" w:rsidRDefault="003E69C9" w:rsidP="009F3EC1">
      <w:pPr>
        <w:ind w:left="567"/>
        <w:jc w:val="both"/>
        <w:rPr>
          <w:rFonts w:ascii="Arial" w:hAnsi="Arial" w:cs="Arial"/>
          <w:sz w:val="20"/>
          <w:szCs w:val="20"/>
        </w:rPr>
      </w:pPr>
    </w:p>
    <w:p w14:paraId="634FF92F" w14:textId="77777777" w:rsidR="009F3EC1" w:rsidRDefault="009F3EC1" w:rsidP="009F3EC1">
      <w:pPr>
        <w:jc w:val="center"/>
        <w:rPr>
          <w:rFonts w:ascii="Arial" w:hAnsi="Arial" w:cs="Arial"/>
          <w:b/>
          <w:sz w:val="22"/>
          <w:szCs w:val="22"/>
        </w:rPr>
      </w:pPr>
      <w:r w:rsidRPr="009F3EC1">
        <w:rPr>
          <w:rFonts w:ascii="Arial" w:hAnsi="Arial" w:cs="Arial"/>
          <w:b/>
          <w:sz w:val="22"/>
          <w:szCs w:val="22"/>
        </w:rPr>
        <w:lastRenderedPageBreak/>
        <w:t>SECCIÓN TERCERA</w:t>
      </w:r>
    </w:p>
    <w:p w14:paraId="371EEF0A" w14:textId="77777777" w:rsidR="00B27DB5" w:rsidRPr="009F3EC1" w:rsidRDefault="00B27DB5" w:rsidP="009F3EC1">
      <w:pPr>
        <w:jc w:val="center"/>
        <w:rPr>
          <w:rFonts w:ascii="Arial" w:hAnsi="Arial" w:cs="Arial"/>
          <w:b/>
          <w:sz w:val="22"/>
          <w:szCs w:val="22"/>
        </w:rPr>
      </w:pPr>
    </w:p>
    <w:p w14:paraId="3284E4CD" w14:textId="66CAF64B" w:rsidR="009F3EC1" w:rsidRPr="009F3EC1" w:rsidRDefault="009F3EC1" w:rsidP="009F3EC1">
      <w:pPr>
        <w:jc w:val="center"/>
        <w:rPr>
          <w:rFonts w:ascii="Arial" w:hAnsi="Arial" w:cs="Arial"/>
          <w:sz w:val="22"/>
          <w:szCs w:val="22"/>
        </w:rPr>
      </w:pPr>
      <w:r w:rsidRPr="009F3EC1">
        <w:rPr>
          <w:rFonts w:ascii="Arial" w:hAnsi="Arial" w:cs="Arial"/>
          <w:sz w:val="22"/>
          <w:szCs w:val="22"/>
        </w:rPr>
        <w:t>DE LA DISCUSIÓN Y</w:t>
      </w:r>
      <w:r w:rsidR="00B27DB5">
        <w:rPr>
          <w:rFonts w:ascii="Arial" w:hAnsi="Arial" w:cs="Arial"/>
          <w:sz w:val="22"/>
          <w:szCs w:val="22"/>
        </w:rPr>
        <w:t xml:space="preserve"> </w:t>
      </w:r>
      <w:r w:rsidRPr="009F3EC1">
        <w:rPr>
          <w:rFonts w:ascii="Arial" w:hAnsi="Arial" w:cs="Arial"/>
          <w:sz w:val="22"/>
          <w:szCs w:val="22"/>
        </w:rPr>
        <w:t>VOTACIÓN DE ASUNTOS</w:t>
      </w:r>
    </w:p>
    <w:p w14:paraId="2F4A4BA3" w14:textId="77777777" w:rsidR="009F3EC1" w:rsidRDefault="009F3EC1" w:rsidP="009F3EC1">
      <w:pPr>
        <w:jc w:val="both"/>
        <w:rPr>
          <w:rFonts w:ascii="Arial" w:hAnsi="Arial" w:cs="Arial"/>
          <w:sz w:val="22"/>
          <w:szCs w:val="22"/>
        </w:rPr>
      </w:pPr>
    </w:p>
    <w:p w14:paraId="38C51F83" w14:textId="77777777" w:rsidR="00B27DB5" w:rsidRPr="009F3EC1" w:rsidRDefault="00B27DB5" w:rsidP="009F3EC1">
      <w:pPr>
        <w:jc w:val="both"/>
        <w:rPr>
          <w:rFonts w:ascii="Arial" w:hAnsi="Arial" w:cs="Arial"/>
          <w:sz w:val="22"/>
          <w:szCs w:val="22"/>
        </w:rPr>
      </w:pPr>
    </w:p>
    <w:p w14:paraId="4D2E5176" w14:textId="77777777" w:rsidR="00804C61" w:rsidRDefault="009F3EC1" w:rsidP="009F3EC1">
      <w:pPr>
        <w:jc w:val="both"/>
        <w:rPr>
          <w:rFonts w:ascii="Arial" w:hAnsi="Arial" w:cs="Arial"/>
          <w:sz w:val="20"/>
          <w:szCs w:val="20"/>
        </w:rPr>
      </w:pPr>
      <w:r w:rsidRPr="00C64F44">
        <w:rPr>
          <w:rFonts w:ascii="Arial" w:hAnsi="Arial" w:cs="Arial"/>
          <w:sz w:val="20"/>
          <w:szCs w:val="20"/>
        </w:rPr>
        <w:t xml:space="preserve"> </w:t>
      </w:r>
      <w:r w:rsidRPr="00C64F44">
        <w:rPr>
          <w:rFonts w:ascii="Arial" w:hAnsi="Arial" w:cs="Arial"/>
          <w:b/>
          <w:sz w:val="20"/>
          <w:szCs w:val="20"/>
        </w:rPr>
        <w:t>Artículo 28</w:t>
      </w:r>
      <w:r w:rsidRPr="00C64F44">
        <w:rPr>
          <w:rFonts w:ascii="Arial" w:hAnsi="Arial" w:cs="Arial"/>
          <w:sz w:val="20"/>
          <w:szCs w:val="20"/>
        </w:rPr>
        <w:t xml:space="preserve">. Los asuntos se discutirán según estén listados en el orden del día, salvo resolución de la Comisión en contrario. </w:t>
      </w:r>
    </w:p>
    <w:p w14:paraId="379152D1" w14:textId="77777777" w:rsidR="00804C61" w:rsidRDefault="00804C61" w:rsidP="009F3EC1">
      <w:pPr>
        <w:jc w:val="both"/>
        <w:rPr>
          <w:rFonts w:ascii="Arial" w:hAnsi="Arial" w:cs="Arial"/>
          <w:sz w:val="20"/>
          <w:szCs w:val="20"/>
        </w:rPr>
      </w:pPr>
    </w:p>
    <w:p w14:paraId="50448AC6" w14:textId="04F7F57C"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Para los efectos de la discusión, el Secretario levantará una lista de quienes soliciten hacer uso de la palabra. Las intervenciones no excederán del término de cinco minutos. </w:t>
      </w:r>
    </w:p>
    <w:p w14:paraId="708CB09C" w14:textId="77777777" w:rsidR="009F3EC1" w:rsidRPr="00C64F44" w:rsidRDefault="009F3EC1" w:rsidP="009F3EC1">
      <w:pPr>
        <w:jc w:val="both"/>
        <w:rPr>
          <w:rFonts w:ascii="Arial" w:hAnsi="Arial" w:cs="Arial"/>
          <w:sz w:val="20"/>
          <w:szCs w:val="20"/>
        </w:rPr>
      </w:pPr>
    </w:p>
    <w:p w14:paraId="72D6C5A0" w14:textId="60067B95" w:rsidR="009F3EC1" w:rsidRPr="00C64F44" w:rsidRDefault="009F3EC1" w:rsidP="009F3EC1">
      <w:pPr>
        <w:jc w:val="both"/>
        <w:rPr>
          <w:rFonts w:ascii="Arial" w:hAnsi="Arial" w:cs="Arial"/>
          <w:sz w:val="20"/>
          <w:szCs w:val="20"/>
        </w:rPr>
      </w:pPr>
      <w:r w:rsidRPr="00C64F44">
        <w:rPr>
          <w:rFonts w:ascii="Arial" w:hAnsi="Arial" w:cs="Arial"/>
          <w:b/>
          <w:sz w:val="20"/>
          <w:szCs w:val="20"/>
        </w:rPr>
        <w:t>Artículo 29.</w:t>
      </w:r>
      <w:r w:rsidRPr="00C64F44">
        <w:rPr>
          <w:rFonts w:ascii="Arial" w:hAnsi="Arial" w:cs="Arial"/>
          <w:sz w:val="20"/>
          <w:szCs w:val="20"/>
        </w:rPr>
        <w:t xml:space="preserve"> Los integrantes de la Comisión aun cuando no estén inscritos en la lista de oradores, podrán solicitar la palabra para rectificar hechos o contestar alusiones personales, cuando haya concluido el orador. </w:t>
      </w:r>
    </w:p>
    <w:p w14:paraId="34688F73" w14:textId="77777777" w:rsidR="009F3EC1" w:rsidRPr="00C64F44" w:rsidRDefault="009F3EC1" w:rsidP="009F3EC1">
      <w:pPr>
        <w:jc w:val="both"/>
        <w:rPr>
          <w:rFonts w:ascii="Arial" w:hAnsi="Arial" w:cs="Arial"/>
          <w:sz w:val="20"/>
          <w:szCs w:val="20"/>
        </w:rPr>
      </w:pPr>
    </w:p>
    <w:p w14:paraId="2A54003A"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30</w:t>
      </w:r>
      <w:r w:rsidRPr="00C64F44">
        <w:rPr>
          <w:rFonts w:ascii="Arial" w:hAnsi="Arial" w:cs="Arial"/>
          <w:sz w:val="20"/>
          <w:szCs w:val="20"/>
        </w:rPr>
        <w:t xml:space="preserve">. Si al término de la exposición de un asunto o dictamen nadie solicita el uso de la palabra, se hubiera agotado la lista de oradores o considerado suficientemente discutido el asunto, se procederá a la votación. </w:t>
      </w:r>
    </w:p>
    <w:p w14:paraId="7399758D" w14:textId="77777777" w:rsidR="009F3EC1" w:rsidRPr="00C64F44" w:rsidRDefault="009F3EC1" w:rsidP="009F3EC1">
      <w:pPr>
        <w:jc w:val="both"/>
        <w:rPr>
          <w:rFonts w:ascii="Arial" w:hAnsi="Arial" w:cs="Arial"/>
          <w:sz w:val="20"/>
          <w:szCs w:val="20"/>
        </w:rPr>
      </w:pPr>
    </w:p>
    <w:p w14:paraId="613FA32C"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31</w:t>
      </w:r>
      <w:r w:rsidRPr="00C64F44">
        <w:rPr>
          <w:rFonts w:ascii="Arial" w:hAnsi="Arial" w:cs="Arial"/>
          <w:sz w:val="20"/>
          <w:szCs w:val="20"/>
        </w:rPr>
        <w:t>. Las resoluciones se tomarán por mayoría de los votos computables en el momento de la votación; es decir, con la aprobación de más de la mitad de los integrantes de la Comisión que estén presentes, siempre y cuando formen quórum reglamentario.</w:t>
      </w:r>
    </w:p>
    <w:p w14:paraId="6163C00D" w14:textId="77777777" w:rsidR="009F3EC1" w:rsidRPr="00C64F44" w:rsidRDefault="009F3EC1" w:rsidP="009F3EC1">
      <w:pPr>
        <w:jc w:val="both"/>
        <w:rPr>
          <w:rFonts w:ascii="Arial" w:hAnsi="Arial" w:cs="Arial"/>
          <w:sz w:val="20"/>
          <w:szCs w:val="20"/>
        </w:rPr>
      </w:pPr>
    </w:p>
    <w:p w14:paraId="4ACB903C"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32.</w:t>
      </w:r>
      <w:r w:rsidRPr="00C64F44">
        <w:rPr>
          <w:rFonts w:ascii="Arial" w:hAnsi="Arial" w:cs="Arial"/>
          <w:sz w:val="20"/>
          <w:szCs w:val="20"/>
        </w:rPr>
        <w:t xml:space="preserve"> Las votaciones serán nominales o por cédula. Por regla general las votaciones serán nominales, salvo aquellas que tengan por objeto nombrar o remover personas y las que la Comisión así determine expresamente. </w:t>
      </w:r>
    </w:p>
    <w:p w14:paraId="7E691BA5" w14:textId="77777777" w:rsidR="009F3EC1" w:rsidRPr="00C64F44" w:rsidRDefault="009F3EC1" w:rsidP="009F3EC1">
      <w:pPr>
        <w:jc w:val="both"/>
        <w:rPr>
          <w:rFonts w:ascii="Arial" w:hAnsi="Arial" w:cs="Arial"/>
          <w:sz w:val="20"/>
          <w:szCs w:val="20"/>
        </w:rPr>
      </w:pPr>
    </w:p>
    <w:p w14:paraId="21567E95"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33</w:t>
      </w:r>
      <w:r w:rsidRPr="00C64F44">
        <w:rPr>
          <w:rFonts w:ascii="Arial" w:hAnsi="Arial" w:cs="Arial"/>
          <w:sz w:val="20"/>
          <w:szCs w:val="20"/>
        </w:rPr>
        <w:t>. En la votación nominal las manifestaciones se harán de viva voz o levantarán su mano en señal del sentido de su voto, indicando si aprueban o no el asunto de que se trate; primero se pronunciarán los que estén a favor, enseguida, los que estén en contra y, finalmente, quienes se abstengan. El Secretario efectuará el cómputo y el Presidente, enterado del resultado, hará la respectiva declaratoria, la que se asentará en el acta correspondiente.</w:t>
      </w:r>
    </w:p>
    <w:p w14:paraId="0E42D480" w14:textId="77777777" w:rsidR="009F3EC1" w:rsidRDefault="009F3EC1" w:rsidP="009F3EC1">
      <w:pPr>
        <w:jc w:val="both"/>
        <w:rPr>
          <w:rFonts w:ascii="Arial" w:hAnsi="Arial" w:cs="Arial"/>
          <w:sz w:val="20"/>
          <w:szCs w:val="20"/>
        </w:rPr>
      </w:pPr>
    </w:p>
    <w:p w14:paraId="7D56A600" w14:textId="77777777" w:rsidR="00B27DB5" w:rsidRPr="00C64F44" w:rsidRDefault="00B27DB5" w:rsidP="009F3EC1">
      <w:pPr>
        <w:jc w:val="both"/>
        <w:rPr>
          <w:rFonts w:ascii="Arial" w:hAnsi="Arial" w:cs="Arial"/>
          <w:sz w:val="20"/>
          <w:szCs w:val="20"/>
        </w:rPr>
      </w:pPr>
    </w:p>
    <w:p w14:paraId="34DEF915" w14:textId="77777777" w:rsidR="009F3EC1" w:rsidRDefault="009F3EC1" w:rsidP="009F3EC1">
      <w:pPr>
        <w:jc w:val="center"/>
        <w:rPr>
          <w:rFonts w:ascii="Arial" w:hAnsi="Arial" w:cs="Arial"/>
          <w:b/>
          <w:sz w:val="22"/>
          <w:szCs w:val="22"/>
        </w:rPr>
      </w:pPr>
      <w:r w:rsidRPr="009F3EC1">
        <w:rPr>
          <w:rFonts w:ascii="Arial" w:hAnsi="Arial" w:cs="Arial"/>
          <w:b/>
          <w:sz w:val="22"/>
          <w:szCs w:val="22"/>
        </w:rPr>
        <w:t>CAPÍTULO CUARTO</w:t>
      </w:r>
    </w:p>
    <w:p w14:paraId="002B3DCC" w14:textId="77777777" w:rsidR="00B27DB5" w:rsidRPr="009F3EC1" w:rsidRDefault="00B27DB5" w:rsidP="009F3EC1">
      <w:pPr>
        <w:jc w:val="center"/>
        <w:rPr>
          <w:rFonts w:ascii="Arial" w:hAnsi="Arial" w:cs="Arial"/>
          <w:b/>
          <w:sz w:val="22"/>
          <w:szCs w:val="22"/>
        </w:rPr>
      </w:pPr>
    </w:p>
    <w:p w14:paraId="384A2A48" w14:textId="4A031A91" w:rsidR="009F3EC1" w:rsidRPr="00A510C4" w:rsidRDefault="009F3EC1" w:rsidP="009F3EC1">
      <w:pPr>
        <w:jc w:val="center"/>
        <w:rPr>
          <w:rFonts w:ascii="Arial" w:hAnsi="Arial" w:cs="Arial"/>
          <w:b/>
        </w:rPr>
      </w:pPr>
      <w:r w:rsidRPr="009F3EC1">
        <w:rPr>
          <w:rFonts w:ascii="Arial" w:hAnsi="Arial" w:cs="Arial"/>
          <w:sz w:val="22"/>
          <w:szCs w:val="22"/>
        </w:rPr>
        <w:t>DE LA INTEGRACIÓN DE</w:t>
      </w:r>
      <w:r w:rsidR="00B27DB5">
        <w:rPr>
          <w:rFonts w:ascii="Arial" w:hAnsi="Arial" w:cs="Arial"/>
          <w:sz w:val="22"/>
          <w:szCs w:val="22"/>
        </w:rPr>
        <w:t xml:space="preserve"> </w:t>
      </w:r>
      <w:r w:rsidRPr="009F3EC1">
        <w:rPr>
          <w:rFonts w:ascii="Arial" w:hAnsi="Arial" w:cs="Arial"/>
          <w:sz w:val="22"/>
          <w:szCs w:val="22"/>
        </w:rPr>
        <w:t>SUBCOMISIONES</w:t>
      </w:r>
    </w:p>
    <w:p w14:paraId="1044ED31" w14:textId="77777777" w:rsidR="009F3EC1" w:rsidRDefault="009F3EC1" w:rsidP="009F3EC1">
      <w:pPr>
        <w:jc w:val="both"/>
        <w:rPr>
          <w:rFonts w:ascii="Arial" w:hAnsi="Arial" w:cs="Arial"/>
          <w:sz w:val="20"/>
          <w:szCs w:val="20"/>
        </w:rPr>
      </w:pPr>
    </w:p>
    <w:p w14:paraId="15EE6EE3" w14:textId="77777777" w:rsidR="00B27DB5" w:rsidRPr="00C64F44" w:rsidRDefault="00B27DB5" w:rsidP="009F3EC1">
      <w:pPr>
        <w:jc w:val="both"/>
        <w:rPr>
          <w:rFonts w:ascii="Arial" w:hAnsi="Arial" w:cs="Arial"/>
          <w:sz w:val="20"/>
          <w:szCs w:val="20"/>
        </w:rPr>
      </w:pPr>
    </w:p>
    <w:p w14:paraId="3F4C2CE5"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34</w:t>
      </w:r>
      <w:r w:rsidRPr="00C64F44">
        <w:rPr>
          <w:rFonts w:ascii="Arial" w:hAnsi="Arial" w:cs="Arial"/>
          <w:sz w:val="20"/>
          <w:szCs w:val="20"/>
        </w:rPr>
        <w:t>. La Comisión podrá integrar Subcomisiones con el objeto de analizar y discutir los asuntos y proyectos que les sean turnados y, en su caso, elaborar el diagnóstico o dictamen correspondiente.</w:t>
      </w:r>
    </w:p>
    <w:p w14:paraId="68631A97" w14:textId="77777777" w:rsidR="009F3EC1" w:rsidRDefault="009F3EC1" w:rsidP="009F3EC1">
      <w:pPr>
        <w:jc w:val="both"/>
        <w:rPr>
          <w:rFonts w:ascii="Arial" w:hAnsi="Arial" w:cs="Arial"/>
          <w:sz w:val="20"/>
          <w:szCs w:val="20"/>
        </w:rPr>
      </w:pPr>
    </w:p>
    <w:p w14:paraId="3D00050C"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35</w:t>
      </w:r>
      <w:r w:rsidRPr="00C64F44">
        <w:rPr>
          <w:rFonts w:ascii="Arial" w:hAnsi="Arial" w:cs="Arial"/>
          <w:sz w:val="20"/>
          <w:szCs w:val="20"/>
        </w:rPr>
        <w:t xml:space="preserve">. Para la integración de las Subcomisiones se requerirá de la aprobación de la mayoría simple de los miembros presentes en sesión. </w:t>
      </w:r>
    </w:p>
    <w:p w14:paraId="44CE704E" w14:textId="77777777" w:rsidR="009F3EC1" w:rsidRPr="00C64F44" w:rsidRDefault="009F3EC1" w:rsidP="009F3EC1">
      <w:pPr>
        <w:jc w:val="both"/>
        <w:rPr>
          <w:rFonts w:ascii="Arial" w:hAnsi="Arial" w:cs="Arial"/>
          <w:sz w:val="20"/>
          <w:szCs w:val="20"/>
        </w:rPr>
      </w:pPr>
    </w:p>
    <w:p w14:paraId="3EB73D19"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36</w:t>
      </w:r>
      <w:r w:rsidRPr="00C64F44">
        <w:rPr>
          <w:rFonts w:ascii="Arial" w:hAnsi="Arial" w:cs="Arial"/>
          <w:sz w:val="20"/>
          <w:szCs w:val="20"/>
        </w:rPr>
        <w:t>. Los trabajos de las Subcomisiones serán coordinados por su directiva, la cual estará compuesta por un Presidente y el número de vocales que se estime necesario para el cumplimiento de su labor.</w:t>
      </w:r>
    </w:p>
    <w:p w14:paraId="16AFBCFB" w14:textId="77777777" w:rsidR="009F3EC1" w:rsidRPr="00C64F44" w:rsidRDefault="009F3EC1" w:rsidP="009F3EC1">
      <w:pPr>
        <w:jc w:val="both"/>
        <w:rPr>
          <w:rFonts w:ascii="Arial" w:hAnsi="Arial" w:cs="Arial"/>
          <w:sz w:val="20"/>
          <w:szCs w:val="20"/>
        </w:rPr>
      </w:pPr>
    </w:p>
    <w:p w14:paraId="6EF194F0" w14:textId="77777777" w:rsidR="009F3EC1" w:rsidRPr="00C64F44" w:rsidRDefault="009F3EC1" w:rsidP="009F3EC1">
      <w:pPr>
        <w:jc w:val="both"/>
        <w:rPr>
          <w:rFonts w:ascii="Arial" w:hAnsi="Arial" w:cs="Arial"/>
          <w:sz w:val="20"/>
          <w:szCs w:val="20"/>
        </w:rPr>
      </w:pPr>
      <w:r w:rsidRPr="00C64F44">
        <w:rPr>
          <w:rFonts w:ascii="Arial" w:hAnsi="Arial" w:cs="Arial"/>
          <w:sz w:val="20"/>
          <w:szCs w:val="20"/>
        </w:rPr>
        <w:lastRenderedPageBreak/>
        <w:t xml:space="preserve">En toda Subcomisión sus integrantes tendrán igualdad de facultades y obligaciones, sus decisiones serán tomadas por unanimidad o mayoría de votos y, en caso de empate, quien las presida tendrá voto de calidad. </w:t>
      </w:r>
    </w:p>
    <w:p w14:paraId="44EBBE63" w14:textId="77777777" w:rsidR="009F3EC1" w:rsidRPr="00C64F44" w:rsidRDefault="009F3EC1" w:rsidP="009F3EC1">
      <w:pPr>
        <w:jc w:val="both"/>
        <w:rPr>
          <w:rFonts w:ascii="Arial" w:hAnsi="Arial" w:cs="Arial"/>
          <w:sz w:val="20"/>
          <w:szCs w:val="20"/>
        </w:rPr>
      </w:pPr>
    </w:p>
    <w:p w14:paraId="22F3B7E7"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37</w:t>
      </w:r>
      <w:r w:rsidRPr="00C64F44">
        <w:rPr>
          <w:rFonts w:ascii="Arial" w:hAnsi="Arial" w:cs="Arial"/>
          <w:sz w:val="20"/>
          <w:szCs w:val="20"/>
        </w:rPr>
        <w:t>. Las actividades de las Subcomisiones serán supervisadas por el Secretario de la Comisión.</w:t>
      </w:r>
    </w:p>
    <w:p w14:paraId="7AE2EDE2" w14:textId="77777777" w:rsidR="009F3EC1" w:rsidRDefault="009F3EC1" w:rsidP="009F3EC1">
      <w:pPr>
        <w:jc w:val="both"/>
        <w:rPr>
          <w:rFonts w:ascii="Arial" w:hAnsi="Arial" w:cs="Arial"/>
          <w:sz w:val="20"/>
          <w:szCs w:val="20"/>
        </w:rPr>
      </w:pPr>
    </w:p>
    <w:p w14:paraId="7720C1A5" w14:textId="77777777" w:rsidR="00B27DB5" w:rsidRPr="00C64F44" w:rsidRDefault="00B27DB5" w:rsidP="009F3EC1">
      <w:pPr>
        <w:jc w:val="both"/>
        <w:rPr>
          <w:rFonts w:ascii="Arial" w:hAnsi="Arial" w:cs="Arial"/>
          <w:sz w:val="20"/>
          <w:szCs w:val="20"/>
        </w:rPr>
      </w:pPr>
    </w:p>
    <w:p w14:paraId="6ECCF68D" w14:textId="77777777" w:rsidR="009F3EC1" w:rsidRDefault="009F3EC1" w:rsidP="009F3EC1">
      <w:pPr>
        <w:jc w:val="center"/>
        <w:rPr>
          <w:rFonts w:ascii="Arial" w:hAnsi="Arial" w:cs="Arial"/>
          <w:b/>
          <w:sz w:val="22"/>
          <w:szCs w:val="22"/>
        </w:rPr>
      </w:pPr>
      <w:r w:rsidRPr="009F3EC1">
        <w:rPr>
          <w:rFonts w:ascii="Arial" w:hAnsi="Arial" w:cs="Arial"/>
          <w:b/>
          <w:sz w:val="22"/>
          <w:szCs w:val="22"/>
        </w:rPr>
        <w:t>CAPÍTULO QUINTO</w:t>
      </w:r>
    </w:p>
    <w:p w14:paraId="42B0E95B" w14:textId="77777777" w:rsidR="003E69C9" w:rsidRPr="009F3EC1" w:rsidRDefault="003E69C9" w:rsidP="009F3EC1">
      <w:pPr>
        <w:jc w:val="center"/>
        <w:rPr>
          <w:rFonts w:ascii="Arial" w:hAnsi="Arial" w:cs="Arial"/>
          <w:b/>
          <w:sz w:val="22"/>
          <w:szCs w:val="22"/>
        </w:rPr>
      </w:pPr>
    </w:p>
    <w:p w14:paraId="481B7E60" w14:textId="77777777" w:rsidR="009F3EC1" w:rsidRPr="009F3EC1" w:rsidRDefault="009F3EC1" w:rsidP="009F3EC1">
      <w:pPr>
        <w:jc w:val="center"/>
        <w:rPr>
          <w:rFonts w:ascii="Arial" w:hAnsi="Arial" w:cs="Arial"/>
          <w:sz w:val="22"/>
          <w:szCs w:val="22"/>
        </w:rPr>
      </w:pPr>
      <w:r w:rsidRPr="009F3EC1">
        <w:rPr>
          <w:rFonts w:ascii="Arial" w:hAnsi="Arial" w:cs="Arial"/>
          <w:sz w:val="22"/>
          <w:szCs w:val="22"/>
        </w:rPr>
        <w:t>DE LAS RESPONSABILIDADES</w:t>
      </w:r>
    </w:p>
    <w:p w14:paraId="61CC0C27" w14:textId="77777777" w:rsidR="009F3EC1" w:rsidRDefault="009F3EC1" w:rsidP="009F3EC1">
      <w:pPr>
        <w:jc w:val="both"/>
        <w:rPr>
          <w:rFonts w:ascii="Arial" w:hAnsi="Arial" w:cs="Arial"/>
          <w:sz w:val="20"/>
          <w:szCs w:val="20"/>
        </w:rPr>
      </w:pPr>
    </w:p>
    <w:p w14:paraId="3EB1D494" w14:textId="77777777" w:rsidR="00B27DB5" w:rsidRPr="00C64F44" w:rsidRDefault="00B27DB5" w:rsidP="009F3EC1">
      <w:pPr>
        <w:jc w:val="both"/>
        <w:rPr>
          <w:rFonts w:ascii="Arial" w:hAnsi="Arial" w:cs="Arial"/>
          <w:sz w:val="20"/>
          <w:szCs w:val="20"/>
        </w:rPr>
      </w:pPr>
    </w:p>
    <w:p w14:paraId="6BFB27DB" w14:textId="77777777" w:rsidR="009F3EC1" w:rsidRPr="00C64F44" w:rsidRDefault="009F3EC1" w:rsidP="009F3EC1">
      <w:pPr>
        <w:jc w:val="both"/>
        <w:rPr>
          <w:rFonts w:ascii="Arial" w:hAnsi="Arial" w:cs="Arial"/>
          <w:sz w:val="20"/>
          <w:szCs w:val="20"/>
        </w:rPr>
      </w:pPr>
      <w:r w:rsidRPr="00C64F44">
        <w:rPr>
          <w:rFonts w:ascii="Arial" w:hAnsi="Arial" w:cs="Arial"/>
          <w:sz w:val="20"/>
          <w:szCs w:val="20"/>
        </w:rPr>
        <w:t xml:space="preserve"> </w:t>
      </w:r>
      <w:r w:rsidRPr="00C64F44">
        <w:rPr>
          <w:rFonts w:ascii="Arial" w:hAnsi="Arial" w:cs="Arial"/>
          <w:b/>
          <w:sz w:val="20"/>
          <w:szCs w:val="20"/>
        </w:rPr>
        <w:t>Artículo 38</w:t>
      </w:r>
      <w:r w:rsidRPr="00C64F44">
        <w:rPr>
          <w:rFonts w:ascii="Arial" w:hAnsi="Arial" w:cs="Arial"/>
          <w:sz w:val="20"/>
          <w:szCs w:val="20"/>
        </w:rPr>
        <w:t>. Para la adecuada observancia de este Reglamento, queda prohibido a los integrantes de la Comisión:</w:t>
      </w:r>
    </w:p>
    <w:p w14:paraId="1D34E7C9" w14:textId="77777777" w:rsidR="009F3EC1" w:rsidRPr="00C64F44" w:rsidRDefault="009F3EC1" w:rsidP="009F3EC1">
      <w:pPr>
        <w:jc w:val="both"/>
        <w:rPr>
          <w:rFonts w:ascii="Arial" w:hAnsi="Arial" w:cs="Arial"/>
          <w:sz w:val="20"/>
          <w:szCs w:val="20"/>
        </w:rPr>
      </w:pPr>
    </w:p>
    <w:p w14:paraId="23E75869" w14:textId="68D1382A" w:rsidR="009F3EC1" w:rsidRPr="00C64F44" w:rsidRDefault="009F3EC1" w:rsidP="009F3EC1">
      <w:pPr>
        <w:ind w:left="567"/>
        <w:jc w:val="both"/>
        <w:rPr>
          <w:rFonts w:ascii="Arial" w:hAnsi="Arial" w:cs="Arial"/>
          <w:sz w:val="20"/>
          <w:szCs w:val="20"/>
        </w:rPr>
      </w:pPr>
      <w:r w:rsidRPr="00C64F44">
        <w:rPr>
          <w:rFonts w:ascii="Arial" w:hAnsi="Arial" w:cs="Arial"/>
          <w:sz w:val="20"/>
          <w:szCs w:val="20"/>
        </w:rPr>
        <w:t xml:space="preserve">I. Recibir o acordar para sí, o en beneficio de terceros, gratificaciones, compensaciones o cualquier otra retribución, directa o indirecta, por el ejercicio de sus atribuciones o el cumplimiento de sus obligaciones, y </w:t>
      </w:r>
    </w:p>
    <w:p w14:paraId="7D377C39" w14:textId="77777777" w:rsidR="009F3EC1" w:rsidRPr="00C64F44" w:rsidRDefault="009F3EC1" w:rsidP="009F3EC1">
      <w:pPr>
        <w:ind w:left="567"/>
        <w:jc w:val="both"/>
        <w:rPr>
          <w:rFonts w:ascii="Arial" w:hAnsi="Arial" w:cs="Arial"/>
          <w:sz w:val="20"/>
          <w:szCs w:val="20"/>
        </w:rPr>
      </w:pPr>
    </w:p>
    <w:p w14:paraId="54A58CDE" w14:textId="77777777" w:rsidR="009F3EC1" w:rsidRPr="00C64F44" w:rsidRDefault="009F3EC1" w:rsidP="009F3EC1">
      <w:pPr>
        <w:ind w:left="567"/>
        <w:jc w:val="both"/>
        <w:rPr>
          <w:rFonts w:ascii="Arial" w:hAnsi="Arial" w:cs="Arial"/>
          <w:sz w:val="20"/>
          <w:szCs w:val="20"/>
        </w:rPr>
      </w:pPr>
      <w:r w:rsidRPr="00C64F44">
        <w:rPr>
          <w:rFonts w:ascii="Arial" w:hAnsi="Arial" w:cs="Arial"/>
          <w:sz w:val="20"/>
          <w:szCs w:val="20"/>
        </w:rPr>
        <w:t>II. Utilizar a la Comisión para realizar proselitismo religioso o político-partidista.</w:t>
      </w:r>
    </w:p>
    <w:p w14:paraId="6E1A0BB8" w14:textId="77777777" w:rsidR="009F3EC1" w:rsidRPr="00C64F44" w:rsidRDefault="009F3EC1" w:rsidP="009F3EC1">
      <w:pPr>
        <w:jc w:val="both"/>
        <w:rPr>
          <w:rFonts w:ascii="Arial" w:hAnsi="Arial" w:cs="Arial"/>
          <w:sz w:val="20"/>
          <w:szCs w:val="20"/>
        </w:rPr>
      </w:pPr>
    </w:p>
    <w:p w14:paraId="78408155" w14:textId="77777777" w:rsidR="009F3EC1" w:rsidRPr="00C64F44" w:rsidRDefault="009F3EC1" w:rsidP="009F3EC1">
      <w:pPr>
        <w:jc w:val="both"/>
        <w:rPr>
          <w:rFonts w:ascii="Arial" w:hAnsi="Arial" w:cs="Arial"/>
          <w:sz w:val="20"/>
          <w:szCs w:val="20"/>
        </w:rPr>
      </w:pPr>
      <w:r w:rsidRPr="00C64F44">
        <w:rPr>
          <w:rFonts w:ascii="Arial" w:hAnsi="Arial" w:cs="Arial"/>
          <w:b/>
          <w:sz w:val="20"/>
          <w:szCs w:val="20"/>
        </w:rPr>
        <w:t>Artículo 39.</w:t>
      </w:r>
      <w:r w:rsidRPr="00C64F44">
        <w:rPr>
          <w:rFonts w:ascii="Arial" w:hAnsi="Arial" w:cs="Arial"/>
          <w:sz w:val="20"/>
          <w:szCs w:val="20"/>
        </w:rPr>
        <w:t xml:space="preserve"> La responsabilidad en que incurran los servidores públicos integrantes de la Comisión, será sancionada en los términos de la Ley de Responsabilidades de los Servidores Públicos del Estado de Chihuahua. </w:t>
      </w:r>
    </w:p>
    <w:p w14:paraId="5DAEA4DF" w14:textId="77777777" w:rsidR="009F3EC1" w:rsidRDefault="009F3EC1" w:rsidP="009F3EC1">
      <w:pPr>
        <w:jc w:val="both"/>
        <w:rPr>
          <w:rFonts w:ascii="Arial" w:hAnsi="Arial" w:cs="Arial"/>
        </w:rPr>
      </w:pPr>
    </w:p>
    <w:p w14:paraId="47350490" w14:textId="77777777" w:rsidR="00B27DB5" w:rsidRPr="00A510C4" w:rsidRDefault="00B27DB5" w:rsidP="009F3EC1">
      <w:pPr>
        <w:jc w:val="both"/>
        <w:rPr>
          <w:rFonts w:ascii="Arial" w:hAnsi="Arial" w:cs="Arial"/>
        </w:rPr>
      </w:pPr>
    </w:p>
    <w:p w14:paraId="0FF7D6C2" w14:textId="77777777" w:rsidR="009F3EC1" w:rsidRPr="009F3EC1" w:rsidRDefault="009F3EC1" w:rsidP="009F3EC1">
      <w:pPr>
        <w:jc w:val="center"/>
        <w:rPr>
          <w:rFonts w:ascii="Arial" w:hAnsi="Arial" w:cs="Arial"/>
          <w:b/>
          <w:sz w:val="22"/>
          <w:szCs w:val="22"/>
        </w:rPr>
      </w:pPr>
      <w:r w:rsidRPr="009F3EC1">
        <w:rPr>
          <w:rFonts w:ascii="Arial" w:hAnsi="Arial" w:cs="Arial"/>
          <w:b/>
          <w:sz w:val="22"/>
          <w:szCs w:val="22"/>
        </w:rPr>
        <w:t>ARTÍCULOS TRANSITORIOS</w:t>
      </w:r>
    </w:p>
    <w:p w14:paraId="31F6787D" w14:textId="77777777" w:rsidR="009F3EC1" w:rsidRDefault="009F3EC1" w:rsidP="009F3EC1">
      <w:pPr>
        <w:jc w:val="both"/>
        <w:rPr>
          <w:rFonts w:ascii="Arial" w:hAnsi="Arial" w:cs="Arial"/>
          <w:sz w:val="20"/>
          <w:szCs w:val="20"/>
        </w:rPr>
      </w:pPr>
    </w:p>
    <w:p w14:paraId="57FCD723" w14:textId="77777777" w:rsidR="00B27DB5" w:rsidRPr="00C64F44" w:rsidRDefault="00B27DB5" w:rsidP="009F3EC1">
      <w:pPr>
        <w:jc w:val="both"/>
        <w:rPr>
          <w:rFonts w:ascii="Arial" w:hAnsi="Arial" w:cs="Arial"/>
          <w:sz w:val="20"/>
          <w:szCs w:val="20"/>
        </w:rPr>
      </w:pPr>
    </w:p>
    <w:p w14:paraId="5EC4022E" w14:textId="24767F60" w:rsidR="009F3EC1" w:rsidRPr="003E69C9" w:rsidRDefault="009F3EC1" w:rsidP="003E69C9">
      <w:pPr>
        <w:jc w:val="both"/>
        <w:rPr>
          <w:rFonts w:ascii="Arial" w:hAnsi="Arial" w:cs="Arial"/>
          <w:b/>
          <w:i/>
          <w:sz w:val="16"/>
          <w:szCs w:val="16"/>
        </w:rPr>
      </w:pPr>
      <w:r w:rsidRPr="00C64F44">
        <w:rPr>
          <w:rFonts w:ascii="Arial" w:hAnsi="Arial" w:cs="Arial"/>
          <w:b/>
          <w:sz w:val="20"/>
          <w:szCs w:val="20"/>
        </w:rPr>
        <w:t>Artículo Primero.</w:t>
      </w:r>
      <w:r w:rsidRPr="00C64F44">
        <w:rPr>
          <w:rFonts w:ascii="Arial" w:hAnsi="Arial" w:cs="Arial"/>
          <w:sz w:val="20"/>
          <w:szCs w:val="20"/>
        </w:rPr>
        <w:t xml:space="preserve"> - Este Reglamento entrará en vigor al día siguiente de su publicación en el Periódico Oficial del Estado.</w:t>
      </w:r>
      <w:r w:rsidR="003E69C9">
        <w:rPr>
          <w:rFonts w:ascii="Arial" w:hAnsi="Arial" w:cs="Arial"/>
          <w:sz w:val="20"/>
          <w:szCs w:val="20"/>
        </w:rPr>
        <w:t xml:space="preserve"> (</w:t>
      </w:r>
      <w:r w:rsidR="007B4148" w:rsidRPr="003E69C9">
        <w:rPr>
          <w:rFonts w:ascii="Arial" w:hAnsi="Arial" w:cs="Arial"/>
          <w:b/>
          <w:i/>
          <w:sz w:val="16"/>
          <w:szCs w:val="16"/>
        </w:rPr>
        <w:t>Publicado en el P.O.E. el sábado 05 de octubre de 2013</w:t>
      </w:r>
      <w:r w:rsidR="003E69C9">
        <w:rPr>
          <w:rFonts w:ascii="Arial" w:hAnsi="Arial" w:cs="Arial"/>
          <w:b/>
          <w:i/>
          <w:sz w:val="16"/>
          <w:szCs w:val="16"/>
        </w:rPr>
        <w:t>).</w:t>
      </w:r>
      <w:bookmarkStart w:id="0" w:name="_GoBack"/>
      <w:bookmarkEnd w:id="0"/>
    </w:p>
    <w:p w14:paraId="20948058" w14:textId="77777777" w:rsidR="009F3EC1" w:rsidRPr="003E69C9" w:rsidRDefault="009F3EC1" w:rsidP="009F3EC1">
      <w:pPr>
        <w:jc w:val="both"/>
        <w:rPr>
          <w:rFonts w:ascii="Arial" w:hAnsi="Arial" w:cs="Arial"/>
          <w:b/>
          <w:i/>
          <w:sz w:val="20"/>
          <w:szCs w:val="20"/>
        </w:rPr>
      </w:pPr>
    </w:p>
    <w:p w14:paraId="7C0C7D71" w14:textId="77777777" w:rsidR="009F3EC1" w:rsidRPr="00C64F44" w:rsidRDefault="009F3EC1" w:rsidP="009F3EC1">
      <w:pPr>
        <w:jc w:val="both"/>
        <w:rPr>
          <w:rFonts w:ascii="Arial" w:hAnsi="Arial" w:cs="Arial"/>
          <w:sz w:val="20"/>
          <w:szCs w:val="20"/>
        </w:rPr>
      </w:pPr>
    </w:p>
    <w:tbl>
      <w:tblPr>
        <w:tblStyle w:val="Tablaconcuadrcula"/>
        <w:tblW w:w="0" w:type="auto"/>
        <w:tblLook w:val="04A0" w:firstRow="1" w:lastRow="0" w:firstColumn="1" w:lastColumn="0" w:noHBand="0" w:noVBand="1"/>
      </w:tblPr>
      <w:tblGrid>
        <w:gridCol w:w="4772"/>
        <w:gridCol w:w="4772"/>
      </w:tblGrid>
      <w:tr w:rsidR="00F759CF" w:rsidRPr="00F759CF" w14:paraId="0359E939" w14:textId="77777777" w:rsidTr="00F759CF">
        <w:trPr>
          <w:tblHeader/>
        </w:trPr>
        <w:tc>
          <w:tcPr>
            <w:tcW w:w="4772" w:type="dxa"/>
            <w:vAlign w:val="center"/>
          </w:tcPr>
          <w:p w14:paraId="0FFC55DC" w14:textId="77777777" w:rsidR="00F759CF" w:rsidRPr="00F759CF" w:rsidRDefault="00F759CF" w:rsidP="00BD6537">
            <w:pPr>
              <w:tabs>
                <w:tab w:val="left" w:pos="5925"/>
              </w:tabs>
              <w:jc w:val="center"/>
              <w:rPr>
                <w:rFonts w:ascii="Arial" w:hAnsi="Arial" w:cs="Arial"/>
                <w:b/>
                <w:sz w:val="20"/>
              </w:rPr>
            </w:pPr>
            <w:r w:rsidRPr="00F759CF">
              <w:rPr>
                <w:rFonts w:ascii="Arial" w:hAnsi="Arial" w:cs="Arial"/>
                <w:b/>
                <w:sz w:val="20"/>
              </w:rPr>
              <w:t>INDICE</w:t>
            </w:r>
          </w:p>
        </w:tc>
        <w:tc>
          <w:tcPr>
            <w:tcW w:w="4772" w:type="dxa"/>
            <w:vAlign w:val="center"/>
          </w:tcPr>
          <w:p w14:paraId="5E7681AE" w14:textId="77777777" w:rsidR="00F759CF" w:rsidRPr="00F759CF" w:rsidRDefault="00F759CF" w:rsidP="00BD6537">
            <w:pPr>
              <w:tabs>
                <w:tab w:val="left" w:pos="5925"/>
              </w:tabs>
              <w:jc w:val="center"/>
              <w:rPr>
                <w:rFonts w:ascii="Arial" w:hAnsi="Arial" w:cs="Arial"/>
                <w:b/>
                <w:sz w:val="20"/>
              </w:rPr>
            </w:pPr>
            <w:r w:rsidRPr="00F759CF">
              <w:rPr>
                <w:rFonts w:ascii="Arial" w:hAnsi="Arial" w:cs="Arial"/>
                <w:b/>
                <w:sz w:val="20"/>
              </w:rPr>
              <w:t>No. ARTÍCULOS</w:t>
            </w:r>
          </w:p>
        </w:tc>
      </w:tr>
      <w:tr w:rsidR="00F759CF" w:rsidRPr="00F759CF" w14:paraId="426B77D0" w14:textId="77777777" w:rsidTr="00F759CF">
        <w:tc>
          <w:tcPr>
            <w:tcW w:w="4772" w:type="dxa"/>
            <w:vAlign w:val="center"/>
          </w:tcPr>
          <w:p w14:paraId="2B54F099"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CAPÍTULO PRIMERO</w:t>
            </w:r>
          </w:p>
          <w:p w14:paraId="749EDC98"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DISPOSICIONES PRELIMINARES</w:t>
            </w:r>
          </w:p>
        </w:tc>
        <w:tc>
          <w:tcPr>
            <w:tcW w:w="4772" w:type="dxa"/>
            <w:vAlign w:val="center"/>
          </w:tcPr>
          <w:p w14:paraId="0D81AA35"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DEL 1 AL 5</w:t>
            </w:r>
          </w:p>
        </w:tc>
      </w:tr>
      <w:tr w:rsidR="00F759CF" w:rsidRPr="00F759CF" w14:paraId="34783A7F" w14:textId="77777777" w:rsidTr="00F759CF">
        <w:tc>
          <w:tcPr>
            <w:tcW w:w="4772" w:type="dxa"/>
            <w:vAlign w:val="center"/>
          </w:tcPr>
          <w:p w14:paraId="2FE0481F"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 xml:space="preserve">CAPÍTULO SEGUNDO </w:t>
            </w:r>
          </w:p>
          <w:p w14:paraId="4A3B93C5" w14:textId="77777777" w:rsidR="00F759CF" w:rsidRPr="00F759CF" w:rsidRDefault="00F759CF" w:rsidP="00BD6537">
            <w:pPr>
              <w:tabs>
                <w:tab w:val="left" w:pos="5925"/>
              </w:tabs>
              <w:rPr>
                <w:rFonts w:ascii="Arial" w:hAnsi="Arial" w:cs="Arial"/>
                <w:sz w:val="20"/>
              </w:rPr>
            </w:pPr>
            <w:r w:rsidRPr="00F759CF">
              <w:rPr>
                <w:rFonts w:ascii="Arial" w:hAnsi="Arial" w:cs="Arial"/>
                <w:sz w:val="20"/>
              </w:rPr>
              <w:t xml:space="preserve">DE LA INTEGRACIÓN Y ATRIBUCIONES </w:t>
            </w:r>
          </w:p>
        </w:tc>
        <w:tc>
          <w:tcPr>
            <w:tcW w:w="4772" w:type="dxa"/>
            <w:vAlign w:val="center"/>
          </w:tcPr>
          <w:p w14:paraId="6AA0C37B"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DEL 6 AL 16</w:t>
            </w:r>
          </w:p>
        </w:tc>
      </w:tr>
      <w:tr w:rsidR="00F759CF" w:rsidRPr="00F759CF" w14:paraId="22F733F0" w14:textId="77777777" w:rsidTr="00F759CF">
        <w:tc>
          <w:tcPr>
            <w:tcW w:w="4772" w:type="dxa"/>
            <w:vAlign w:val="center"/>
          </w:tcPr>
          <w:p w14:paraId="0368FACC"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 xml:space="preserve">CAPÍTULO TERCERO </w:t>
            </w:r>
          </w:p>
          <w:p w14:paraId="6D6A23B9" w14:textId="77777777" w:rsidR="00F759CF" w:rsidRDefault="00F759CF" w:rsidP="00BD6537">
            <w:pPr>
              <w:tabs>
                <w:tab w:val="left" w:pos="5925"/>
              </w:tabs>
              <w:rPr>
                <w:rFonts w:ascii="Arial" w:hAnsi="Arial" w:cs="Arial"/>
                <w:sz w:val="20"/>
              </w:rPr>
            </w:pPr>
            <w:r w:rsidRPr="00F759CF">
              <w:rPr>
                <w:rFonts w:ascii="Arial" w:hAnsi="Arial" w:cs="Arial"/>
                <w:sz w:val="20"/>
              </w:rPr>
              <w:t>DE LAS SESIONES</w:t>
            </w:r>
          </w:p>
          <w:p w14:paraId="4BF4D976" w14:textId="77777777" w:rsidR="00F759CF" w:rsidRPr="00F759CF" w:rsidRDefault="00F759CF" w:rsidP="00BD6537">
            <w:pPr>
              <w:tabs>
                <w:tab w:val="left" w:pos="5925"/>
              </w:tabs>
              <w:rPr>
                <w:rFonts w:ascii="Arial" w:hAnsi="Arial" w:cs="Arial"/>
                <w:sz w:val="20"/>
              </w:rPr>
            </w:pPr>
          </w:p>
          <w:p w14:paraId="1BE95237"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SECCIÓN PRIMERA</w:t>
            </w:r>
          </w:p>
          <w:p w14:paraId="6103D1EF" w14:textId="77777777" w:rsidR="00F759CF" w:rsidRPr="00F759CF" w:rsidRDefault="00F759CF" w:rsidP="00BD6537">
            <w:pPr>
              <w:tabs>
                <w:tab w:val="left" w:pos="5925"/>
              </w:tabs>
              <w:rPr>
                <w:rFonts w:ascii="Arial" w:hAnsi="Arial" w:cs="Arial"/>
                <w:sz w:val="20"/>
              </w:rPr>
            </w:pPr>
            <w:r w:rsidRPr="00F759CF">
              <w:rPr>
                <w:rFonts w:ascii="Arial" w:hAnsi="Arial" w:cs="Arial"/>
                <w:sz w:val="20"/>
              </w:rPr>
              <w:t>PREVENCIONES GENERALES</w:t>
            </w:r>
          </w:p>
        </w:tc>
        <w:tc>
          <w:tcPr>
            <w:tcW w:w="4772" w:type="dxa"/>
            <w:vAlign w:val="center"/>
          </w:tcPr>
          <w:p w14:paraId="6A99A260"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DEL 17 AL 24</w:t>
            </w:r>
          </w:p>
        </w:tc>
      </w:tr>
      <w:tr w:rsidR="00F759CF" w:rsidRPr="00F759CF" w14:paraId="0999A07A" w14:textId="77777777" w:rsidTr="00F759CF">
        <w:tc>
          <w:tcPr>
            <w:tcW w:w="4772" w:type="dxa"/>
            <w:vAlign w:val="center"/>
          </w:tcPr>
          <w:p w14:paraId="009049B8"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SECCIÓN SEGUNDA</w:t>
            </w:r>
          </w:p>
          <w:p w14:paraId="3A68CEEB" w14:textId="4A17D83D" w:rsidR="00F759CF" w:rsidRPr="00F759CF" w:rsidRDefault="00F759CF" w:rsidP="00BD6537">
            <w:pPr>
              <w:tabs>
                <w:tab w:val="left" w:pos="5925"/>
              </w:tabs>
              <w:rPr>
                <w:rFonts w:ascii="Arial" w:hAnsi="Arial" w:cs="Arial"/>
                <w:sz w:val="20"/>
              </w:rPr>
            </w:pPr>
            <w:r>
              <w:rPr>
                <w:rFonts w:ascii="Arial" w:hAnsi="Arial" w:cs="Arial"/>
                <w:sz w:val="20"/>
              </w:rPr>
              <w:t>DE LAS CONVOCATORIAS Y DEL ORD</w:t>
            </w:r>
            <w:r w:rsidRPr="00F759CF">
              <w:rPr>
                <w:rFonts w:ascii="Arial" w:hAnsi="Arial" w:cs="Arial"/>
                <w:sz w:val="20"/>
              </w:rPr>
              <w:t xml:space="preserve">EN DEL DÍA </w:t>
            </w:r>
          </w:p>
        </w:tc>
        <w:tc>
          <w:tcPr>
            <w:tcW w:w="4772" w:type="dxa"/>
            <w:vAlign w:val="center"/>
          </w:tcPr>
          <w:p w14:paraId="61D6D441"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DEL 25 AL 27</w:t>
            </w:r>
          </w:p>
        </w:tc>
      </w:tr>
      <w:tr w:rsidR="00F759CF" w:rsidRPr="00F759CF" w14:paraId="08E04221" w14:textId="77777777" w:rsidTr="00F759CF">
        <w:tc>
          <w:tcPr>
            <w:tcW w:w="4772" w:type="dxa"/>
            <w:vAlign w:val="center"/>
          </w:tcPr>
          <w:p w14:paraId="65AE1A25"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 xml:space="preserve">SECCIÓN TERCERA </w:t>
            </w:r>
          </w:p>
          <w:p w14:paraId="632DF5A0" w14:textId="77777777" w:rsidR="00F759CF" w:rsidRPr="00F759CF" w:rsidRDefault="00F759CF" w:rsidP="00BD6537">
            <w:pPr>
              <w:tabs>
                <w:tab w:val="left" w:pos="5925"/>
              </w:tabs>
              <w:rPr>
                <w:rFonts w:ascii="Arial" w:hAnsi="Arial" w:cs="Arial"/>
                <w:sz w:val="20"/>
              </w:rPr>
            </w:pPr>
            <w:r w:rsidRPr="00F759CF">
              <w:rPr>
                <w:rFonts w:ascii="Arial" w:hAnsi="Arial" w:cs="Arial"/>
                <w:sz w:val="20"/>
              </w:rPr>
              <w:t xml:space="preserve">DE LA DISCUSIÓN Y VOTACIÓN DE ASUNTOS </w:t>
            </w:r>
          </w:p>
        </w:tc>
        <w:tc>
          <w:tcPr>
            <w:tcW w:w="4772" w:type="dxa"/>
            <w:vAlign w:val="center"/>
          </w:tcPr>
          <w:p w14:paraId="7534E273"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DEL 28 AL 33</w:t>
            </w:r>
          </w:p>
        </w:tc>
      </w:tr>
      <w:tr w:rsidR="00F759CF" w:rsidRPr="00F759CF" w14:paraId="110C2D3E" w14:textId="77777777" w:rsidTr="00F759CF">
        <w:tc>
          <w:tcPr>
            <w:tcW w:w="4772" w:type="dxa"/>
            <w:vAlign w:val="center"/>
          </w:tcPr>
          <w:p w14:paraId="1E559247"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 xml:space="preserve">CAPÍTULO CUARTO </w:t>
            </w:r>
          </w:p>
          <w:p w14:paraId="53D980AA" w14:textId="77777777" w:rsidR="00F759CF" w:rsidRPr="00F759CF" w:rsidRDefault="00F759CF" w:rsidP="00BD6537">
            <w:pPr>
              <w:tabs>
                <w:tab w:val="left" w:pos="5925"/>
              </w:tabs>
              <w:rPr>
                <w:rFonts w:ascii="Arial" w:hAnsi="Arial" w:cs="Arial"/>
                <w:sz w:val="20"/>
              </w:rPr>
            </w:pPr>
            <w:r w:rsidRPr="00F759CF">
              <w:rPr>
                <w:rFonts w:ascii="Arial" w:hAnsi="Arial" w:cs="Arial"/>
                <w:sz w:val="20"/>
              </w:rPr>
              <w:lastRenderedPageBreak/>
              <w:t xml:space="preserve">DE LA INTEGRACIÓN DE SUBCOMISIONES </w:t>
            </w:r>
          </w:p>
        </w:tc>
        <w:tc>
          <w:tcPr>
            <w:tcW w:w="4772" w:type="dxa"/>
            <w:vAlign w:val="center"/>
          </w:tcPr>
          <w:p w14:paraId="5A29CF8D" w14:textId="77777777" w:rsidR="00F759CF" w:rsidRPr="00F759CF" w:rsidRDefault="00F759CF" w:rsidP="00BD6537">
            <w:pPr>
              <w:tabs>
                <w:tab w:val="left" w:pos="5925"/>
              </w:tabs>
              <w:rPr>
                <w:rFonts w:ascii="Arial" w:hAnsi="Arial" w:cs="Arial"/>
                <w:sz w:val="20"/>
              </w:rPr>
            </w:pPr>
            <w:r w:rsidRPr="00F759CF">
              <w:rPr>
                <w:rFonts w:ascii="Arial" w:hAnsi="Arial" w:cs="Arial"/>
                <w:sz w:val="20"/>
              </w:rPr>
              <w:lastRenderedPageBreak/>
              <w:t>DEL 34 AL 37</w:t>
            </w:r>
          </w:p>
        </w:tc>
      </w:tr>
      <w:tr w:rsidR="00F759CF" w:rsidRPr="00F759CF" w14:paraId="72E518B3" w14:textId="77777777" w:rsidTr="00F759CF">
        <w:tc>
          <w:tcPr>
            <w:tcW w:w="4772" w:type="dxa"/>
            <w:vAlign w:val="center"/>
          </w:tcPr>
          <w:p w14:paraId="1B304EE9"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lastRenderedPageBreak/>
              <w:t xml:space="preserve">CAPÍTULO QUINTO </w:t>
            </w:r>
          </w:p>
          <w:p w14:paraId="274FFAA4" w14:textId="77777777" w:rsidR="00F759CF" w:rsidRPr="00F759CF" w:rsidRDefault="00F759CF" w:rsidP="00BD6537">
            <w:pPr>
              <w:tabs>
                <w:tab w:val="left" w:pos="5925"/>
              </w:tabs>
              <w:rPr>
                <w:rFonts w:ascii="Arial" w:hAnsi="Arial" w:cs="Arial"/>
                <w:sz w:val="20"/>
              </w:rPr>
            </w:pPr>
            <w:r w:rsidRPr="00F759CF">
              <w:rPr>
                <w:rFonts w:ascii="Arial" w:hAnsi="Arial" w:cs="Arial"/>
                <w:sz w:val="20"/>
              </w:rPr>
              <w:t xml:space="preserve">DE LAS RESPONSABILIDADES </w:t>
            </w:r>
          </w:p>
        </w:tc>
        <w:tc>
          <w:tcPr>
            <w:tcW w:w="4772" w:type="dxa"/>
            <w:vAlign w:val="center"/>
          </w:tcPr>
          <w:p w14:paraId="424F2FAF" w14:textId="77777777" w:rsidR="00F759CF" w:rsidRPr="00F759CF" w:rsidRDefault="00F759CF" w:rsidP="00BD6537">
            <w:pPr>
              <w:tabs>
                <w:tab w:val="left" w:pos="5925"/>
              </w:tabs>
              <w:rPr>
                <w:rFonts w:ascii="Arial" w:hAnsi="Arial" w:cs="Arial"/>
                <w:sz w:val="20"/>
              </w:rPr>
            </w:pPr>
            <w:r w:rsidRPr="00F759CF">
              <w:rPr>
                <w:rFonts w:ascii="Arial" w:hAnsi="Arial" w:cs="Arial"/>
                <w:sz w:val="20"/>
              </w:rPr>
              <w:t>DEL 38 AL 39</w:t>
            </w:r>
          </w:p>
        </w:tc>
      </w:tr>
      <w:tr w:rsidR="00F759CF" w:rsidRPr="00F759CF" w14:paraId="4369C69A" w14:textId="77777777" w:rsidTr="00F759CF">
        <w:tc>
          <w:tcPr>
            <w:tcW w:w="4772" w:type="dxa"/>
            <w:vAlign w:val="center"/>
          </w:tcPr>
          <w:p w14:paraId="59F179D8" w14:textId="77777777" w:rsidR="00F759CF" w:rsidRPr="00F759CF" w:rsidRDefault="00F759CF" w:rsidP="00BD6537">
            <w:pPr>
              <w:tabs>
                <w:tab w:val="left" w:pos="5925"/>
              </w:tabs>
              <w:rPr>
                <w:rFonts w:ascii="Arial" w:hAnsi="Arial" w:cs="Arial"/>
                <w:b/>
                <w:sz w:val="20"/>
              </w:rPr>
            </w:pPr>
            <w:r w:rsidRPr="00F759CF">
              <w:rPr>
                <w:rFonts w:ascii="Arial" w:hAnsi="Arial" w:cs="Arial"/>
                <w:b/>
                <w:sz w:val="20"/>
              </w:rPr>
              <w:t>TRANSITORIOS</w:t>
            </w:r>
          </w:p>
          <w:p w14:paraId="1FDC4630" w14:textId="77777777" w:rsidR="00F759CF" w:rsidRPr="00F759CF" w:rsidRDefault="00F759CF" w:rsidP="00BD6537">
            <w:pPr>
              <w:tabs>
                <w:tab w:val="left" w:pos="5925"/>
              </w:tabs>
              <w:rPr>
                <w:rFonts w:ascii="Arial" w:hAnsi="Arial" w:cs="Arial"/>
                <w:sz w:val="20"/>
              </w:rPr>
            </w:pPr>
          </w:p>
        </w:tc>
        <w:tc>
          <w:tcPr>
            <w:tcW w:w="4772" w:type="dxa"/>
            <w:vAlign w:val="center"/>
          </w:tcPr>
          <w:p w14:paraId="607D566F" w14:textId="77777777" w:rsidR="00F759CF" w:rsidRPr="00F759CF" w:rsidRDefault="00F759CF" w:rsidP="00BD6537">
            <w:pPr>
              <w:tabs>
                <w:tab w:val="left" w:pos="5925"/>
              </w:tabs>
              <w:rPr>
                <w:rFonts w:ascii="Arial" w:hAnsi="Arial" w:cs="Arial"/>
                <w:sz w:val="20"/>
              </w:rPr>
            </w:pPr>
            <w:r w:rsidRPr="00F759CF">
              <w:rPr>
                <w:rFonts w:ascii="Arial" w:hAnsi="Arial" w:cs="Arial"/>
                <w:sz w:val="20"/>
              </w:rPr>
              <w:t>PRIMERO</w:t>
            </w:r>
          </w:p>
        </w:tc>
      </w:tr>
    </w:tbl>
    <w:p w14:paraId="0F3B47D1" w14:textId="77777777" w:rsidR="00605994" w:rsidRPr="00605994" w:rsidRDefault="00605994" w:rsidP="00605994">
      <w:pPr>
        <w:jc w:val="both"/>
        <w:rPr>
          <w:rFonts w:ascii="Arial" w:hAnsi="Arial" w:cs="Arial"/>
          <w:sz w:val="20"/>
          <w:szCs w:val="20"/>
        </w:rPr>
      </w:pPr>
    </w:p>
    <w:sectPr w:rsidR="00605994" w:rsidRPr="00605994" w:rsidSect="009E725E">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98719A" w14:textId="77777777" w:rsidR="00F71FE2" w:rsidRDefault="00F71FE2" w:rsidP="00CA13DD">
      <w:r>
        <w:separator/>
      </w:r>
    </w:p>
  </w:endnote>
  <w:endnote w:type="continuationSeparator" w:id="0">
    <w:p w14:paraId="4A4DA7AE" w14:textId="77777777" w:rsidR="00F71FE2" w:rsidRDefault="00F71FE2"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0480156"/>
      <w:docPartObj>
        <w:docPartGallery w:val="Page Numbers (Bottom of Page)"/>
        <w:docPartUnique/>
      </w:docPartObj>
    </w:sdtPr>
    <w:sdtEndPr/>
    <w:sdtContent>
      <w:sdt>
        <w:sdtPr>
          <w:id w:val="1728636285"/>
          <w:docPartObj>
            <w:docPartGallery w:val="Page Numbers (Top of Page)"/>
            <w:docPartUnique/>
          </w:docPartObj>
        </w:sdtPr>
        <w:sdtEndPr/>
        <w:sdtContent>
          <w:p w14:paraId="625C60F1" w14:textId="71EBB406" w:rsidR="0011010F" w:rsidRDefault="0011010F">
            <w:pPr>
              <w:pStyle w:val="Piedepgina"/>
              <w:jc w:val="center"/>
            </w:pPr>
            <w:r>
              <w:rPr>
                <w:lang w:val="es-ES"/>
              </w:rPr>
              <w:t xml:space="preserve">Página </w:t>
            </w:r>
            <w:r>
              <w:rPr>
                <w:b/>
                <w:bCs/>
              </w:rPr>
              <w:fldChar w:fldCharType="begin"/>
            </w:r>
            <w:r>
              <w:rPr>
                <w:b/>
                <w:bCs/>
              </w:rPr>
              <w:instrText>PAGE</w:instrText>
            </w:r>
            <w:r>
              <w:rPr>
                <w:b/>
                <w:bCs/>
              </w:rPr>
              <w:fldChar w:fldCharType="separate"/>
            </w:r>
            <w:r w:rsidR="003E69C9">
              <w:rPr>
                <w:b/>
                <w:bCs/>
                <w:noProof/>
              </w:rPr>
              <w:t>11</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3E69C9">
              <w:rPr>
                <w:b/>
                <w:bCs/>
                <w:noProof/>
              </w:rPr>
              <w:t>11</w:t>
            </w:r>
            <w:r>
              <w:rPr>
                <w:b/>
                <w:bCs/>
              </w:rPr>
              <w:fldChar w:fldCharType="end"/>
            </w:r>
          </w:p>
        </w:sdtContent>
      </w:sdt>
    </w:sdtContent>
  </w:sdt>
  <w:p w14:paraId="601339A8" w14:textId="77777777" w:rsidR="001E5261" w:rsidRDefault="001E526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B4103C" w14:textId="77777777" w:rsidR="00F71FE2" w:rsidRDefault="00F71FE2" w:rsidP="00CA13DD">
      <w:r>
        <w:separator/>
      </w:r>
    </w:p>
  </w:footnote>
  <w:footnote w:type="continuationSeparator" w:id="0">
    <w:p w14:paraId="22653069" w14:textId="77777777" w:rsidR="00F71FE2" w:rsidRDefault="00F71FE2"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4F433" w14:textId="06C5D6F4" w:rsidR="001E5261" w:rsidRDefault="00F71FE2">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AD471" w14:textId="00168BC0" w:rsidR="009B6FAF" w:rsidRDefault="00D72537"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4B293789">
              <wp:simplePos x="0" y="0"/>
              <wp:positionH relativeFrom="column">
                <wp:posOffset>-339090</wp:posOffset>
              </wp:positionH>
              <wp:positionV relativeFrom="page">
                <wp:posOffset>685800</wp:posOffset>
              </wp:positionV>
              <wp:extent cx="2028825" cy="676275"/>
              <wp:effectExtent l="0" t="0" r="9525" b="9525"/>
              <wp:wrapThrough wrapText="bothSides">
                <wp:wrapPolygon edited="0">
                  <wp:start x="0" y="0"/>
                  <wp:lineTo x="0" y="21296"/>
                  <wp:lineTo x="21499" y="21296"/>
                  <wp:lineTo x="21499"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676275"/>
                      </a:xfrm>
                      <a:prstGeom prst="rect">
                        <a:avLst/>
                      </a:prstGeom>
                      <a:solidFill>
                        <a:srgbClr val="FFFFFF"/>
                      </a:solidFill>
                      <a:ln w="9525">
                        <a:noFill/>
                        <a:miter lim="800000"/>
                        <a:headEnd/>
                        <a:tailEnd/>
                      </a:ln>
                    </wps:spPr>
                    <wps:txbx>
                      <w:txbxContent>
                        <w:p w14:paraId="1956E0A0" w14:textId="77777777" w:rsidR="00D72537" w:rsidRDefault="00D72537" w:rsidP="00795352">
                          <w:pPr>
                            <w:jc w:val="both"/>
                            <w:rPr>
                              <w:rFonts w:ascii="Arial" w:hAnsi="Arial" w:cs="Arial"/>
                              <w:sz w:val="16"/>
                              <w:szCs w:val="16"/>
                              <w:lang w:val="es-ES"/>
                            </w:rPr>
                          </w:pPr>
                          <w:r>
                            <w:rPr>
                              <w:rFonts w:ascii="Arial" w:hAnsi="Arial" w:cs="Arial"/>
                              <w:sz w:val="16"/>
                              <w:szCs w:val="16"/>
                              <w:lang w:val="es-ES"/>
                            </w:rPr>
                            <w:t>H. Ayuntamiento de Chihuahua</w:t>
                          </w:r>
                        </w:p>
                        <w:p w14:paraId="34F428F3" w14:textId="77777777" w:rsidR="00D72537" w:rsidRDefault="00D72537" w:rsidP="00795352">
                          <w:pPr>
                            <w:jc w:val="both"/>
                            <w:rPr>
                              <w:rFonts w:ascii="Arial" w:hAnsi="Arial" w:cs="Arial"/>
                              <w:sz w:val="16"/>
                              <w:szCs w:val="16"/>
                              <w:lang w:val="es-ES"/>
                            </w:rPr>
                          </w:pPr>
                          <w:r w:rsidRPr="006F1CF4">
                            <w:rPr>
                              <w:rFonts w:ascii="Arial" w:hAnsi="Arial" w:cs="Arial"/>
                              <w:sz w:val="16"/>
                              <w:szCs w:val="16"/>
                              <w:lang w:val="es-ES"/>
                            </w:rPr>
                            <w:t>S</w:t>
                          </w:r>
                          <w:r>
                            <w:rPr>
                              <w:rFonts w:ascii="Arial" w:hAnsi="Arial" w:cs="Arial"/>
                              <w:sz w:val="16"/>
                              <w:szCs w:val="16"/>
                              <w:lang w:val="es-ES"/>
                            </w:rPr>
                            <w:t xml:space="preserve">ecretaría del H. Ayuntamiento </w:t>
                          </w:r>
                        </w:p>
                        <w:p w14:paraId="15D3CF6B" w14:textId="77777777" w:rsidR="00D72537" w:rsidRDefault="00D72537" w:rsidP="00795352">
                          <w:pPr>
                            <w:jc w:val="both"/>
                            <w:rPr>
                              <w:rFonts w:ascii="Arial" w:hAnsi="Arial" w:cs="Arial"/>
                              <w:sz w:val="16"/>
                              <w:szCs w:val="16"/>
                              <w:lang w:val="es-ES"/>
                            </w:rPr>
                          </w:pPr>
                          <w:r w:rsidRPr="006F1CF4">
                            <w:rPr>
                              <w:rFonts w:ascii="Arial" w:hAnsi="Arial" w:cs="Arial"/>
                              <w:sz w:val="16"/>
                              <w:szCs w:val="16"/>
                              <w:lang w:val="es-ES"/>
                            </w:rPr>
                            <w:t xml:space="preserve">Subdirección de Normatividad y </w:t>
                          </w:r>
                        </w:p>
                        <w:p w14:paraId="7DA4357D" w14:textId="79C8E6E0" w:rsidR="004B2D81" w:rsidRPr="009F3EC1" w:rsidRDefault="00D72537" w:rsidP="00795352">
                          <w:pPr>
                            <w:jc w:val="both"/>
                            <w:rPr>
                              <w:rFonts w:ascii="Arial" w:hAnsi="Arial" w:cs="Arial"/>
                              <w:sz w:val="16"/>
                              <w:szCs w:val="16"/>
                              <w:lang w:val="es-ES"/>
                            </w:rPr>
                          </w:pPr>
                          <w:r w:rsidRPr="006F1CF4">
                            <w:rPr>
                              <w:rFonts w:ascii="Arial" w:hAnsi="Arial" w:cs="Arial"/>
                              <w:sz w:val="16"/>
                              <w:szCs w:val="16"/>
                              <w:lang w:val="es-ES"/>
                            </w:rPr>
                            <w:t>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26.7pt;margin-top:54pt;width:159.75pt;height:53.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" stroked="f">
              <v:textbox>
                <w:txbxContent>
                  <w:p w14:paraId="1956E0A0" w14:textId="77777777" w:rsidR="00D72537" w:rsidRDefault="00D72537" w:rsidP="00795352">
                    <w:pPr>
                      <w:jc w:val="both"/>
                      <w:rPr>
                        <w:rFonts w:ascii="Arial" w:hAnsi="Arial" w:cs="Arial"/>
                        <w:sz w:val="16"/>
                        <w:szCs w:val="16"/>
                        <w:lang w:val="es-ES"/>
                      </w:rPr>
                    </w:pPr>
                    <w:r>
                      <w:rPr>
                        <w:rFonts w:ascii="Arial" w:hAnsi="Arial" w:cs="Arial"/>
                        <w:sz w:val="16"/>
                        <w:szCs w:val="16"/>
                        <w:lang w:val="es-ES"/>
                      </w:rPr>
                      <w:t>H. Ayuntamiento de Chihuahua</w:t>
                    </w:r>
                  </w:p>
                  <w:p w14:paraId="34F428F3" w14:textId="77777777" w:rsidR="00D72537" w:rsidRDefault="00D72537" w:rsidP="00795352">
                    <w:pPr>
                      <w:jc w:val="both"/>
                      <w:rPr>
                        <w:rFonts w:ascii="Arial" w:hAnsi="Arial" w:cs="Arial"/>
                        <w:sz w:val="16"/>
                        <w:szCs w:val="16"/>
                        <w:lang w:val="es-ES"/>
                      </w:rPr>
                    </w:pPr>
                    <w:r w:rsidRPr="006F1CF4">
                      <w:rPr>
                        <w:rFonts w:ascii="Arial" w:hAnsi="Arial" w:cs="Arial"/>
                        <w:sz w:val="16"/>
                        <w:szCs w:val="16"/>
                        <w:lang w:val="es-ES"/>
                      </w:rPr>
                      <w:t>S</w:t>
                    </w:r>
                    <w:r>
                      <w:rPr>
                        <w:rFonts w:ascii="Arial" w:hAnsi="Arial" w:cs="Arial"/>
                        <w:sz w:val="16"/>
                        <w:szCs w:val="16"/>
                        <w:lang w:val="es-ES"/>
                      </w:rPr>
                      <w:t xml:space="preserve">ecretaría del H. Ayuntamiento </w:t>
                    </w:r>
                  </w:p>
                  <w:p w14:paraId="15D3CF6B" w14:textId="77777777" w:rsidR="00D72537" w:rsidRDefault="00D72537" w:rsidP="00795352">
                    <w:pPr>
                      <w:jc w:val="both"/>
                      <w:rPr>
                        <w:rFonts w:ascii="Arial" w:hAnsi="Arial" w:cs="Arial"/>
                        <w:sz w:val="16"/>
                        <w:szCs w:val="16"/>
                        <w:lang w:val="es-ES"/>
                      </w:rPr>
                    </w:pPr>
                    <w:r w:rsidRPr="006F1CF4">
                      <w:rPr>
                        <w:rFonts w:ascii="Arial" w:hAnsi="Arial" w:cs="Arial"/>
                        <w:sz w:val="16"/>
                        <w:szCs w:val="16"/>
                        <w:lang w:val="es-ES"/>
                      </w:rPr>
                      <w:t xml:space="preserve">Subdirección de Normatividad y </w:t>
                    </w:r>
                  </w:p>
                  <w:p w14:paraId="7DA4357D" w14:textId="79C8E6E0" w:rsidR="004B2D81" w:rsidRPr="009F3EC1" w:rsidRDefault="00D72537" w:rsidP="00795352">
                    <w:pPr>
                      <w:jc w:val="both"/>
                      <w:rPr>
                        <w:rFonts w:ascii="Arial" w:hAnsi="Arial" w:cs="Arial"/>
                        <w:sz w:val="16"/>
                        <w:szCs w:val="16"/>
                        <w:lang w:val="es-ES"/>
                      </w:rPr>
                    </w:pPr>
                    <w:r w:rsidRPr="006F1CF4">
                      <w:rPr>
                        <w:rFonts w:ascii="Arial" w:hAnsi="Arial" w:cs="Arial"/>
                        <w:sz w:val="16"/>
                        <w:szCs w:val="16"/>
                        <w:lang w:val="es-ES"/>
                      </w:rPr>
                      <w:t>Proyectos Especiales</w:t>
                    </w:r>
                  </w:p>
                </w:txbxContent>
              </v:textbox>
              <w10:wrap type="through" anchory="page"/>
            </v:shape>
          </w:pict>
        </mc:Fallback>
      </mc:AlternateContent>
    </w:r>
    <w:r w:rsidR="00C5702E"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2ECD1C3C">
              <wp:simplePos x="0" y="0"/>
              <wp:positionH relativeFrom="column">
                <wp:posOffset>4300220</wp:posOffset>
              </wp:positionH>
              <wp:positionV relativeFrom="page">
                <wp:posOffset>752475</wp:posOffset>
              </wp:positionV>
              <wp:extent cx="2362200" cy="514350"/>
              <wp:effectExtent l="0" t="0" r="0" b="0"/>
              <wp:wrapThrough wrapText="bothSides">
                <wp:wrapPolygon edited="0">
                  <wp:start x="0" y="0"/>
                  <wp:lineTo x="0" y="20800"/>
                  <wp:lineTo x="21426" y="20800"/>
                  <wp:lineTo x="21426"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14350"/>
                      </a:xfrm>
                      <a:prstGeom prst="rect">
                        <a:avLst/>
                      </a:prstGeom>
                      <a:solidFill>
                        <a:srgbClr val="FFFFFF"/>
                      </a:solidFill>
                      <a:ln w="9525">
                        <a:noFill/>
                        <a:miter lim="800000"/>
                        <a:headEnd/>
                        <a:tailEnd/>
                      </a:ln>
                    </wps:spPr>
                    <wps:txbx>
                      <w:txbxContent>
                        <w:p w14:paraId="30EA65A3" w14:textId="1F698F03" w:rsidR="009F3EC1" w:rsidRDefault="006F54B6" w:rsidP="00795352">
                          <w:pPr>
                            <w:jc w:val="both"/>
                            <w:rPr>
                              <w:rFonts w:ascii="Arial" w:hAnsi="Arial" w:cs="Arial"/>
                              <w:sz w:val="20"/>
                              <w:szCs w:val="20"/>
                            </w:rPr>
                          </w:pPr>
                          <w:r>
                            <w:rPr>
                              <w:rFonts w:ascii="Arial" w:hAnsi="Arial" w:cs="Arial"/>
                              <w:sz w:val="16"/>
                              <w:szCs w:val="16"/>
                            </w:rPr>
                            <w:t>Reglamento de la Comisión Municipal de Patrimonio Cultural del Municipio de Chihuahua</w:t>
                          </w:r>
                        </w:p>
                        <w:p w14:paraId="7E550187" w14:textId="2098066E" w:rsidR="009B6FAF" w:rsidRPr="009F3EC1" w:rsidRDefault="009B6FAF">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margin-left:338.6pt;margin-top:59.25pt;width:186pt;height:40.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" stroked="f">
              <v:textbox>
                <w:txbxContent>
                  <w:p w14:paraId="30EA65A3" w14:textId="1F698F03" w:rsidR="009F3EC1" w:rsidRDefault="006F54B6" w:rsidP="00795352">
                    <w:pPr>
                      <w:jc w:val="both"/>
                      <w:rPr>
                        <w:rFonts w:ascii="Arial" w:hAnsi="Arial" w:cs="Arial"/>
                        <w:sz w:val="20"/>
                        <w:szCs w:val="20"/>
                      </w:rPr>
                    </w:pPr>
                    <w:r>
                      <w:rPr>
                        <w:rFonts w:ascii="Arial" w:hAnsi="Arial" w:cs="Arial"/>
                        <w:sz w:val="16"/>
                        <w:szCs w:val="16"/>
                      </w:rPr>
                      <w:t>Reglamento de la Comisión Municipal de Patrimonio Cultural del Municipio de Chihuahua</w:t>
                    </w:r>
                  </w:p>
                  <w:p w14:paraId="7E550187" w14:textId="2098066E" w:rsidR="009B6FAF" w:rsidRPr="009F3EC1" w:rsidRDefault="009B6FAF">
                    <w:pPr>
                      <w:rPr>
                        <w:rFonts w:ascii="Arial" w:hAnsi="Arial" w:cs="Arial"/>
                        <w:sz w:val="20"/>
                        <w:szCs w:val="20"/>
                      </w:rPr>
                    </w:pPr>
                  </w:p>
                </w:txbxContent>
              </v:textbox>
              <w10:wrap type="through" anchory="page"/>
            </v:shape>
          </w:pict>
        </mc:Fallback>
      </mc:AlternateContent>
    </w:r>
    <w:r w:rsidR="00F71FE2">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1.65pt;margin-top:-126.6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4AF5C" w14:textId="40A51A66" w:rsidR="001E5261" w:rsidRDefault="00F71FE2">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5"/>
  </w:num>
  <w:num w:numId="8">
    <w:abstractNumId w:val="53"/>
  </w:num>
  <w:num w:numId="9">
    <w:abstractNumId w:val="15"/>
  </w:num>
  <w:num w:numId="10">
    <w:abstractNumId w:val="54"/>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2"/>
  </w:num>
  <w:num w:numId="30">
    <w:abstractNumId w:val="46"/>
  </w:num>
  <w:num w:numId="31">
    <w:abstractNumId w:val="37"/>
  </w:num>
  <w:num w:numId="32">
    <w:abstractNumId w:val="29"/>
  </w:num>
  <w:num w:numId="33">
    <w:abstractNumId w:val="19"/>
  </w:num>
  <w:num w:numId="34">
    <w:abstractNumId w:val="57"/>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6"/>
  </w:num>
  <w:num w:numId="53">
    <w:abstractNumId w:val="16"/>
  </w:num>
  <w:num w:numId="54">
    <w:abstractNumId w:val="6"/>
  </w:num>
  <w:num w:numId="55">
    <w:abstractNumId w:val="3"/>
  </w:num>
  <w:num w:numId="56">
    <w:abstractNumId w:val="45"/>
  </w:num>
  <w:num w:numId="57">
    <w:abstractNumId w:val="25"/>
  </w:num>
  <w:num w:numId="58">
    <w:abstractNumId w:val="35"/>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67371"/>
    <w:rsid w:val="0007633D"/>
    <w:rsid w:val="000C6C31"/>
    <w:rsid w:val="000F1AE5"/>
    <w:rsid w:val="000F304A"/>
    <w:rsid w:val="000F7526"/>
    <w:rsid w:val="0010182A"/>
    <w:rsid w:val="0011010F"/>
    <w:rsid w:val="00162B85"/>
    <w:rsid w:val="00196EDA"/>
    <w:rsid w:val="001A0993"/>
    <w:rsid w:val="001A38D7"/>
    <w:rsid w:val="001B1B39"/>
    <w:rsid w:val="001B58F4"/>
    <w:rsid w:val="001C7D3D"/>
    <w:rsid w:val="001E5261"/>
    <w:rsid w:val="001F0346"/>
    <w:rsid w:val="00230BA9"/>
    <w:rsid w:val="00234626"/>
    <w:rsid w:val="00240BC7"/>
    <w:rsid w:val="00260F95"/>
    <w:rsid w:val="002773BF"/>
    <w:rsid w:val="0028420D"/>
    <w:rsid w:val="002B5786"/>
    <w:rsid w:val="002D0F23"/>
    <w:rsid w:val="002E4D1B"/>
    <w:rsid w:val="003479EA"/>
    <w:rsid w:val="0037067E"/>
    <w:rsid w:val="00392799"/>
    <w:rsid w:val="00393EE8"/>
    <w:rsid w:val="003D29B3"/>
    <w:rsid w:val="003D52AB"/>
    <w:rsid w:val="003E69C9"/>
    <w:rsid w:val="004123B4"/>
    <w:rsid w:val="00425951"/>
    <w:rsid w:val="0045070A"/>
    <w:rsid w:val="004527A1"/>
    <w:rsid w:val="004561E7"/>
    <w:rsid w:val="004B2D81"/>
    <w:rsid w:val="004C0F50"/>
    <w:rsid w:val="004D3546"/>
    <w:rsid w:val="004E72C4"/>
    <w:rsid w:val="004F3E0D"/>
    <w:rsid w:val="00516FAB"/>
    <w:rsid w:val="005341F0"/>
    <w:rsid w:val="00555B04"/>
    <w:rsid w:val="0056111D"/>
    <w:rsid w:val="00565054"/>
    <w:rsid w:val="00570EE2"/>
    <w:rsid w:val="00571F7E"/>
    <w:rsid w:val="00575782"/>
    <w:rsid w:val="005839E6"/>
    <w:rsid w:val="005B5D4D"/>
    <w:rsid w:val="005B72B3"/>
    <w:rsid w:val="005B7304"/>
    <w:rsid w:val="005C4BEB"/>
    <w:rsid w:val="005E44C9"/>
    <w:rsid w:val="005F7AAD"/>
    <w:rsid w:val="00605994"/>
    <w:rsid w:val="00610E7F"/>
    <w:rsid w:val="00613FDE"/>
    <w:rsid w:val="00624883"/>
    <w:rsid w:val="00624C4C"/>
    <w:rsid w:val="00634BB2"/>
    <w:rsid w:val="006425AE"/>
    <w:rsid w:val="00646298"/>
    <w:rsid w:val="00657CC7"/>
    <w:rsid w:val="00662D8B"/>
    <w:rsid w:val="00675FDC"/>
    <w:rsid w:val="006A0509"/>
    <w:rsid w:val="006B4846"/>
    <w:rsid w:val="006B7599"/>
    <w:rsid w:val="006F54B6"/>
    <w:rsid w:val="00700060"/>
    <w:rsid w:val="007053DD"/>
    <w:rsid w:val="007239D4"/>
    <w:rsid w:val="007423F0"/>
    <w:rsid w:val="0076183F"/>
    <w:rsid w:val="00764EFA"/>
    <w:rsid w:val="0076536E"/>
    <w:rsid w:val="00772CBE"/>
    <w:rsid w:val="007875C1"/>
    <w:rsid w:val="00795352"/>
    <w:rsid w:val="00796359"/>
    <w:rsid w:val="007A5399"/>
    <w:rsid w:val="007B4148"/>
    <w:rsid w:val="007B63FC"/>
    <w:rsid w:val="007B662D"/>
    <w:rsid w:val="007E7B14"/>
    <w:rsid w:val="007F33C0"/>
    <w:rsid w:val="00802750"/>
    <w:rsid w:val="00803DC9"/>
    <w:rsid w:val="00803FF7"/>
    <w:rsid w:val="00804C61"/>
    <w:rsid w:val="00815CF7"/>
    <w:rsid w:val="00816779"/>
    <w:rsid w:val="00834E65"/>
    <w:rsid w:val="008435B9"/>
    <w:rsid w:val="00872109"/>
    <w:rsid w:val="00876DAE"/>
    <w:rsid w:val="008960B8"/>
    <w:rsid w:val="008A13C8"/>
    <w:rsid w:val="008A187F"/>
    <w:rsid w:val="008A20F8"/>
    <w:rsid w:val="008C47A0"/>
    <w:rsid w:val="008C6FB5"/>
    <w:rsid w:val="008D3DE0"/>
    <w:rsid w:val="008D5F72"/>
    <w:rsid w:val="009337AE"/>
    <w:rsid w:val="0095072C"/>
    <w:rsid w:val="009522E8"/>
    <w:rsid w:val="00966D9A"/>
    <w:rsid w:val="009A07B7"/>
    <w:rsid w:val="009A73D0"/>
    <w:rsid w:val="009B6396"/>
    <w:rsid w:val="009B6FAF"/>
    <w:rsid w:val="009C0B25"/>
    <w:rsid w:val="009C2E3C"/>
    <w:rsid w:val="009D7412"/>
    <w:rsid w:val="009E15E7"/>
    <w:rsid w:val="009E725E"/>
    <w:rsid w:val="009F3EC1"/>
    <w:rsid w:val="009F5842"/>
    <w:rsid w:val="00A02007"/>
    <w:rsid w:val="00A31D38"/>
    <w:rsid w:val="00A37486"/>
    <w:rsid w:val="00A55E77"/>
    <w:rsid w:val="00A76FF7"/>
    <w:rsid w:val="00A81604"/>
    <w:rsid w:val="00A91A7F"/>
    <w:rsid w:val="00A935A6"/>
    <w:rsid w:val="00AB557C"/>
    <w:rsid w:val="00AC75A5"/>
    <w:rsid w:val="00AD4A46"/>
    <w:rsid w:val="00AF1FFC"/>
    <w:rsid w:val="00AF3DBA"/>
    <w:rsid w:val="00AF6DE3"/>
    <w:rsid w:val="00B21981"/>
    <w:rsid w:val="00B27DB5"/>
    <w:rsid w:val="00B37EC3"/>
    <w:rsid w:val="00B4673E"/>
    <w:rsid w:val="00B62026"/>
    <w:rsid w:val="00B63C2F"/>
    <w:rsid w:val="00B65FDA"/>
    <w:rsid w:val="00B86C5D"/>
    <w:rsid w:val="00B9375C"/>
    <w:rsid w:val="00BA0910"/>
    <w:rsid w:val="00BE42E7"/>
    <w:rsid w:val="00C158F2"/>
    <w:rsid w:val="00C15C68"/>
    <w:rsid w:val="00C339EA"/>
    <w:rsid w:val="00C53086"/>
    <w:rsid w:val="00C5702E"/>
    <w:rsid w:val="00C57EC7"/>
    <w:rsid w:val="00C615D7"/>
    <w:rsid w:val="00C6637C"/>
    <w:rsid w:val="00C8423A"/>
    <w:rsid w:val="00C97BF7"/>
    <w:rsid w:val="00CA13DD"/>
    <w:rsid w:val="00CA3615"/>
    <w:rsid w:val="00CE53EB"/>
    <w:rsid w:val="00D03E2D"/>
    <w:rsid w:val="00D07588"/>
    <w:rsid w:val="00D214C9"/>
    <w:rsid w:val="00D36A08"/>
    <w:rsid w:val="00D633EE"/>
    <w:rsid w:val="00D70558"/>
    <w:rsid w:val="00D72537"/>
    <w:rsid w:val="00D7499C"/>
    <w:rsid w:val="00D906A4"/>
    <w:rsid w:val="00DA2FED"/>
    <w:rsid w:val="00DA4639"/>
    <w:rsid w:val="00DB5FB0"/>
    <w:rsid w:val="00DD474B"/>
    <w:rsid w:val="00DD5D65"/>
    <w:rsid w:val="00DE091A"/>
    <w:rsid w:val="00E1243F"/>
    <w:rsid w:val="00E15D60"/>
    <w:rsid w:val="00E24E12"/>
    <w:rsid w:val="00E76AAB"/>
    <w:rsid w:val="00EA4010"/>
    <w:rsid w:val="00EB327B"/>
    <w:rsid w:val="00EE4BE3"/>
    <w:rsid w:val="00EE68AA"/>
    <w:rsid w:val="00EE7AF7"/>
    <w:rsid w:val="00F0116F"/>
    <w:rsid w:val="00F02033"/>
    <w:rsid w:val="00F16FFE"/>
    <w:rsid w:val="00F21DBB"/>
    <w:rsid w:val="00F27789"/>
    <w:rsid w:val="00F32C25"/>
    <w:rsid w:val="00F555AE"/>
    <w:rsid w:val="00F71587"/>
    <w:rsid w:val="00F71FE2"/>
    <w:rsid w:val="00F759CF"/>
    <w:rsid w:val="00F77B12"/>
    <w:rsid w:val="00F8080A"/>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docId w15:val="{777F3039-98F8-4727-A805-6147584BE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59"/>
    <w:rsid w:val="00F759CF"/>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3569</Words>
  <Characters>19631</Characters>
  <Application>Microsoft Office Word</Application>
  <DocSecurity>0</DocSecurity>
  <Lines>163</Lines>
  <Paragraphs>46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Claudia Caro Villalobos</cp:lastModifiedBy>
  <cp:revision>2</cp:revision>
  <dcterms:created xsi:type="dcterms:W3CDTF">2022-09-01T18:52:00Z</dcterms:created>
  <dcterms:modified xsi:type="dcterms:W3CDTF">2022-09-01T18:52:00Z</dcterms:modified>
</cp:coreProperties>
</file>