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693A4" w14:textId="77777777" w:rsidR="00DF2E16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6B7DFB">
        <w:rPr>
          <w:rFonts w:ascii="Arial" w:hAnsi="Arial" w:cs="Arial"/>
          <w:b/>
          <w:bCs/>
        </w:rPr>
        <w:t xml:space="preserve">REGLAMENTO DE MEJORA REGULATORIA </w:t>
      </w:r>
    </w:p>
    <w:p w14:paraId="035ADA44" w14:textId="77777777" w:rsidR="006B7DFB" w:rsidRPr="006B7DFB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DEL MUNICIPIO DE CHIHUAHUA</w:t>
      </w:r>
    </w:p>
    <w:p w14:paraId="4F741474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341975C" w14:textId="77777777" w:rsidR="006B7DFB" w:rsidRPr="006B7DFB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TÍTULO PRIMERO</w:t>
      </w:r>
    </w:p>
    <w:p w14:paraId="76586981" w14:textId="77777777" w:rsidR="006B7DFB" w:rsidRPr="00BD4347" w:rsidRDefault="006B7DFB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DISPOSICIONES GENERALES</w:t>
      </w:r>
    </w:p>
    <w:p w14:paraId="38D465D6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75392D7" w14:textId="77777777" w:rsidR="006B7DFB" w:rsidRPr="006B7DFB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CAPÍTULO I</w:t>
      </w:r>
    </w:p>
    <w:p w14:paraId="6C35229C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OBJETO</w:t>
      </w:r>
    </w:p>
    <w:p w14:paraId="4D7DB913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31F839" w14:textId="77777777" w:rsidR="00575F55" w:rsidRPr="006B7DFB" w:rsidRDefault="00575F55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70C993E" w14:textId="77777777" w:rsidR="003632E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b/>
          <w:bCs/>
          <w:sz w:val="20"/>
          <w:szCs w:val="20"/>
        </w:rPr>
        <w:t>Artículo 1</w:t>
      </w:r>
      <w:r w:rsidRPr="006B7DFB">
        <w:rPr>
          <w:rFonts w:ascii="Arial" w:hAnsi="Arial" w:cs="Arial"/>
          <w:sz w:val="20"/>
          <w:szCs w:val="20"/>
        </w:rPr>
        <w:t xml:space="preserve">. El presente </w:t>
      </w:r>
      <w:r w:rsidR="00FD206F">
        <w:rPr>
          <w:rFonts w:ascii="Arial" w:hAnsi="Arial" w:cs="Arial"/>
          <w:sz w:val="20"/>
          <w:szCs w:val="20"/>
        </w:rPr>
        <w:t>R</w:t>
      </w:r>
      <w:r w:rsidRPr="006B7DFB">
        <w:rPr>
          <w:rFonts w:ascii="Arial" w:hAnsi="Arial" w:cs="Arial"/>
          <w:sz w:val="20"/>
          <w:szCs w:val="20"/>
        </w:rPr>
        <w:t>eglamento es de orden público e interés social y de observancia general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en el </w:t>
      </w:r>
      <w:r w:rsidR="00FD206F">
        <w:rPr>
          <w:rFonts w:ascii="Arial" w:hAnsi="Arial" w:cs="Arial"/>
          <w:sz w:val="20"/>
          <w:szCs w:val="20"/>
        </w:rPr>
        <w:t>M</w:t>
      </w:r>
      <w:r w:rsidRPr="006B7DFB">
        <w:rPr>
          <w:rFonts w:ascii="Arial" w:hAnsi="Arial" w:cs="Arial"/>
          <w:sz w:val="20"/>
          <w:szCs w:val="20"/>
        </w:rPr>
        <w:t>unicipio de Chihuahua, y tiene por objeto establecer las disposiciones a las que deberán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sujetarse las Dependencias de la Administración Municipal, Organismos </w:t>
      </w:r>
      <w:r w:rsidR="003632EB" w:rsidRPr="006B7DFB">
        <w:rPr>
          <w:rFonts w:ascii="Arial" w:hAnsi="Arial" w:cs="Arial"/>
          <w:sz w:val="20"/>
          <w:szCs w:val="20"/>
        </w:rPr>
        <w:t>Descentralizados, Órganos</w:t>
      </w:r>
      <w:r w:rsidR="00FD206F">
        <w:rPr>
          <w:rFonts w:ascii="Arial" w:hAnsi="Arial" w:cs="Arial"/>
          <w:sz w:val="20"/>
          <w:szCs w:val="20"/>
        </w:rPr>
        <w:t xml:space="preserve"> Desconcentrados, Empresas de P</w:t>
      </w:r>
      <w:r w:rsidRPr="006B7DFB">
        <w:rPr>
          <w:rFonts w:ascii="Arial" w:hAnsi="Arial" w:cs="Arial"/>
          <w:sz w:val="20"/>
          <w:szCs w:val="20"/>
        </w:rPr>
        <w:t>articipación Municipal y Fideicomisos Municipales en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materia de mejora regulatoria, así como regular lo siguiente:</w:t>
      </w:r>
    </w:p>
    <w:p w14:paraId="395FC726" w14:textId="77777777" w:rsidR="00575F55" w:rsidRDefault="00575F5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67DEBD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La organización y competencia de la unidad administrativa encargada de la aplicación de</w:t>
      </w:r>
      <w:r w:rsidR="00FD206F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la Ley General de Mejora Regulatoria, la Ley de Mejora Regulatoria aplicable para el</w:t>
      </w:r>
      <w:r w:rsidR="003632EB" w:rsidRP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Estado de Chihuahua, el Plan Municipal de Desarrollo y el Programa Municipal de Mejora</w:t>
      </w:r>
      <w:r w:rsidR="003632EB" w:rsidRP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Regulatoria;</w:t>
      </w:r>
    </w:p>
    <w:p w14:paraId="6DD8BBA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A3919E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 xml:space="preserve">La elaboración </w:t>
      </w:r>
      <w:r w:rsidR="00C830D4">
        <w:rPr>
          <w:rFonts w:ascii="Arial" w:hAnsi="Arial" w:cs="Arial"/>
          <w:sz w:val="20"/>
          <w:szCs w:val="20"/>
        </w:rPr>
        <w:t xml:space="preserve">del </w:t>
      </w:r>
      <w:r w:rsidRPr="003632EB">
        <w:rPr>
          <w:rFonts w:ascii="Arial" w:hAnsi="Arial" w:cs="Arial"/>
          <w:sz w:val="20"/>
          <w:szCs w:val="20"/>
        </w:rPr>
        <w:t>Programa Municipal de Mejora Regulatoria;</w:t>
      </w:r>
    </w:p>
    <w:p w14:paraId="54162AC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74AA20" w14:textId="77777777" w:rsidR="003632EB" w:rsidRPr="00C830D4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830D4">
        <w:rPr>
          <w:rFonts w:ascii="Arial" w:hAnsi="Arial" w:cs="Arial"/>
          <w:sz w:val="20"/>
          <w:szCs w:val="20"/>
        </w:rPr>
        <w:t>La obligación de las Dependencias de la Administración Municipal y demás sujetos</w:t>
      </w:r>
      <w:r w:rsidR="003632EB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obligados de implementar las políticas públicas de</w:t>
      </w:r>
      <w:r w:rsidR="00FD206F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mejora regulatoria establecidas en este Reglamento, en la Ley de Mejora Regulatoria</w:t>
      </w:r>
      <w:r w:rsidR="003632EB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aplicable para el Estado de Chihuahua, la Ley General,</w:t>
      </w:r>
      <w:r w:rsidR="00C830D4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en el Plan Municipal de Desarrollo y en el Programa Municipal de Mejora Regulatoria;</w:t>
      </w:r>
    </w:p>
    <w:p w14:paraId="23AF7B8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236F52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Las bases para cumplir con los principios y objetivos de la política nacional, estatal y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municipal de Mejora Regulatoria;</w:t>
      </w:r>
    </w:p>
    <w:p w14:paraId="50725EE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AE9928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Los instrumentos, herramientas, acciones y procedimientos de mejora regulatoria; y</w:t>
      </w:r>
    </w:p>
    <w:p w14:paraId="1B366EF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4B0479" w14:textId="77777777" w:rsidR="006B7DF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La participación de los sectores privado y social en la mejora regulatoria en el Municipio.</w:t>
      </w:r>
    </w:p>
    <w:p w14:paraId="62F73F2A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3F2AB7" w14:textId="77777777" w:rsidR="00BD4347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b/>
          <w:bCs/>
          <w:sz w:val="20"/>
          <w:szCs w:val="20"/>
        </w:rPr>
        <w:t>Artículo 2</w:t>
      </w:r>
      <w:r w:rsidRPr="006B7DFB">
        <w:rPr>
          <w:rFonts w:ascii="Arial" w:hAnsi="Arial" w:cs="Arial"/>
          <w:sz w:val="20"/>
          <w:szCs w:val="20"/>
        </w:rPr>
        <w:t>. Para los efectos del presente Reglamento, se entiende por:</w:t>
      </w:r>
    </w:p>
    <w:p w14:paraId="0C567D02" w14:textId="77777777" w:rsidR="00AE460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0676FD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Agenda Regulatoria: Propuesta de las Regulaciones que los Sujetos Obligados</w:t>
      </w:r>
      <w:r w:rsidR="003632EB" w:rsidRP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pretenden expedir;</w:t>
      </w:r>
    </w:p>
    <w:p w14:paraId="2C0FA9C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F0A6BB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AIR: Análisis de Impacto Regulatorio: Es una herramienta que tiene por objeto garantizar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que los beneficios de las regulaciones sean superiores a sus costos y que éstas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representen la mejor alternativa para atender una problemática específica;</w:t>
      </w:r>
    </w:p>
    <w:p w14:paraId="7E394EA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8BBDF9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Consejo: el Consejo Consultivo de Mejora Regulatoria;</w:t>
      </w:r>
    </w:p>
    <w:p w14:paraId="4704012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AD0D35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Comité: El Comité Técnico de Mejora Regulatoria</w:t>
      </w:r>
      <w:r w:rsidR="00842D0E">
        <w:rPr>
          <w:rFonts w:ascii="Arial" w:hAnsi="Arial" w:cs="Arial"/>
          <w:sz w:val="20"/>
          <w:szCs w:val="20"/>
        </w:rPr>
        <w:t>;</w:t>
      </w:r>
    </w:p>
    <w:p w14:paraId="2CE0948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ADE238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lastRenderedPageBreak/>
        <w:t>Costo – Beneficio: La valorización de la evaluación, que relaciona los costos que se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derivan de la implementación de una normativa que incide en trámites o servicios que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repercuten en el particular, con los beneficios generados por éstos;</w:t>
      </w:r>
    </w:p>
    <w:p w14:paraId="2FCC518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600041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Dictamen Regulatorio: El documento que emite la UMMR de Mejora Regulatoria respecto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de un Análisis de Impacto Regulatorio con carácter vinculante;</w:t>
      </w:r>
    </w:p>
    <w:p w14:paraId="19F6AC8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44CA79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Expediente para Trámites y Servicios: El conjunto de información contenida en archivos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 xml:space="preserve">electrónicos o documentos digitales, asociados a agentes económicos o </w:t>
      </w:r>
      <w:r w:rsidR="003632EB" w:rsidRPr="003632EB">
        <w:rPr>
          <w:rFonts w:ascii="Arial" w:hAnsi="Arial" w:cs="Arial"/>
          <w:sz w:val="20"/>
          <w:szCs w:val="20"/>
        </w:rPr>
        <w:t>individuos, identificado</w:t>
      </w:r>
      <w:r w:rsidRPr="003632EB">
        <w:rPr>
          <w:rFonts w:ascii="Arial" w:hAnsi="Arial" w:cs="Arial"/>
          <w:sz w:val="20"/>
          <w:szCs w:val="20"/>
        </w:rPr>
        <w:t xml:space="preserve"> por un número específico, que puede ser utilizada por cualquier autoridad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competente;</w:t>
      </w:r>
    </w:p>
    <w:p w14:paraId="1518563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B0D9D7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Ley: la Ley de Mejora Regulatoria para el Estado de Chihuahua;</w:t>
      </w:r>
    </w:p>
    <w:p w14:paraId="58A2071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F6CC1B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Ley General: la Ley General de Mejora Regulatoria;</w:t>
      </w:r>
      <w:r w:rsidR="00CA6A88">
        <w:rPr>
          <w:rFonts w:ascii="Arial" w:hAnsi="Arial" w:cs="Arial"/>
          <w:sz w:val="20"/>
          <w:szCs w:val="20"/>
        </w:rPr>
        <w:t xml:space="preserve"> </w:t>
      </w:r>
    </w:p>
    <w:p w14:paraId="4900FDF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1C3550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Medios electrónicos: Los dispositivos para transmitir o almacenar datos e información, 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través de computadoras, líneas telefónicas, enlaces dedicados, microondas, redes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privadas o de cualquier otra tecnología;</w:t>
      </w:r>
    </w:p>
    <w:p w14:paraId="4336219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B299E9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Mejora regulatoria: la actividad encaminada a simplificar y promover la eficiencia en la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elaboración y aplicación de las regulaciones, con el objeto de que éstas generen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beneficios superiores a sus costos y buscar el mayor bienestar para la sociedad;</w:t>
      </w:r>
    </w:p>
    <w:p w14:paraId="74C7382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C19545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PMR: Programa de Mejora Regulatoria.</w:t>
      </w:r>
    </w:p>
    <w:p w14:paraId="328849F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8A50AA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 xml:space="preserve">Propuesta de Mejora Regulatoria: A la manifestación de un ciudadano o persona </w:t>
      </w:r>
      <w:r w:rsidR="00B7174F" w:rsidRPr="00B7174F">
        <w:rPr>
          <w:rFonts w:ascii="Arial" w:hAnsi="Arial" w:cs="Arial"/>
          <w:sz w:val="20"/>
          <w:szCs w:val="20"/>
        </w:rPr>
        <w:t>moral, sobre</w:t>
      </w:r>
      <w:r w:rsidRPr="00B7174F">
        <w:rPr>
          <w:rFonts w:ascii="Arial" w:hAnsi="Arial" w:cs="Arial"/>
          <w:sz w:val="20"/>
          <w:szCs w:val="20"/>
        </w:rPr>
        <w:t xml:space="preserve"> la mejora de la normatividad, trámite, servicio, sistemas, bases de </w:t>
      </w:r>
      <w:r w:rsidR="00B7174F" w:rsidRPr="00B7174F">
        <w:rPr>
          <w:rFonts w:ascii="Arial" w:hAnsi="Arial" w:cs="Arial"/>
          <w:sz w:val="20"/>
          <w:szCs w:val="20"/>
        </w:rPr>
        <w:t>datos, documentos</w:t>
      </w:r>
      <w:r w:rsidRPr="00B7174F">
        <w:rPr>
          <w:rFonts w:ascii="Arial" w:hAnsi="Arial" w:cs="Arial"/>
          <w:sz w:val="20"/>
          <w:szCs w:val="20"/>
        </w:rPr>
        <w:t xml:space="preserve"> u acto en general o específico, que involucra la prestación de un servicio o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trámite; y las acciones al interior de la administración pública, presentada en forma física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o por medios electrónicos a cualquier autoridad o la UMMR de Mejora Regulatoria;</w:t>
      </w:r>
    </w:p>
    <w:p w14:paraId="22454B9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72DFA3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Queja Regulatoria: A la manifestación formal de insatisfacción del ciudadano o persona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moral, ante un posible cumplimiento parcial o negativa injustificada del servicio o trámite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prestado por las autoridades, ante la deficiencia de oportunidad, accesibilidad,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transparencia, calidad, economía administrativa del mismo u otro;</w:t>
      </w:r>
    </w:p>
    <w:p w14:paraId="6CFA57F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0E74B4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Reglamento: El presente Reglamento de Mejora Regulatoria del Municipio de Chihuahua;</w:t>
      </w:r>
    </w:p>
    <w:p w14:paraId="549FF78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E7E397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Regulación: el bando de policía y gobierno, reglamentos, acuerdos, circulares y demás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normas administrativas de carácter general emitidas por las autoridades municipales;</w:t>
      </w:r>
    </w:p>
    <w:p w14:paraId="3612E0C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456891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SARE: Sistema de Apertura Rápida de Empresas del Municipio de Chihuahua</w:t>
      </w:r>
      <w:r w:rsidR="00575F55">
        <w:rPr>
          <w:rFonts w:ascii="Arial" w:hAnsi="Arial" w:cs="Arial"/>
          <w:sz w:val="20"/>
          <w:szCs w:val="20"/>
        </w:rPr>
        <w:t>;</w:t>
      </w:r>
    </w:p>
    <w:p w14:paraId="3AC9405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B63640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Servicio: Cualquier beneficio o actividad que los Sujetos Obligados, en el ámbito de su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competencia, brinden a particulares, previa solicitud y cumplimiento de los requisitos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aplicables;</w:t>
      </w:r>
    </w:p>
    <w:p w14:paraId="4A4C1DA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195DF0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Sistema Electrónico: Al Sistema de Trámites y servicios que opere en forma electrónica;</w:t>
      </w:r>
    </w:p>
    <w:p w14:paraId="19359FB9" w14:textId="77777777" w:rsidR="00575F55" w:rsidRPr="00575F55" w:rsidRDefault="00575F55" w:rsidP="00575F55">
      <w:pPr>
        <w:pStyle w:val="Prrafodelista"/>
        <w:spacing w:after="0" w:line="240" w:lineRule="auto"/>
        <w:rPr>
          <w:rFonts w:ascii="Arial" w:hAnsi="Arial" w:cs="Arial"/>
          <w:sz w:val="20"/>
          <w:szCs w:val="20"/>
        </w:rPr>
      </w:pPr>
    </w:p>
    <w:p w14:paraId="393D4663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lastRenderedPageBreak/>
        <w:t>Sujeto Obligado: La Administración Pública Municipal, sus Dependencias, Organismos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Descentralizados, Órganos Desconcentrados, Empresas de participación Municipal,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="00575F55">
        <w:rPr>
          <w:rFonts w:ascii="Arial" w:hAnsi="Arial" w:cs="Arial"/>
          <w:sz w:val="20"/>
          <w:szCs w:val="20"/>
        </w:rPr>
        <w:t>Fideicomisos;</w:t>
      </w:r>
    </w:p>
    <w:p w14:paraId="7EC2170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FB8525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Tecnologías de información y comunicaciones: Cualquier equipo de sistemas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 xml:space="preserve">interconectados que incluye todas las formas tecnológicas de crear, </w:t>
      </w:r>
      <w:r w:rsidR="00B7174F" w:rsidRPr="00B7174F">
        <w:rPr>
          <w:rFonts w:ascii="Arial" w:hAnsi="Arial" w:cs="Arial"/>
          <w:sz w:val="20"/>
          <w:szCs w:val="20"/>
        </w:rPr>
        <w:t>almacenar, manipular</w:t>
      </w:r>
      <w:r w:rsidRPr="00B7174F">
        <w:rPr>
          <w:rFonts w:ascii="Arial" w:hAnsi="Arial" w:cs="Arial"/>
          <w:sz w:val="20"/>
          <w:szCs w:val="20"/>
        </w:rPr>
        <w:t>, administrar, mover, desplegar, cambiar, interconectar, transmitir e informar en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todas sus formas variadas;</w:t>
      </w:r>
    </w:p>
    <w:p w14:paraId="2A2FCF7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368E74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Trámite: Cualquier solicitud o entrega de información que las personas físicas o morales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del sector privado realicen ante la autoridad competente, ya sea para cumplir una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obligación o, en general, a fin de que se emita una resolución</w:t>
      </w:r>
      <w:r w:rsidR="00575F55">
        <w:rPr>
          <w:rFonts w:ascii="Arial" w:hAnsi="Arial" w:cs="Arial"/>
          <w:sz w:val="20"/>
          <w:szCs w:val="20"/>
        </w:rPr>
        <w:t>;</w:t>
      </w:r>
    </w:p>
    <w:p w14:paraId="5303AE8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4BB907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UMMR: La Unidad Municipal de Mejora Regulatoria. La unidad administrativa municipal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encargada de aplicar, en el ámbito de su competencia, las disposiciones de la Ley de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Mejora Regulatoria para el Estado de Chihuahua y de este Reglamento;</w:t>
      </w:r>
    </w:p>
    <w:p w14:paraId="270613A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2D3D98" w14:textId="77777777" w:rsidR="006B7DF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OIC: El Órgano Interno de Control.</w:t>
      </w:r>
    </w:p>
    <w:p w14:paraId="75A0CC1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C20FA1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3DE70C7" w14:textId="77777777" w:rsidR="006B7DFB" w:rsidRPr="006B7DFB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CAPÍTULO II</w:t>
      </w:r>
    </w:p>
    <w:p w14:paraId="57993B3D" w14:textId="77777777" w:rsidR="006B7DFB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PRINCIPIOS</w:t>
      </w:r>
    </w:p>
    <w:p w14:paraId="22E16792" w14:textId="77777777" w:rsidR="00575F55" w:rsidRPr="00BD4347" w:rsidRDefault="00575F55" w:rsidP="0089605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C4F0F40" w14:textId="77777777" w:rsidR="00B7174F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b/>
          <w:bCs/>
          <w:sz w:val="20"/>
          <w:szCs w:val="20"/>
        </w:rPr>
        <w:t>Artículo 3</w:t>
      </w:r>
      <w:r w:rsidRPr="006B7DFB">
        <w:rPr>
          <w:rFonts w:ascii="Arial" w:hAnsi="Arial" w:cs="Arial"/>
          <w:sz w:val="20"/>
          <w:szCs w:val="20"/>
        </w:rPr>
        <w:t>. La mejora regulatoria, será de observancia obligatoria en la Administración Pública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Municipal, sus Dependencias y Organismos Descentralizados, Órganos </w:t>
      </w:r>
      <w:r w:rsidR="00B7174F" w:rsidRPr="006B7DFB">
        <w:rPr>
          <w:rFonts w:ascii="Arial" w:hAnsi="Arial" w:cs="Arial"/>
          <w:sz w:val="20"/>
          <w:szCs w:val="20"/>
        </w:rPr>
        <w:t>Desconcentrados, Empresas</w:t>
      </w:r>
      <w:r w:rsidRPr="006B7DFB">
        <w:rPr>
          <w:rFonts w:ascii="Arial" w:hAnsi="Arial" w:cs="Arial"/>
          <w:sz w:val="20"/>
          <w:szCs w:val="20"/>
        </w:rPr>
        <w:t xml:space="preserve"> de Participación Municipal y Fideicomisos, en la planeación de sus programas de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trabajo, en la eficiencia, eficacia, oportunidad y transparencia de los trámites y servicios públicos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municipales, y en la elaboración o reforma de sus reglamentos, con apego a los siguientes</w:t>
      </w:r>
      <w:r w:rsidR="00575F55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principios de política pública:</w:t>
      </w:r>
    </w:p>
    <w:p w14:paraId="4008E178" w14:textId="77777777" w:rsidR="00575F55" w:rsidRDefault="00575F5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E7C8E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Mayores beneficios que costos y el máximo beneficio social;</w:t>
      </w:r>
    </w:p>
    <w:p w14:paraId="39BD23C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11B0F4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Seguridad jurídica que propicie la certidumbre de derechos y obligaciones;</w:t>
      </w:r>
    </w:p>
    <w:p w14:paraId="49BE548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BEDC93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Focalización a objetivos claros, concretos y bien definidos;</w:t>
      </w:r>
    </w:p>
    <w:p w14:paraId="2620B91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6957FC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Coherencia y armonización de las disposiciones que integran el marco regulatorio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municipal;</w:t>
      </w:r>
    </w:p>
    <w:p w14:paraId="746133F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136744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Simplificación, mejora y no duplicidad en la emisión de Regulaciones, Trámites y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Servicios;</w:t>
      </w:r>
    </w:p>
    <w:p w14:paraId="136D822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261170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Accesibilidad tecnológica;</w:t>
      </w:r>
    </w:p>
    <w:p w14:paraId="2E77F3A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CAC174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Proporcionalidad, prevención razonable y gestión de riesgos;</w:t>
      </w:r>
    </w:p>
    <w:p w14:paraId="5F6C680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E02CDC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Transparencia, responsabilidad y rendición de cuentas;</w:t>
      </w:r>
    </w:p>
    <w:p w14:paraId="1F25DCF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9B0943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Fomento a la competitividad y el empleo;</w:t>
      </w:r>
    </w:p>
    <w:p w14:paraId="78BF09C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E73192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Promoción de la libre concurrencia y competencia económica, así como del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funcionamiento eficiente de los mercados, y</w:t>
      </w:r>
    </w:p>
    <w:p w14:paraId="676587E0" w14:textId="77777777" w:rsidR="00614EC0" w:rsidRPr="00614EC0" w:rsidRDefault="00614EC0" w:rsidP="00614EC0">
      <w:pPr>
        <w:pStyle w:val="Prrafodelista"/>
        <w:rPr>
          <w:rFonts w:ascii="Arial" w:hAnsi="Arial" w:cs="Arial"/>
          <w:sz w:val="20"/>
          <w:szCs w:val="20"/>
        </w:rPr>
      </w:pPr>
    </w:p>
    <w:p w14:paraId="3D1A9469" w14:textId="77777777" w:rsidR="006B7DFB" w:rsidRP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Evaluación del cumplimiento de las regulaciones.</w:t>
      </w:r>
    </w:p>
    <w:p w14:paraId="37C3AAFF" w14:textId="77777777" w:rsidR="00BD4347" w:rsidRDefault="00BD4347" w:rsidP="00575F55">
      <w:pPr>
        <w:spacing w:after="0" w:line="240" w:lineRule="auto"/>
        <w:rPr>
          <w:rFonts w:ascii="Arial" w:hAnsi="Arial" w:cs="Arial"/>
          <w:b/>
          <w:bCs/>
        </w:rPr>
      </w:pPr>
    </w:p>
    <w:p w14:paraId="6883C463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TÍTULO SEGUNDO</w:t>
      </w:r>
    </w:p>
    <w:p w14:paraId="2211FC4F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ATRIBUCIONES</w:t>
      </w:r>
    </w:p>
    <w:p w14:paraId="27091D38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B2C1DD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I</w:t>
      </w:r>
    </w:p>
    <w:p w14:paraId="1BC410EE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SUJETOS OBLIGADOS</w:t>
      </w:r>
    </w:p>
    <w:p w14:paraId="29DA9920" w14:textId="77777777" w:rsidR="00614EC0" w:rsidRPr="005F1F64" w:rsidRDefault="00614EC0" w:rsidP="0089605B">
      <w:pPr>
        <w:spacing w:after="0" w:line="240" w:lineRule="auto"/>
        <w:rPr>
          <w:rFonts w:ascii="Arial" w:hAnsi="Arial" w:cs="Arial"/>
          <w:b/>
          <w:bCs/>
        </w:rPr>
      </w:pPr>
    </w:p>
    <w:p w14:paraId="423119DF" w14:textId="77777777" w:rsidR="00B7174F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4</w:t>
      </w:r>
      <w:r w:rsidRPr="006B7DFB">
        <w:rPr>
          <w:rFonts w:ascii="Arial" w:hAnsi="Arial" w:cs="Arial"/>
          <w:sz w:val="20"/>
          <w:szCs w:val="20"/>
        </w:rPr>
        <w:t>. Son Sujetos obligados en materia de Mejora Regulatoria:</w:t>
      </w:r>
    </w:p>
    <w:p w14:paraId="70BA5128" w14:textId="77777777" w:rsidR="00614EC0" w:rsidRDefault="00614EC0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C860DF" w14:textId="77777777" w:rsidR="00B7174F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El H. Ayuntamiento del Municipio de Chihuahua;</w:t>
      </w:r>
    </w:p>
    <w:p w14:paraId="40390FD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22B514" w14:textId="77777777" w:rsidR="00B7174F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La Unidad Municipal de Mejora Regulatoria;</w:t>
      </w:r>
    </w:p>
    <w:p w14:paraId="16899CA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4B8B16" w14:textId="77777777" w:rsidR="00B7174F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Las Dependencias de la Administración Pública Municipal Centralizada y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Descentralizada,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Órganos Desconcentrados, Empresas de Participación Municipal y los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Fideicomisos Municipales; y</w:t>
      </w:r>
    </w:p>
    <w:p w14:paraId="45238B5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A5FD05" w14:textId="77777777" w:rsidR="006B7DFB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El Comité de Mejora Regulatoria.</w:t>
      </w:r>
    </w:p>
    <w:p w14:paraId="1DE8964A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DA56E4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5</w:t>
      </w:r>
      <w:r w:rsidRPr="006B7DFB">
        <w:rPr>
          <w:rFonts w:ascii="Arial" w:hAnsi="Arial" w:cs="Arial"/>
          <w:sz w:val="20"/>
          <w:szCs w:val="20"/>
        </w:rPr>
        <w:t>. El Presidente Municipal, tendrá las siguientes atribuciones:</w:t>
      </w:r>
    </w:p>
    <w:p w14:paraId="19446A02" w14:textId="77777777" w:rsidR="00614EC0" w:rsidRPr="006B7DFB" w:rsidRDefault="00614EC0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A387E5" w14:textId="77777777" w:rsidR="006F7EA7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Promover la realización de un proceso continuo y permanente de Mejora Regulatoria;</w:t>
      </w:r>
    </w:p>
    <w:p w14:paraId="4CA14CB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099B8A" w14:textId="77777777" w:rsidR="006F7EA7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al H. Ayuntamiento el Programa de Mejora Regulatoria para el Municipio; y una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vez aprobado por éste, deberá incluirlo en el Plan Municipal de Desarrollo</w:t>
      </w:r>
      <w:r w:rsidR="00614EC0">
        <w:rPr>
          <w:rFonts w:ascii="Arial" w:hAnsi="Arial" w:cs="Arial"/>
          <w:sz w:val="20"/>
          <w:szCs w:val="20"/>
        </w:rPr>
        <w:t>;</w:t>
      </w:r>
    </w:p>
    <w:p w14:paraId="02A0F5C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014AF9" w14:textId="77777777" w:rsidR="006F7EA7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Suscribir a nombre y en su caso, con autorización del H. Ayuntamiento, convenios de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colaboración y coordinación con el objeto de propiciar un proceso integral de Mejora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Regulatoria; y</w:t>
      </w:r>
    </w:p>
    <w:p w14:paraId="70A62C7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03D0E1" w14:textId="77777777" w:rsidR="006B7DFB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Las demás establecidas por el Cabildo, la Ley General, la Ley, el presente Reglamento y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demás disposiciones legales y reglamentarias aplicables en la materia.</w:t>
      </w:r>
    </w:p>
    <w:p w14:paraId="57711BE2" w14:textId="77777777" w:rsidR="007A055F" w:rsidRDefault="007A055F" w:rsidP="00575F5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947864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6</w:t>
      </w:r>
      <w:r w:rsidRPr="006B7DFB">
        <w:rPr>
          <w:rFonts w:ascii="Arial" w:hAnsi="Arial" w:cs="Arial"/>
          <w:sz w:val="20"/>
          <w:szCs w:val="20"/>
        </w:rPr>
        <w:t>. La UMMR, será la unidad administrativa con facultades técnicas, operativas y de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gestión, con dependencia orgánica y administrati</w:t>
      </w:r>
      <w:r w:rsidR="004A06E8">
        <w:rPr>
          <w:rFonts w:ascii="Arial" w:hAnsi="Arial" w:cs="Arial"/>
          <w:sz w:val="20"/>
          <w:szCs w:val="20"/>
        </w:rPr>
        <w:t>va de la Dirección de Planeación e Innovación Gubernamental</w:t>
      </w:r>
      <w:r w:rsidRPr="006B7DFB">
        <w:rPr>
          <w:rFonts w:ascii="Arial" w:hAnsi="Arial" w:cs="Arial"/>
          <w:sz w:val="20"/>
          <w:szCs w:val="20"/>
        </w:rPr>
        <w:t>, responsable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implementar la política pública en materia de mejora regulatoria, y además de las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atribuciones establecidas en la Ley, se encargará de:</w:t>
      </w:r>
      <w:r w:rsidR="0051262D">
        <w:rPr>
          <w:rFonts w:ascii="Arial" w:hAnsi="Arial" w:cs="Arial"/>
          <w:sz w:val="20"/>
          <w:szCs w:val="20"/>
        </w:rPr>
        <w:t xml:space="preserve"> </w:t>
      </w:r>
      <w:r w:rsidR="0051262D" w:rsidRPr="0051262D">
        <w:rPr>
          <w:rFonts w:ascii="Arial" w:hAnsi="Arial" w:cs="Arial"/>
          <w:b/>
          <w:sz w:val="16"/>
          <w:szCs w:val="16"/>
        </w:rPr>
        <w:t>(Artículo reformado por Acuerdo publicado en la Gaceta Municipal de Chihuahua No. 229-1, de fecha 23 de mayo de 2022)</w:t>
      </w:r>
    </w:p>
    <w:p w14:paraId="37F6BE63" w14:textId="77777777" w:rsidR="00614EC0" w:rsidRPr="0051262D" w:rsidRDefault="00614EC0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FF2B415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Promover, en coordinación con las dependencias y entidades municipales, la mejora de</w:t>
      </w:r>
      <w:r w:rsidR="006F7EA7" w:rsidRP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las Regulaciones que contengan la simplificación de trámites y servicios, procedimientos,</w:t>
      </w:r>
      <w:r w:rsidR="006F7EA7" w:rsidRP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requisitos y plazos, procurando que éstos generen beneficios a la sociedad superiores a</w:t>
      </w:r>
      <w:r w:rsidR="006F7EA7" w:rsidRP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sus costos;</w:t>
      </w:r>
    </w:p>
    <w:p w14:paraId="6CF3547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CDE21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Elaborar e implementar el Programa Municipal de Mejora Regulatoria y someterlo 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consideración y aprobación del H. Ayuntamiento;</w:t>
      </w:r>
    </w:p>
    <w:p w14:paraId="78E2841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F30422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Recibir las propuestas ciudadanas sobre mejoras a las regulaciones municipales para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eficientar las funciones y prestación de servicios;</w:t>
      </w:r>
    </w:p>
    <w:p w14:paraId="19F25DC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0545F6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lastRenderedPageBreak/>
        <w:t>Proponer al Presidente Municipal el Programa Anual de Mejora Regulatoria para el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Municipio;</w:t>
      </w:r>
    </w:p>
    <w:p w14:paraId="1F59A298" w14:textId="77777777" w:rsidR="00AF73AE" w:rsidRPr="00AF73AE" w:rsidRDefault="00AF73A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BF6BD9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Recibir las propuestas de los sujetos obligados y ciudadanas sobre mejoras a las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regulaciones municipales para eficientar las funciones y prestación de servicios;</w:t>
      </w:r>
    </w:p>
    <w:p w14:paraId="6699516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D3BF25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Coordinar la implementación de las herramientas y los programas específicos de Mejora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Regulatoria; funcionamiento de empresas como medida para alentar la productividad y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competitividad;</w:t>
      </w:r>
    </w:p>
    <w:p w14:paraId="3058BE2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843549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la celebración de convenios con el Estado y con la Federación, para el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funcionamiento de los instrumentos y mecanismos de mejora regulatoria;</w:t>
      </w:r>
    </w:p>
    <w:p w14:paraId="05FD1E2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7B19A2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Promover la desregulación de normas y trámites que inhiban el desarrollo económico en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los diversos sectores de la actividad empresarial y social;</w:t>
      </w:r>
    </w:p>
    <w:p w14:paraId="3F9336A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A4F74B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estrategias de difusión sobre las acciones que se realicen en materia de mejora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regulatoria;</w:t>
      </w:r>
    </w:p>
    <w:p w14:paraId="0CAFC26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C2A2B1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 xml:space="preserve">Coordinar con las dependencias y entidades de la Administración Pública </w:t>
      </w:r>
      <w:r w:rsidR="006F7EA7" w:rsidRPr="006F7EA7">
        <w:rPr>
          <w:rFonts w:ascii="Arial" w:hAnsi="Arial" w:cs="Arial"/>
          <w:sz w:val="20"/>
          <w:szCs w:val="20"/>
        </w:rPr>
        <w:t>Municipal, Estatal</w:t>
      </w:r>
      <w:r w:rsidRPr="006F7EA7">
        <w:rPr>
          <w:rFonts w:ascii="Arial" w:hAnsi="Arial" w:cs="Arial"/>
          <w:sz w:val="20"/>
          <w:szCs w:val="20"/>
        </w:rPr>
        <w:t xml:space="preserve"> o Federal, y la concertación con los sectores social o privado en todo lo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relacionado en materia regulatoria;</w:t>
      </w:r>
    </w:p>
    <w:p w14:paraId="3EE84B0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920BA6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 xml:space="preserve">Convocar y organizar foros, conferencias, coloquios, diplomados, seminarios, </w:t>
      </w:r>
      <w:r w:rsidR="00CD2D35" w:rsidRPr="00CD2D35">
        <w:rPr>
          <w:rFonts w:ascii="Arial" w:hAnsi="Arial" w:cs="Arial"/>
          <w:sz w:val="20"/>
          <w:szCs w:val="20"/>
        </w:rPr>
        <w:t>talleres, reuniones</w:t>
      </w:r>
      <w:r w:rsidRPr="00CD2D35">
        <w:rPr>
          <w:rFonts w:ascii="Arial" w:hAnsi="Arial" w:cs="Arial"/>
          <w:sz w:val="20"/>
          <w:szCs w:val="20"/>
        </w:rPr>
        <w:t>, eventos, convenciones y congresos de mejora regulatoria;</w:t>
      </w:r>
    </w:p>
    <w:p w14:paraId="2DD5D88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E0FC12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Crear, desarrollar, proponer y promover Programas Específicos de Simplificación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Mejora Regulatoria;</w:t>
      </w:r>
    </w:p>
    <w:p w14:paraId="75334BD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F1DA36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Vigilar el cumplimiento de la política de Mejora Regulatoria y la estrategia al interior de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cada sujeto obligado; y</w:t>
      </w:r>
    </w:p>
    <w:p w14:paraId="184D38B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866C72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Las demás atribuciones que establezcan la Ley General, la Ley y demás disposiciones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jurídicas aplicables.</w:t>
      </w:r>
    </w:p>
    <w:p w14:paraId="70FB3DAF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7A4E7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b/>
          <w:bCs/>
          <w:sz w:val="20"/>
          <w:szCs w:val="20"/>
        </w:rPr>
        <w:t>Artículo 7</w:t>
      </w:r>
      <w:r w:rsidRPr="00CD2D35">
        <w:rPr>
          <w:rFonts w:ascii="Arial" w:hAnsi="Arial" w:cs="Arial"/>
          <w:sz w:val="20"/>
          <w:szCs w:val="20"/>
        </w:rPr>
        <w:t>. El H. Ayuntamiento, las Dependencias de la Administración Municipal Centralizada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Descentralizada, Órganos Desconcentrados, Empresas de Participación Municipal y los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Fideicomisos, y demás sujetos obligados, tendrán las siguientes obligaciones:</w:t>
      </w:r>
    </w:p>
    <w:p w14:paraId="7C214102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C7EDD4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Implementar y dar seguimiento a los programas específicos y herramientas de Mejora</w:t>
      </w:r>
      <w:r w:rsidR="00CD2D35" w:rsidRP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Regulatoria;</w:t>
      </w:r>
    </w:p>
    <w:p w14:paraId="6AFB9A7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6250ED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Elaborar el Programa y los reportes de Mejora Regulatoria de su dependencia o entidad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y enviarlos en tiempo y forma a la UMMR para integrarlo al Programa de Mejora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regulatoria del Municipio de Chihuahua;</w:t>
      </w:r>
    </w:p>
    <w:p w14:paraId="43C771D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66DB22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Revisar periódicamente el acervo regulatorio y los trámites y servicios de su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competencia, con el objeto de identificar áreas de oportunidad y mejora continua;</w:t>
      </w:r>
    </w:p>
    <w:p w14:paraId="65F190A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462BD4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lastRenderedPageBreak/>
        <w:t>Ingresar y actualizar la información a los registros de Regulaciones y de Trámites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Servicios, en el ámbito de su competencia de acuerdo a lo establecido en este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reglamento y manuales de implementación;</w:t>
      </w:r>
    </w:p>
    <w:p w14:paraId="420C5ED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9E9366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Cumplir los plazos para los trámites y servicios establecidos en las disposiciones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jurídicas aplicables;</w:t>
      </w:r>
    </w:p>
    <w:p w14:paraId="3189AC9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AECC24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Suscribir y publicar la Carta Compromiso al Ciudadano con relación a los trámites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servicios de su competencia;</w:t>
      </w:r>
    </w:p>
    <w:p w14:paraId="11DA25C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E8B6BB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Solicitar únicamente los requisitos inscritos en el Registro;</w:t>
      </w:r>
    </w:p>
    <w:p w14:paraId="12B729E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CF7A6E" w14:textId="77777777" w:rsidR="00AF46D8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Elaborar y promover el Análisis de Impacto Regulatorio y llevar a cabo el procedimiento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para la obtención del dictamen respectivo;</w:t>
      </w:r>
    </w:p>
    <w:p w14:paraId="0D989CF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C967E6" w14:textId="77777777" w:rsidR="00AF46D8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Procurar en sus procesos internos el catálogo de giros de actividades comerciales,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industriales y/o de servicios conforme al Sistema de Clasificación Industrial de América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del Norte, México (SCIAN); y</w:t>
      </w:r>
    </w:p>
    <w:p w14:paraId="73A3ABA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FE3D33" w14:textId="77777777" w:rsidR="006B7DFB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Las demás establecidas por el Cabildo, la Ley General, la Ley, el presente Reglamento y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demás disposiciones legales y reglamentarias aplicables en la materia.</w:t>
      </w:r>
    </w:p>
    <w:p w14:paraId="7C7ECBA1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56D43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8</w:t>
      </w:r>
      <w:r w:rsidRPr="006B7DFB">
        <w:rPr>
          <w:rFonts w:ascii="Arial" w:hAnsi="Arial" w:cs="Arial"/>
          <w:sz w:val="20"/>
          <w:szCs w:val="20"/>
        </w:rPr>
        <w:t>. Cada Dependencia de la Administración Municipal Centralizada y Descentralizada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nombrará un enlace con el fin de dar seguimiento a la implementación de la Mejora Regulatoria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al interior de su dependencia o Entidad, será parte del Comité de Mejora Regulatoria y se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sujetará a lo establecido en los Lineamientos que se expidan para su funcionamiento y a lo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dispuesto en este ordenamiento.</w:t>
      </w:r>
    </w:p>
    <w:p w14:paraId="49188EE9" w14:textId="77777777" w:rsidR="00AE460B" w:rsidRPr="006B7DF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2F5251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9</w:t>
      </w:r>
      <w:r w:rsidRPr="006B7DFB">
        <w:rPr>
          <w:rFonts w:ascii="Arial" w:hAnsi="Arial" w:cs="Arial"/>
          <w:sz w:val="20"/>
          <w:szCs w:val="20"/>
        </w:rPr>
        <w:t>. Los enlaces deberán coordinar y vigilar los procedimientos de mejora regulatoria al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interior de cada Dependencia o Entidad conforme a lo dispuesto en este reglamento y en las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disposiciones que de él deriven y serán responsables al interior de cada Dependencia o Entidad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del cumplimiento puntual de lo establecido en el presente reglamento.</w:t>
      </w:r>
    </w:p>
    <w:p w14:paraId="0875C6D2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590E27" w14:textId="77777777" w:rsidR="002C6EA3" w:rsidRDefault="002C6EA3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880B9EB" w14:textId="77777777" w:rsidR="006B7DFB" w:rsidRPr="00AE460B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E460B">
        <w:rPr>
          <w:rFonts w:ascii="Arial" w:hAnsi="Arial" w:cs="Arial"/>
          <w:b/>
          <w:bCs/>
        </w:rPr>
        <w:t>CAPÍTULO II</w:t>
      </w:r>
    </w:p>
    <w:p w14:paraId="2E634D00" w14:textId="4C1BA635" w:rsidR="00BD4347" w:rsidRDefault="00BD4347" w:rsidP="007A3B6C">
      <w:pPr>
        <w:spacing w:after="0" w:line="240" w:lineRule="auto"/>
        <w:jc w:val="center"/>
        <w:rPr>
          <w:rFonts w:ascii="Arial" w:hAnsi="Arial" w:cs="Arial"/>
          <w:bCs/>
        </w:rPr>
      </w:pPr>
      <w:r w:rsidRPr="00AE460B">
        <w:rPr>
          <w:rFonts w:ascii="Arial" w:hAnsi="Arial" w:cs="Arial"/>
          <w:bCs/>
        </w:rPr>
        <w:t>COMITÉ TÉCNICO DE MEJORA REGULATORIA</w:t>
      </w:r>
    </w:p>
    <w:p w14:paraId="328DCD85" w14:textId="77777777" w:rsidR="002C6EA3" w:rsidRPr="00BD4347" w:rsidRDefault="002C6EA3" w:rsidP="00575F55">
      <w:pPr>
        <w:spacing w:after="0" w:line="240" w:lineRule="auto"/>
        <w:jc w:val="center"/>
        <w:rPr>
          <w:rFonts w:ascii="Arial" w:hAnsi="Arial" w:cs="Arial"/>
          <w:bCs/>
        </w:rPr>
      </w:pPr>
    </w:p>
    <w:p w14:paraId="05123CF7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10</w:t>
      </w:r>
      <w:r w:rsidRPr="006B7DFB">
        <w:rPr>
          <w:rFonts w:ascii="Arial" w:hAnsi="Arial" w:cs="Arial"/>
          <w:sz w:val="20"/>
          <w:szCs w:val="20"/>
        </w:rPr>
        <w:t>. El Comité Técnico de Mejora Regulatoria es un órgano de apoyo para fortalecer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coordinación interinstitucional, planear, operar, dar seguimiento, controlar y evaluar las acciones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y políticas del Programa de Mejora Regulatoria del Municipio de Chihuahua, y se constituirá con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carácter permanente, con el objetivo de coordinar esfuerzos y recursos de manera eficiente para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obtener el mayor impacto dentro del quehacer gubernamental.</w:t>
      </w:r>
    </w:p>
    <w:p w14:paraId="27B97472" w14:textId="77777777" w:rsidR="00AE460B" w:rsidRPr="006B7DF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B51368" w14:textId="77777777" w:rsidR="00D77E7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11</w:t>
      </w:r>
      <w:r w:rsidRPr="006B7DFB">
        <w:rPr>
          <w:rFonts w:ascii="Arial" w:hAnsi="Arial" w:cs="Arial"/>
          <w:sz w:val="20"/>
          <w:szCs w:val="20"/>
        </w:rPr>
        <w:t>. El Comité Técnico se integrará por los titulares de las Dependencias de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Administración Municipal Centralizada y Descentralizada, Órganos Desconcentrados, Empresas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Participación Municipal, Fideicomisos, por un representante del Consejo Consultivo de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Mejora Regulatoria, por</w:t>
      </w:r>
      <w:r w:rsidR="001F773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</w:t>
      </w:r>
      <w:r w:rsidR="001F7737">
        <w:rPr>
          <w:rFonts w:ascii="Arial" w:hAnsi="Arial" w:cs="Arial"/>
          <w:sz w:val="20"/>
          <w:szCs w:val="20"/>
        </w:rPr>
        <w:t xml:space="preserve">a o el Regidor que presida </w:t>
      </w:r>
      <w:r w:rsidRPr="006B7DFB">
        <w:rPr>
          <w:rFonts w:ascii="Arial" w:hAnsi="Arial" w:cs="Arial"/>
          <w:sz w:val="20"/>
          <w:szCs w:val="20"/>
        </w:rPr>
        <w:t>la C</w:t>
      </w:r>
      <w:r w:rsidR="001F7737">
        <w:rPr>
          <w:rFonts w:ascii="Arial" w:hAnsi="Arial" w:cs="Arial"/>
          <w:sz w:val="20"/>
          <w:szCs w:val="20"/>
        </w:rPr>
        <w:t>omisión competente de Fomento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Económi</w:t>
      </w:r>
      <w:r w:rsidR="001F7737">
        <w:rPr>
          <w:rFonts w:ascii="Arial" w:hAnsi="Arial" w:cs="Arial"/>
          <w:sz w:val="20"/>
          <w:szCs w:val="20"/>
        </w:rPr>
        <w:t>co, de Hacienda y Planeación, y de</w:t>
      </w:r>
      <w:r w:rsidRPr="006B7DFB">
        <w:rPr>
          <w:rFonts w:ascii="Arial" w:hAnsi="Arial" w:cs="Arial"/>
          <w:sz w:val="20"/>
          <w:szCs w:val="20"/>
        </w:rPr>
        <w:t xml:space="preserve"> </w:t>
      </w:r>
      <w:r w:rsidR="001F7737">
        <w:rPr>
          <w:rFonts w:ascii="Arial" w:hAnsi="Arial" w:cs="Arial"/>
          <w:sz w:val="20"/>
          <w:szCs w:val="20"/>
        </w:rPr>
        <w:t xml:space="preserve">Gobernación, por el Titular de la Coordinación de Transparencia, Gobierno Abierto y Archivos, quienes tendrán derecho de voz y voto; y será presidida por el Presidente Municipal en su carácter de Presidente del Comité, y por un Secretario Ejecutivo a cargo del Titular de la Dirección de Planeación e Innovación </w:t>
      </w:r>
      <w:r w:rsidR="001F7737">
        <w:rPr>
          <w:rFonts w:ascii="Arial" w:hAnsi="Arial" w:cs="Arial"/>
          <w:sz w:val="20"/>
          <w:szCs w:val="20"/>
        </w:rPr>
        <w:lastRenderedPageBreak/>
        <w:t>Gubernamental, por conducto de la Unidad Municipal de Mejora Regulatoria.</w:t>
      </w:r>
      <w:r w:rsidRPr="006B7DFB">
        <w:rPr>
          <w:rFonts w:ascii="Arial" w:hAnsi="Arial" w:cs="Arial"/>
          <w:sz w:val="20"/>
          <w:szCs w:val="20"/>
        </w:rPr>
        <w:t xml:space="preserve"> </w:t>
      </w:r>
      <w:r w:rsidR="00D77E7B" w:rsidRPr="0051262D">
        <w:rPr>
          <w:rFonts w:ascii="Arial" w:hAnsi="Arial" w:cs="Arial"/>
          <w:b/>
          <w:sz w:val="16"/>
          <w:szCs w:val="16"/>
        </w:rPr>
        <w:t>(Artículo reformado por Acuerdo publicado en la Gaceta Municipal de Chihuahua No. 229-1, de fecha 23 de mayo de 2022)</w:t>
      </w:r>
      <w:r w:rsidR="002C6EA3">
        <w:rPr>
          <w:rFonts w:ascii="Arial" w:hAnsi="Arial" w:cs="Arial"/>
          <w:b/>
          <w:sz w:val="16"/>
          <w:szCs w:val="16"/>
        </w:rPr>
        <w:t>.</w:t>
      </w:r>
    </w:p>
    <w:p w14:paraId="0DB63608" w14:textId="77777777" w:rsidR="00AE460B" w:rsidRPr="007A055F" w:rsidRDefault="00AE460B" w:rsidP="00575F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2437BB1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12</w:t>
      </w:r>
      <w:r w:rsidRPr="006B7DFB">
        <w:rPr>
          <w:rFonts w:ascii="Arial" w:hAnsi="Arial" w:cs="Arial"/>
          <w:sz w:val="20"/>
          <w:szCs w:val="20"/>
        </w:rPr>
        <w:t>. Los integrantes designarán por escrito dirigido a la Unidad Municipal de Mejora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Regulatoria a sus respectivos suplentes, los que deberán tener el nivel jerárquico inmediato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inferior, y sólo podrán participar en ausencia del titular, con las mismas facultades y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obligaciones.</w:t>
      </w:r>
    </w:p>
    <w:p w14:paraId="11ED0447" w14:textId="77777777" w:rsidR="00AE460B" w:rsidRPr="006B7DF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C9DC80" w14:textId="77777777" w:rsidR="00AF46D8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13</w:t>
      </w:r>
      <w:r w:rsidRPr="006B7DFB">
        <w:rPr>
          <w:rFonts w:ascii="Arial" w:hAnsi="Arial" w:cs="Arial"/>
          <w:sz w:val="20"/>
          <w:szCs w:val="20"/>
        </w:rPr>
        <w:t>. Cada titular nombrará un enlace que formará parte del grupo de trabajo del Comité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Técnico, nombrándolo por escrito dirigido a la Unidad Municipal de Mejora Regulatoria, quien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será el encargado de:</w:t>
      </w:r>
    </w:p>
    <w:p w14:paraId="771D09FE" w14:textId="77777777" w:rsidR="00AE460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539E7" w14:textId="77777777" w:rsidR="00AF46D8" w:rsidRDefault="006B7DFB" w:rsidP="00575F5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Coordinar la implementación de la mejora regulatoria en el seno de la Dependencia o</w:t>
      </w:r>
      <w:r w:rsidR="00AF46D8" w:rsidRP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Entidad correspondiente y supervisar su cumplimiento;</w:t>
      </w:r>
    </w:p>
    <w:p w14:paraId="395B2AA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8063C4" w14:textId="77777777" w:rsidR="00AF46D8" w:rsidRDefault="006B7DFB" w:rsidP="00575F5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Entregar a la UMMR, el programa de mejora regulatoria en relación con la normatividad y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trámites que exige la Dependencia o Entidad de que se trate, así como reportes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trimestrales dentro de los primeros diez días del mes siguiente, sobre los avances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correspondientes, mientras la Dependencia o Entidad no concluya el proceso de mejora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regulatoria; y</w:t>
      </w:r>
    </w:p>
    <w:p w14:paraId="4D80564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79E5C9" w14:textId="77777777" w:rsidR="006B7DFB" w:rsidRDefault="006B7DFB" w:rsidP="00575F5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Enviar a la UMMR, los anteproyectos de reglamentos, decretos o acuerdos a que se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refiere este Reglamento y los Análisis de Impacto Regulatorio respectivos, que formule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Dependencia o entidad correspondiente, así como la información a inscribirse en 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Registro Municipal de Trámites y Servicios.</w:t>
      </w:r>
    </w:p>
    <w:p w14:paraId="1271389F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95F51E" w14:textId="77777777" w:rsidR="00AF46D8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14</w:t>
      </w:r>
      <w:r w:rsidRPr="006B7DFB">
        <w:rPr>
          <w:rFonts w:ascii="Arial" w:hAnsi="Arial" w:cs="Arial"/>
          <w:sz w:val="20"/>
          <w:szCs w:val="20"/>
        </w:rPr>
        <w:t>. A los integrantes del Comité Técnico les corresponde:</w:t>
      </w:r>
    </w:p>
    <w:p w14:paraId="3FE95312" w14:textId="77777777" w:rsidR="002C6EA3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24A4D7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Asistir a las reuniones a las que fueren convocados por la UMMR;</w:t>
      </w:r>
    </w:p>
    <w:p w14:paraId="19D4BB0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16C240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Colaborar en la elaboración de los estudios y opiniones acordados en el Comité;</w:t>
      </w:r>
    </w:p>
    <w:p w14:paraId="3126BD2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33924E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Participar en las reuniones de los grupos de trabajo que se formen para cumplir con los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objetivos del Comité;</w:t>
      </w:r>
    </w:p>
    <w:p w14:paraId="73808DF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D2BEC1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Emitir y/o modificar el PMR de su Dependencia o Entidad;</w:t>
      </w:r>
    </w:p>
    <w:p w14:paraId="20ECC85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CF2785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 xml:space="preserve">Desarrollar los mecanismos y procedimientos de planeación, operación, </w:t>
      </w:r>
      <w:r w:rsidR="00AF46D8" w:rsidRPr="00AF46D8">
        <w:rPr>
          <w:rFonts w:ascii="Arial" w:hAnsi="Arial" w:cs="Arial"/>
          <w:sz w:val="20"/>
          <w:szCs w:val="20"/>
        </w:rPr>
        <w:t>seguimiento, control</w:t>
      </w:r>
      <w:r w:rsidRPr="00AF46D8">
        <w:rPr>
          <w:rFonts w:ascii="Arial" w:hAnsi="Arial" w:cs="Arial"/>
          <w:sz w:val="20"/>
          <w:szCs w:val="20"/>
        </w:rPr>
        <w:t xml:space="preserve"> y evaluación de acciones del PMR en su respectiva Dependencia o Entidad;</w:t>
      </w:r>
    </w:p>
    <w:p w14:paraId="442BF8B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F0CDA2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Dar seguimiento, controlar y evaluar los resultados del PMR de su Dependencia 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Entidad; y</w:t>
      </w:r>
    </w:p>
    <w:p w14:paraId="620D9B3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076A63" w14:textId="77777777" w:rsidR="006B7DFB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Implementar y difundir las acciones de mejora regulatoria y los resultados obtenidos con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motivo de ejecución del PMR.</w:t>
      </w:r>
    </w:p>
    <w:p w14:paraId="1A892BA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5CC81D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15</w:t>
      </w:r>
      <w:r w:rsidRPr="006B7DFB">
        <w:rPr>
          <w:rFonts w:ascii="Arial" w:hAnsi="Arial" w:cs="Arial"/>
          <w:sz w:val="20"/>
          <w:szCs w:val="20"/>
        </w:rPr>
        <w:t>. El grupo de trabajo será permanente y se reunirá de manera periódica según 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programa de trabajo establecido por el Comité.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Comité Técnico sesionará de manera ordinaria o extraordinaria y se podrán celebrar sesiones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ordinarias trimestralmente y, cuando sea necesario, cualquier Dependencia participante podrá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solicitar reuniones extraordinarias en razón de la relevancia de los asuntos a </w:t>
      </w:r>
      <w:r w:rsidR="00AF46D8" w:rsidRPr="006B7DFB">
        <w:rPr>
          <w:rFonts w:ascii="Arial" w:hAnsi="Arial" w:cs="Arial"/>
          <w:sz w:val="20"/>
          <w:szCs w:val="20"/>
        </w:rPr>
        <w:t>tratar. Para</w:t>
      </w:r>
      <w:r w:rsidRPr="006B7DFB">
        <w:rPr>
          <w:rFonts w:ascii="Arial" w:hAnsi="Arial" w:cs="Arial"/>
          <w:sz w:val="20"/>
          <w:szCs w:val="20"/>
        </w:rPr>
        <w:t xml:space="preserve"> sesionar, se requerirá la asistencia de por lo menos la mitad más uno de los integrantes del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Comité y las resoluciones se tomarán por mayoría simple y quien presida la sesión tendrá voto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calidad en el caso de empate.</w:t>
      </w:r>
    </w:p>
    <w:p w14:paraId="5175D295" w14:textId="77777777" w:rsidR="007A055F" w:rsidRPr="006B7DFB" w:rsidRDefault="007A055F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C73F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lastRenderedPageBreak/>
        <w:t>Artículo 16</w:t>
      </w:r>
      <w:r w:rsidRPr="006B7DFB">
        <w:rPr>
          <w:rFonts w:ascii="Arial" w:hAnsi="Arial" w:cs="Arial"/>
          <w:sz w:val="20"/>
          <w:szCs w:val="20"/>
        </w:rPr>
        <w:t>. Las sesiones deberán convocarse, por escrito, por lo menos, con cuatro días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hábiles de anticipación a la fecha de su realización y podrán realizarse por correo electrónico,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acompañándose siempre del orden del día y los documentos necesarios para analizar los puntos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dieron origen a la sesión.</w:t>
      </w:r>
    </w:p>
    <w:p w14:paraId="4E9ADD9F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34EA64" w14:textId="77777777" w:rsidR="00AF46D8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17</w:t>
      </w:r>
      <w:r w:rsidRPr="006B7DFB">
        <w:rPr>
          <w:rFonts w:ascii="Arial" w:hAnsi="Arial" w:cs="Arial"/>
          <w:sz w:val="20"/>
          <w:szCs w:val="20"/>
        </w:rPr>
        <w:t>. El Titular de la UMMR se encargará de:</w:t>
      </w:r>
    </w:p>
    <w:p w14:paraId="5710B8B2" w14:textId="77777777" w:rsidR="002C6EA3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8A719C" w14:textId="77777777" w:rsidR="00AF46D8" w:rsidRPr="00792CE9" w:rsidRDefault="006B7DFB" w:rsidP="005F002C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792CE9">
        <w:rPr>
          <w:rFonts w:ascii="Arial" w:hAnsi="Arial" w:cs="Arial"/>
          <w:sz w:val="20"/>
          <w:szCs w:val="20"/>
        </w:rPr>
        <w:t>Convocar a las sesiones, dar seguimiento a los acuerdos contenidos en las minutas,</w:t>
      </w:r>
      <w:r w:rsidR="00AF46D8" w:rsidRPr="00792CE9">
        <w:rPr>
          <w:rFonts w:ascii="Arial" w:hAnsi="Arial" w:cs="Arial"/>
          <w:sz w:val="20"/>
          <w:szCs w:val="20"/>
        </w:rPr>
        <w:t xml:space="preserve"> </w:t>
      </w:r>
      <w:r w:rsidRPr="00792CE9">
        <w:rPr>
          <w:rFonts w:ascii="Arial" w:hAnsi="Arial" w:cs="Arial"/>
          <w:sz w:val="20"/>
          <w:szCs w:val="20"/>
        </w:rPr>
        <w:t>integrar y consolidar la información recibida, y formar</w:t>
      </w:r>
      <w:r w:rsidR="00792CE9" w:rsidRPr="00792CE9">
        <w:rPr>
          <w:rFonts w:ascii="Arial" w:hAnsi="Arial" w:cs="Arial"/>
          <w:sz w:val="20"/>
          <w:szCs w:val="20"/>
        </w:rPr>
        <w:t xml:space="preserve"> </w:t>
      </w:r>
      <w:r w:rsidRPr="00792CE9">
        <w:rPr>
          <w:rFonts w:ascii="Arial" w:hAnsi="Arial" w:cs="Arial"/>
          <w:sz w:val="20"/>
          <w:szCs w:val="20"/>
        </w:rPr>
        <w:t>grupos de trabajo internos para el desarrollo de los programas específicos;</w:t>
      </w:r>
    </w:p>
    <w:p w14:paraId="55354B8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A07746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Presidir las sesiones, en ausencia del Presidente Municipal;</w:t>
      </w:r>
    </w:p>
    <w:p w14:paraId="3F0CBFD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27E42E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Elaboración de la Minuta, donde se asentarán los asuntos tratados y los compromisos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establecidos por el Comité Técnico;</w:t>
      </w:r>
    </w:p>
    <w:p w14:paraId="0069B37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15E41E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Dar seguimiento y evaluar las acciones del Programa de Mejora Regulatoria, así como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verificar su cumplimiento por parte de los sujetos</w:t>
      </w:r>
      <w:r w:rsidR="00BD4347">
        <w:rPr>
          <w:rFonts w:ascii="Arial" w:hAnsi="Arial" w:cs="Arial"/>
          <w:sz w:val="20"/>
          <w:szCs w:val="20"/>
        </w:rPr>
        <w:t xml:space="preserve"> </w:t>
      </w:r>
      <w:r w:rsidRPr="00BD4347">
        <w:rPr>
          <w:rFonts w:ascii="Arial" w:hAnsi="Arial" w:cs="Arial"/>
          <w:sz w:val="20"/>
          <w:szCs w:val="20"/>
        </w:rPr>
        <w:t>obligados;</w:t>
      </w:r>
    </w:p>
    <w:p w14:paraId="4CDD4C9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CFD7C1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Atender, difundir y vigilar que se instrumenten los acuerdos, lineamientos y disposiciones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que emita el Comité Técnico, y</w:t>
      </w:r>
    </w:p>
    <w:p w14:paraId="2094E8F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BA547A" w14:textId="77777777" w:rsidR="006B7DFB" w:rsidRP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Las demás que resulten necesarias para lograr los objetivos del Comité.</w:t>
      </w:r>
    </w:p>
    <w:p w14:paraId="064792C2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D5C611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E1C2662" w14:textId="77777777" w:rsidR="006B7DFB" w:rsidRPr="005F1F64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TÍTULO TERCERO</w:t>
      </w:r>
    </w:p>
    <w:p w14:paraId="78F95DE2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193A79B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ÚNICO</w:t>
      </w:r>
    </w:p>
    <w:p w14:paraId="6891AC90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DEL CONSEJO CONSULTIVO DE MEJORA REGULATORIA</w:t>
      </w:r>
    </w:p>
    <w:p w14:paraId="11861AD4" w14:textId="77777777" w:rsidR="002C6EA3" w:rsidRPr="005F1F64" w:rsidRDefault="002C6EA3" w:rsidP="007A3B6C">
      <w:pPr>
        <w:spacing w:after="0" w:line="240" w:lineRule="auto"/>
        <w:rPr>
          <w:rFonts w:ascii="Arial" w:hAnsi="Arial" w:cs="Arial"/>
          <w:b/>
          <w:bCs/>
        </w:rPr>
      </w:pPr>
    </w:p>
    <w:p w14:paraId="60BFF50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18</w:t>
      </w:r>
      <w:r w:rsidRPr="006B7DFB">
        <w:rPr>
          <w:rFonts w:ascii="Arial" w:hAnsi="Arial" w:cs="Arial"/>
          <w:sz w:val="20"/>
          <w:szCs w:val="20"/>
        </w:rPr>
        <w:t>. La UMMR se apoyará en el Consejo Consultivo de Mejora Regulatoria, que será un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órgano de consulta y de vinculación con los sectores social, privado, público y académico del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Municipio de Chihuahua, con el propósito de impulsar el proceso de mejora regulatoria en sus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distintas vertientes para beneficio de la ciudadanía.</w:t>
      </w:r>
    </w:p>
    <w:p w14:paraId="3F290336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D0264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19</w:t>
      </w:r>
      <w:r w:rsidRPr="006B7DFB">
        <w:rPr>
          <w:rFonts w:ascii="Arial" w:hAnsi="Arial" w:cs="Arial"/>
          <w:sz w:val="20"/>
          <w:szCs w:val="20"/>
        </w:rPr>
        <w:t>. Para efectos del presente reglamento, el Consejo Consultivo de Mejora Regulatoria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 el órgano de consulta con carácter honorífico, conformado por representantes de los distintos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grupos sociales, empresariales y académicos con el objeto de coadyuvar en el diseño de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política pública de Mejora Regulatoria de los trámites y servicios públicos municipales.</w:t>
      </w:r>
    </w:p>
    <w:p w14:paraId="28016CA7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B2109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20</w:t>
      </w:r>
      <w:r w:rsidRPr="006B7DFB">
        <w:rPr>
          <w:rFonts w:ascii="Arial" w:hAnsi="Arial" w:cs="Arial"/>
          <w:sz w:val="20"/>
          <w:szCs w:val="20"/>
        </w:rPr>
        <w:t>. El Consejo Consultivo de Mejora Regulatoria, será presidido por el Presidente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Municipal, y contará con un Secretario Técnico que recaerá en la Dirección de Desarrollo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="000075FC">
        <w:rPr>
          <w:rFonts w:ascii="Arial" w:hAnsi="Arial" w:cs="Arial"/>
          <w:sz w:val="20"/>
          <w:szCs w:val="20"/>
        </w:rPr>
        <w:t xml:space="preserve">Económico y Competitividad </w:t>
      </w:r>
      <w:r w:rsidRPr="006B7DFB">
        <w:rPr>
          <w:rFonts w:ascii="Arial" w:hAnsi="Arial" w:cs="Arial"/>
          <w:sz w:val="20"/>
          <w:szCs w:val="20"/>
        </w:rPr>
        <w:t>del Municipio de Chihuahua, quien se encargará de:</w:t>
      </w:r>
      <w:r w:rsidR="000075FC" w:rsidRPr="000075FC">
        <w:t xml:space="preserve"> </w:t>
      </w:r>
      <w:r w:rsidR="000075FC" w:rsidRPr="000075FC">
        <w:rPr>
          <w:rFonts w:ascii="Arial" w:hAnsi="Arial" w:cs="Arial"/>
          <w:b/>
          <w:sz w:val="16"/>
          <w:szCs w:val="16"/>
        </w:rPr>
        <w:t>(Articulo reformado por Acuerdo publicado en la Gaceta Municipal del H. Ayuntamiento de Chihuah</w:t>
      </w:r>
      <w:r w:rsidR="008B38F8">
        <w:rPr>
          <w:rFonts w:ascii="Arial" w:hAnsi="Arial" w:cs="Arial"/>
          <w:b/>
          <w:sz w:val="16"/>
          <w:szCs w:val="16"/>
        </w:rPr>
        <w:t>ua No. 239-I, de fecha 14 de jul</w:t>
      </w:r>
      <w:r w:rsidR="000075FC" w:rsidRPr="000075FC">
        <w:rPr>
          <w:rFonts w:ascii="Arial" w:hAnsi="Arial" w:cs="Arial"/>
          <w:b/>
          <w:sz w:val="16"/>
          <w:szCs w:val="16"/>
        </w:rPr>
        <w:t>io de 2022).</w:t>
      </w:r>
    </w:p>
    <w:p w14:paraId="1F336D77" w14:textId="77777777" w:rsidR="002C6EA3" w:rsidRPr="000075FC" w:rsidRDefault="002C6EA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12FB2455" w14:textId="77777777" w:rsidR="00AF46D8" w:rsidRDefault="006B7DFB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Convocar a las sesiones, dar seguimiento a los acuerdos contenidos en las minutas,</w:t>
      </w:r>
      <w:r w:rsidR="00AF46D8" w:rsidRP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integrar y consolidar la información recibida, y formar grupos de trabajo internos para el</w:t>
      </w:r>
      <w:r w:rsidR="00AF46D8" w:rsidRP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desarrollo de los programas específicos;</w:t>
      </w:r>
    </w:p>
    <w:p w14:paraId="47AD89E6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901F29" w14:textId="77777777" w:rsidR="00AF46D8" w:rsidRDefault="006B7DFB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Presidir las sesiones;</w:t>
      </w:r>
    </w:p>
    <w:p w14:paraId="1F08433C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081863" w14:textId="77777777" w:rsidR="00AF46D8" w:rsidRDefault="006B7DFB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Elaboración de la Minuta, donde se asentarán los asuntos tratados y los compromisos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establecidos por el Consejo Consultivo;</w:t>
      </w:r>
    </w:p>
    <w:p w14:paraId="209C3B4C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9BA854" w14:textId="77777777" w:rsidR="00AF46D8" w:rsidRDefault="006B7DFB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Dar seguimiento y evaluar las acciones del Programa de Mejora Regulatoria;</w:t>
      </w:r>
    </w:p>
    <w:p w14:paraId="02957091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0C1A2E" w14:textId="77777777" w:rsidR="00AF46D8" w:rsidRPr="00687BC8" w:rsidRDefault="006B7DFB" w:rsidP="007B3C0E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87BC8">
        <w:rPr>
          <w:rFonts w:ascii="Arial" w:hAnsi="Arial" w:cs="Arial"/>
          <w:sz w:val="20"/>
          <w:szCs w:val="20"/>
        </w:rPr>
        <w:t>Atender, difundir y vigilar que se instrumenten los acuerdos, lineamientos y disposiciones</w:t>
      </w:r>
      <w:r w:rsidR="00AF46D8" w:rsidRPr="00687BC8">
        <w:rPr>
          <w:rFonts w:ascii="Arial" w:hAnsi="Arial" w:cs="Arial"/>
          <w:sz w:val="20"/>
          <w:szCs w:val="20"/>
        </w:rPr>
        <w:t xml:space="preserve"> </w:t>
      </w:r>
      <w:r w:rsidRPr="00687BC8">
        <w:rPr>
          <w:rFonts w:ascii="Arial" w:hAnsi="Arial" w:cs="Arial"/>
          <w:sz w:val="20"/>
          <w:szCs w:val="20"/>
        </w:rPr>
        <w:t>que emita el Consejo, y turnarlos al Comité</w:t>
      </w:r>
      <w:r w:rsidR="00687BC8" w:rsidRPr="00687BC8">
        <w:rPr>
          <w:rFonts w:ascii="Arial" w:hAnsi="Arial" w:cs="Arial"/>
          <w:sz w:val="20"/>
          <w:szCs w:val="20"/>
        </w:rPr>
        <w:t xml:space="preserve"> </w:t>
      </w:r>
      <w:r w:rsidRPr="00687BC8">
        <w:rPr>
          <w:rFonts w:ascii="Arial" w:hAnsi="Arial" w:cs="Arial"/>
          <w:sz w:val="20"/>
          <w:szCs w:val="20"/>
        </w:rPr>
        <w:t>Técnico para su conocimiento y aprobación; y</w:t>
      </w:r>
    </w:p>
    <w:p w14:paraId="7D5536B1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202F4B" w14:textId="77777777" w:rsidR="00453AE0" w:rsidRDefault="006B7DFB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Las demás que resulten necesarias para lograr los objetivos del Consejo.</w:t>
      </w:r>
      <w:r w:rsidR="00AF46D8">
        <w:rPr>
          <w:rFonts w:ascii="Arial" w:hAnsi="Arial" w:cs="Arial"/>
          <w:sz w:val="20"/>
          <w:szCs w:val="20"/>
        </w:rPr>
        <w:t xml:space="preserve"> </w:t>
      </w:r>
    </w:p>
    <w:p w14:paraId="72C327F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E1E349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Consejo Consultivo de Mejora Regulatoria tendrá las siguientes funciones:</w:t>
      </w:r>
    </w:p>
    <w:p w14:paraId="4BD9415C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AD3817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Ser una instancia de vinculación con los sectores público, privado, social y académico</w:t>
      </w:r>
      <w:r w:rsidR="00453AE0" w:rsidRP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para recabar sus opiniones y propuestas sobre las políticas, programas y acciones para</w:t>
      </w:r>
      <w:r w:rsidR="00453AE0" w:rsidRP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la mejora regulatoria;</w:t>
      </w:r>
    </w:p>
    <w:p w14:paraId="584DCA1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4F6266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Proponer estrategias y acciones que le permitan a la Unidad de Mejora Regulatoria lograr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sus objetivos;</w:t>
      </w:r>
    </w:p>
    <w:p w14:paraId="6F7EAEC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05072D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Opinar sobre los resultados alcanzados en materia de mejora;</w:t>
      </w:r>
    </w:p>
    <w:p w14:paraId="5DF12A6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F3ADB3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Coadyuvar en la difusión de las acciones y tareas que lleve a cabo la Unidad de Mejora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Regulatoria; y</w:t>
      </w:r>
    </w:p>
    <w:p w14:paraId="2A5B531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8E7F02" w14:textId="77777777" w:rsidR="006B7DFB" w:rsidRP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Las demás establecidas por el Ayuntamiento, la Ley General, la Ley, el presente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Reglamento y otras disposiciones legales y reglamentarias aplicables en la materia.</w:t>
      </w:r>
    </w:p>
    <w:p w14:paraId="51AB1C4F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C69DF76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4AE86C2" w14:textId="77777777" w:rsidR="006B7DFB" w:rsidRPr="005F1F64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TÍTULO CUARTO</w:t>
      </w:r>
    </w:p>
    <w:p w14:paraId="6674B8F6" w14:textId="77777777" w:rsidR="006B7DFB" w:rsidRDefault="006B7DFB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HERRAMIENTAS DE MEJORA REGULATORIA</w:t>
      </w:r>
    </w:p>
    <w:p w14:paraId="26E89235" w14:textId="77777777" w:rsidR="00BD4347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</w:p>
    <w:p w14:paraId="433DB0C1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I</w:t>
      </w:r>
    </w:p>
    <w:p w14:paraId="30B2AA1D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HERRAMIENTAS DE MEJORA REGULATORIA</w:t>
      </w:r>
    </w:p>
    <w:p w14:paraId="781132B9" w14:textId="77777777" w:rsidR="00BD4347" w:rsidRPr="005F1F64" w:rsidRDefault="00BD4347" w:rsidP="00A12657">
      <w:pPr>
        <w:spacing w:after="0" w:line="240" w:lineRule="auto"/>
        <w:rPr>
          <w:rFonts w:ascii="Arial" w:hAnsi="Arial" w:cs="Arial"/>
          <w:b/>
          <w:bCs/>
        </w:rPr>
      </w:pPr>
    </w:p>
    <w:p w14:paraId="46D3E954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21</w:t>
      </w:r>
      <w:r w:rsidRPr="006B7DFB">
        <w:rPr>
          <w:rFonts w:ascii="Arial" w:hAnsi="Arial" w:cs="Arial"/>
          <w:sz w:val="20"/>
          <w:szCs w:val="20"/>
        </w:rPr>
        <w:t>. Son herramientas para la Mejora Regulatoria:</w:t>
      </w:r>
    </w:p>
    <w:p w14:paraId="4AAB1AC0" w14:textId="77777777" w:rsidR="002C6EA3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2E0C6C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Catálogo Municipal de Mejora Regulatoria;</w:t>
      </w:r>
    </w:p>
    <w:p w14:paraId="7E9F487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AB4CFA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 Agenda Regulatoria;</w:t>
      </w:r>
    </w:p>
    <w:p w14:paraId="29B4ED8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0A5F84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Análisis de Impacto Regulatorio;</w:t>
      </w:r>
    </w:p>
    <w:p w14:paraId="31FF194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78A556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Programa Municipal de Mejora Regulatoria;</w:t>
      </w:r>
    </w:p>
    <w:p w14:paraId="096B9C1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504C58" w14:textId="77777777" w:rsidR="006B7DFB" w:rsidRP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Programas Específicos de Mejora Regulatoria, y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Las Encuestas, Información Estadística y Evaluación en Materia de Mejora Regulatoria.</w:t>
      </w:r>
    </w:p>
    <w:p w14:paraId="238D769B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50BD95A" w14:textId="77777777" w:rsidR="002F7894" w:rsidRDefault="002F7894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29E06AC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lastRenderedPageBreak/>
        <w:t>CAPÍTULO II</w:t>
      </w:r>
    </w:p>
    <w:p w14:paraId="7372B811" w14:textId="77777777" w:rsidR="006B7DFB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EL CATÁLOGO MUNICIPAL DE REGULACIONES, TRÁMITES Y SERVICIOS</w:t>
      </w:r>
    </w:p>
    <w:p w14:paraId="5C87F997" w14:textId="77777777" w:rsidR="002F7894" w:rsidRPr="00BD4347" w:rsidRDefault="002F7894" w:rsidP="00A12657">
      <w:pPr>
        <w:spacing w:after="0" w:line="240" w:lineRule="auto"/>
        <w:rPr>
          <w:rFonts w:ascii="Arial" w:hAnsi="Arial" w:cs="Arial"/>
          <w:bCs/>
        </w:rPr>
      </w:pPr>
    </w:p>
    <w:p w14:paraId="677EEED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22</w:t>
      </w:r>
      <w:r w:rsidRPr="006B7DFB">
        <w:rPr>
          <w:rFonts w:ascii="Arial" w:hAnsi="Arial" w:cs="Arial"/>
          <w:sz w:val="20"/>
          <w:szCs w:val="20"/>
        </w:rPr>
        <w:t>. El Catálogo Municipal de Regulaciones, Trámites y Servicios es la herramienta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contiene las regulaciones, trámites y servicios municipales en una plataforma en línea, con el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objeto de otorgar seguridad jurídica, dar transparencia, facilitar el cumplimiento regulatorio, así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como fomentar el uso de tecnologías de la información, y está integrado por:</w:t>
      </w:r>
    </w:p>
    <w:p w14:paraId="0B9EB2C3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3C9CD5" w14:textId="77777777" w:rsidR="00453AE0" w:rsidRDefault="006B7DFB" w:rsidP="00575F55">
      <w:pPr>
        <w:pStyle w:val="Prrafodelista"/>
        <w:numPr>
          <w:ilvl w:val="0"/>
          <w:numId w:val="1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Registro Municipal de Regulaciones;</w:t>
      </w:r>
    </w:p>
    <w:p w14:paraId="4A5987D9" w14:textId="77777777" w:rsidR="000075FC" w:rsidRPr="000075FC" w:rsidRDefault="000075F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BD5BF5" w14:textId="77777777" w:rsidR="00453AE0" w:rsidRDefault="006B7DFB" w:rsidP="00575F55">
      <w:pPr>
        <w:pStyle w:val="Prrafodelista"/>
        <w:numPr>
          <w:ilvl w:val="0"/>
          <w:numId w:val="1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Registro de Trámites y Servicios;</w:t>
      </w:r>
    </w:p>
    <w:p w14:paraId="667DB4D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8ECEED" w14:textId="77777777" w:rsidR="00453AE0" w:rsidRDefault="006B7DFB" w:rsidP="00575F55">
      <w:pPr>
        <w:pStyle w:val="Prrafodelista"/>
        <w:numPr>
          <w:ilvl w:val="0"/>
          <w:numId w:val="1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Expediente para Trámites y Servicios;</w:t>
      </w:r>
    </w:p>
    <w:p w14:paraId="24A556D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01D3AA" w14:textId="77777777" w:rsidR="006B7DFB" w:rsidRDefault="000075FC" w:rsidP="00575F55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deroga</w:t>
      </w:r>
      <w:r w:rsidR="006B7DFB" w:rsidRPr="00453AE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0075FC">
        <w:rPr>
          <w:rFonts w:ascii="Arial" w:hAnsi="Arial" w:cs="Arial"/>
          <w:b/>
          <w:sz w:val="16"/>
          <w:szCs w:val="16"/>
        </w:rPr>
        <w:t>(Fracción derogada por Acuerdo publicado en la Gaceta Municipal del H. Ayuntamiento de Chihuah</w:t>
      </w:r>
      <w:r w:rsidR="008B38F8">
        <w:rPr>
          <w:rFonts w:ascii="Arial" w:hAnsi="Arial" w:cs="Arial"/>
          <w:b/>
          <w:sz w:val="16"/>
          <w:szCs w:val="16"/>
        </w:rPr>
        <w:t>ua No. 239-I, de fecha 14 de jul</w:t>
      </w:r>
      <w:r w:rsidRPr="000075FC">
        <w:rPr>
          <w:rFonts w:ascii="Arial" w:hAnsi="Arial" w:cs="Arial"/>
          <w:b/>
          <w:sz w:val="16"/>
          <w:szCs w:val="16"/>
        </w:rPr>
        <w:t>io de 2022).</w:t>
      </w:r>
    </w:p>
    <w:p w14:paraId="3F22253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FB27AC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23</w:t>
      </w:r>
      <w:r w:rsidRPr="006B7DFB">
        <w:rPr>
          <w:rFonts w:ascii="Arial" w:hAnsi="Arial" w:cs="Arial"/>
          <w:sz w:val="20"/>
          <w:szCs w:val="20"/>
        </w:rPr>
        <w:t>. El Registro Municipal de Regulaciones será una herramienta tecnológica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contendrá todas las Regulaciones Municipales. Los sujetos obligados, deberán asegurarse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las Regulaciones vigentes que apliquen se encuentren contenidas en el Registro Municipal de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Regulaciones, a fin de mantener actualizado el catálogo.</w:t>
      </w:r>
    </w:p>
    <w:p w14:paraId="0D2D9FCB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57EBF7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24.</w:t>
      </w:r>
      <w:r w:rsidRPr="006B7DFB">
        <w:rPr>
          <w:rFonts w:ascii="Arial" w:hAnsi="Arial" w:cs="Arial"/>
          <w:sz w:val="20"/>
          <w:szCs w:val="20"/>
        </w:rPr>
        <w:t xml:space="preserve"> El Registro Municipal de Regulaciones deberá contemplar para cada Regulación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contenida una ficha con al menos la siguiente información:</w:t>
      </w:r>
    </w:p>
    <w:p w14:paraId="0A042592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22066A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Nombre de la Regulación;</w:t>
      </w:r>
    </w:p>
    <w:p w14:paraId="205CE91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664C34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Fecha de expedición y, en su caso, de su vigencia;</w:t>
      </w:r>
    </w:p>
    <w:p w14:paraId="1A86399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5D03E5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Autoridad o autoridades que la emiten;</w:t>
      </w:r>
    </w:p>
    <w:p w14:paraId="4D6B231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2DD3FE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Autoridad o autoridades que la aplican;</w:t>
      </w:r>
    </w:p>
    <w:p w14:paraId="532A784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566204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Fechas en que ha sido actualizada;</w:t>
      </w:r>
    </w:p>
    <w:p w14:paraId="4FFAFBD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9C060C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Tipo de ordenamiento jurídico;</w:t>
      </w:r>
    </w:p>
    <w:p w14:paraId="7EA0FB3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D316D3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Índice de la Regulación;</w:t>
      </w:r>
    </w:p>
    <w:p w14:paraId="3D1F510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74521B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Objeto de la Regulación;</w:t>
      </w:r>
    </w:p>
    <w:p w14:paraId="0A7ED5F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E2230B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Materias, sectores y sujetos regulados;</w:t>
      </w:r>
    </w:p>
    <w:p w14:paraId="0467221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93453E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Trámites y Servicios relacionados con la Regulación;</w:t>
      </w:r>
    </w:p>
    <w:p w14:paraId="43D4052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D7B59D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Identificación de fundamentos jurídicos para la realización de inspecciones, verificaciones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y visitas domiciliarias, y</w:t>
      </w:r>
    </w:p>
    <w:p w14:paraId="695F243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FC7C0B" w14:textId="77777777" w:rsidR="006B7DFB" w:rsidRDefault="006B7DFB" w:rsidP="00575F55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 demás información que se prevea en la Estrategia.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Los Sujetos Obligados deberán asegurase de que las Regulaciones vigentes que apliquen estén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 xml:space="preserve">debidamente inscritas en el </w:t>
      </w:r>
      <w:r w:rsidRPr="00453AE0">
        <w:rPr>
          <w:rFonts w:ascii="Arial" w:hAnsi="Arial" w:cs="Arial"/>
          <w:sz w:val="20"/>
          <w:szCs w:val="20"/>
        </w:rPr>
        <w:lastRenderedPageBreak/>
        <w:t>Registro Municipal de Regulaciones. En caso de que la UMMR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identifique errores u omisiones en la información inscrita, efectuará un apercibimiento al Sujeto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Obligado para que éste subsane la información en un plazo que no deberá exceder de diez días.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La operación</w:t>
      </w:r>
      <w:r w:rsidR="000075FC">
        <w:rPr>
          <w:rFonts w:ascii="Arial" w:hAnsi="Arial" w:cs="Arial"/>
          <w:sz w:val="20"/>
          <w:szCs w:val="20"/>
        </w:rPr>
        <w:t xml:space="preserve"> del Registro estará a cargo de la Secretaría del Ayuntamiento por conducto de la Subdirección de Normatividad y Proyectos Especiales. </w:t>
      </w:r>
      <w:r w:rsidR="000075FC" w:rsidRPr="000075FC">
        <w:rPr>
          <w:rFonts w:ascii="Arial" w:hAnsi="Arial" w:cs="Arial"/>
          <w:b/>
          <w:sz w:val="16"/>
          <w:szCs w:val="16"/>
        </w:rPr>
        <w:t>(Fracción reformada por Acuerdo publicado en la Gaceta Municipal del H. Ayuntamiento de Chihuah</w:t>
      </w:r>
      <w:r w:rsidR="008B38F8">
        <w:rPr>
          <w:rFonts w:ascii="Arial" w:hAnsi="Arial" w:cs="Arial"/>
          <w:b/>
          <w:sz w:val="16"/>
          <w:szCs w:val="16"/>
        </w:rPr>
        <w:t>ua No. 239-I, de fecha 14 de jul</w:t>
      </w:r>
      <w:r w:rsidR="000075FC" w:rsidRPr="000075FC">
        <w:rPr>
          <w:rFonts w:ascii="Arial" w:hAnsi="Arial" w:cs="Arial"/>
          <w:b/>
          <w:sz w:val="16"/>
          <w:szCs w:val="16"/>
        </w:rPr>
        <w:t>io de 2022).</w:t>
      </w:r>
    </w:p>
    <w:p w14:paraId="4E2F585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5D9B44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25</w:t>
      </w:r>
      <w:r w:rsidRPr="006B7DFB">
        <w:rPr>
          <w:rFonts w:ascii="Arial" w:hAnsi="Arial" w:cs="Arial"/>
          <w:sz w:val="20"/>
          <w:szCs w:val="20"/>
        </w:rPr>
        <w:t>. El Registro Municipal de Trámites y Servicios, es el instrumento público que tiene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por objeto otorgar seguridad jurídica a las personas dar a conocer los trámites y servicios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llevan a cabo las dependencias y entidades de la Administración Pública Municipal y demás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sujetos obligados, con el objeto de facilitar a los ciudadanos su vinculación informativa con todas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las áreas de gobierno.</w:t>
      </w:r>
    </w:p>
    <w:p w14:paraId="671A4203" w14:textId="77777777" w:rsidR="00BD4347" w:rsidRDefault="00BD4347" w:rsidP="00575F5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56363C6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26</w:t>
      </w:r>
      <w:r w:rsidRPr="006B7DFB">
        <w:rPr>
          <w:rFonts w:ascii="Arial" w:hAnsi="Arial" w:cs="Arial"/>
          <w:sz w:val="20"/>
          <w:szCs w:val="20"/>
        </w:rPr>
        <w:t>. El Registro Municipal de Trámites y Servicios tiene como objetivo inscribir los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trámites, servicios, requisitos y plazos establecidos en las disposiciones jurídicas en las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dependencias y entidades municipales, y demás sujetos obligados, para cuyo efecto éstas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deberán proporcionar a la UMMR para su inscripción, una relación con cada uno de los trámites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 servicios que realizan, conteniendo cuando menos la siguiente información:</w:t>
      </w:r>
    </w:p>
    <w:p w14:paraId="00F79859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9C33B9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Nombre y descripción del trámite o servicio;</w:t>
      </w:r>
    </w:p>
    <w:p w14:paraId="44790C2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D5536B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Fundamentación jurídica;</w:t>
      </w:r>
    </w:p>
    <w:p w14:paraId="7CEE22B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B771AB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Objetivo del trámite o servicio;</w:t>
      </w:r>
    </w:p>
    <w:p w14:paraId="5690923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4589A5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Tipo de usuario;</w:t>
      </w:r>
    </w:p>
    <w:p w14:paraId="1DBE2DA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E90CD3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Documento que obtiene el usuario;</w:t>
      </w:r>
    </w:p>
    <w:p w14:paraId="3E9DBFE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73B03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Casos en los que debe o puede realizarse el trámite;</w:t>
      </w:r>
    </w:p>
    <w:p w14:paraId="0FFFA9E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24AA4C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Si el trámite debe presentarse mediante escrito libre o formato o puede realizarse de otra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manera;</w:t>
      </w:r>
    </w:p>
    <w:p w14:paraId="3FA6211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505661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formato correspondiente, en su caso;</w:t>
      </w:r>
    </w:p>
    <w:p w14:paraId="1C0EBE1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9EBBE3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Datos y documentos específicos que debe contener o se deben adjuntar al trámite;</w:t>
      </w:r>
    </w:p>
    <w:p w14:paraId="709ADD4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273F77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Plazo máximo que tiene la dependencia o entidad para resolver el trámite;</w:t>
      </w:r>
    </w:p>
    <w:p w14:paraId="7CBA6FE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63C930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Monto de los derechos o aprovechamientos aplicables, en su caso, o la forma de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determinar dicho monto y el lugar en que se deben cubrir;</w:t>
      </w:r>
    </w:p>
    <w:p w14:paraId="6A29F74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FF30A8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Vigencia de los permisos, licencias, autorizaciones, registros y demás resoluciones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se emitan;</w:t>
      </w:r>
    </w:p>
    <w:p w14:paraId="66FA982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AB6144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Unidades administrativas ante las que se puede presentar el trámite;</w:t>
      </w:r>
    </w:p>
    <w:p w14:paraId="67BF2C6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17DFFC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Horarios de atención al público;</w:t>
      </w:r>
    </w:p>
    <w:p w14:paraId="2AF89B9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75CFEA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Criterios de resolución del trámite, en su caso;</w:t>
      </w:r>
    </w:p>
    <w:p w14:paraId="28B6189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DAA88E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Números de teléfono, fax y correo electrónico, así como el domicilio y demás datos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relativos a cualquier otro medio que permita el envío de consultas, documentos y quejas;</w:t>
      </w:r>
    </w:p>
    <w:p w14:paraId="1B813CE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0A6AB8" w14:textId="77777777" w:rsidR="006B7DFB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 demás información que la dependencia o entidad considere que pueda ser de utilidad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para los interesados.</w:t>
      </w:r>
    </w:p>
    <w:p w14:paraId="52ACF7E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AF1157" w14:textId="77777777" w:rsidR="00BD4347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27</w:t>
      </w:r>
      <w:r w:rsidRPr="006B7DFB">
        <w:rPr>
          <w:rFonts w:ascii="Arial" w:hAnsi="Arial" w:cs="Arial"/>
          <w:sz w:val="20"/>
          <w:szCs w:val="20"/>
        </w:rPr>
        <w:t>. La operación</w:t>
      </w:r>
      <w:r w:rsidR="00201335">
        <w:rPr>
          <w:rFonts w:ascii="Arial" w:hAnsi="Arial" w:cs="Arial"/>
          <w:sz w:val="20"/>
          <w:szCs w:val="20"/>
        </w:rPr>
        <w:t xml:space="preserve"> del Registro estará a cargo de la Dirección de Planeación e Innovación Gubernamental </w:t>
      </w:r>
      <w:r w:rsidRPr="006B7DFB">
        <w:rPr>
          <w:rFonts w:ascii="Arial" w:hAnsi="Arial" w:cs="Arial"/>
          <w:sz w:val="20"/>
          <w:szCs w:val="20"/>
        </w:rPr>
        <w:t>por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conducto de la UMMR. La información a que se refiere el artículo anterior, deberá entregarse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la forma en que dicha dependencia lo determine para su inscripción, sin cambio alguno,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dentro de los cinco días hábiles siguientes a aquel en que entre en vigor la disposición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fundamente dicho trámite.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="00201335">
        <w:rPr>
          <w:rFonts w:ascii="Arial" w:hAnsi="Arial" w:cs="Arial"/>
          <w:sz w:val="20"/>
          <w:szCs w:val="20"/>
        </w:rPr>
        <w:t>(</w:t>
      </w:r>
      <w:r w:rsidR="00201335" w:rsidRPr="00201335">
        <w:rPr>
          <w:rFonts w:ascii="Arial" w:hAnsi="Arial" w:cs="Arial"/>
          <w:b/>
          <w:sz w:val="16"/>
          <w:szCs w:val="16"/>
        </w:rPr>
        <w:t>Artículo reformado por Acuerdo publicado en la Gaceta Municipal del H. Ayuntamiento de Chihuahua No. 239-I, de fecha 14 de ju</w:t>
      </w:r>
      <w:r w:rsidR="008C3075">
        <w:rPr>
          <w:rFonts w:ascii="Arial" w:hAnsi="Arial" w:cs="Arial"/>
          <w:b/>
          <w:sz w:val="16"/>
          <w:szCs w:val="16"/>
        </w:rPr>
        <w:t>l</w:t>
      </w:r>
      <w:r w:rsidR="00201335" w:rsidRPr="00201335">
        <w:rPr>
          <w:rFonts w:ascii="Arial" w:hAnsi="Arial" w:cs="Arial"/>
          <w:b/>
          <w:sz w:val="16"/>
          <w:szCs w:val="16"/>
        </w:rPr>
        <w:t>io de 2022).</w:t>
      </w:r>
    </w:p>
    <w:p w14:paraId="673907D3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EE25F6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La legalidad y el contenido de la información que se inscriba en el Registro serán de estricta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responsabilidad de las dependencias y entidades de la Administración Pública Municipal y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demás sujetos obligados, que proporcionen dicha información.</w:t>
      </w:r>
    </w:p>
    <w:p w14:paraId="78330EF4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D19682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28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Municipal, y demás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sujetos obligados, deberán tener a disposición del público, preferentemente en medios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electrónicos, así como físicamente la información de los trámites y servicios de su competencia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esté inscrita en el Registro.</w:t>
      </w:r>
    </w:p>
    <w:p w14:paraId="5887DA68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D2B82C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29.</w:t>
      </w:r>
      <w:r w:rsidRPr="006B7DFB">
        <w:rPr>
          <w:rFonts w:ascii="Arial" w:hAnsi="Arial" w:cs="Arial"/>
          <w:sz w:val="20"/>
          <w:szCs w:val="20"/>
        </w:rPr>
        <w:t xml:space="preserve"> El contenido y actualización de la información en el Registro, será responsabilidad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las Dependencias y Entidades que la proporcionen. Evaluarán anualmente sus trámites y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servicios con objeto de determinar si existen áreas de oportunidad en materia de mejora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regulatoria, de optimizarlos a través de nuevas tecnologías aplicables, o bien, para confirmar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información publicada.</w:t>
      </w:r>
    </w:p>
    <w:p w14:paraId="24F05B82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F356E1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30</w:t>
      </w:r>
      <w:r w:rsidRPr="006B7DFB">
        <w:rPr>
          <w:rFonts w:ascii="Arial" w:hAnsi="Arial" w:cs="Arial"/>
          <w:sz w:val="20"/>
          <w:szCs w:val="20"/>
        </w:rPr>
        <w:t>. Los servidores públicos que tengan a su cargo trámites y servicios, no podrán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solicitar requisitos, documentos o información adicional de lo inscrito en el Registro, ni aplicarlos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forma distinta.</w:t>
      </w:r>
    </w:p>
    <w:p w14:paraId="1958C89D" w14:textId="77777777" w:rsidR="00B40C09" w:rsidRPr="006B7DFB" w:rsidRDefault="00B40C0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14DE76" w14:textId="77777777" w:rsidR="006B7DFB" w:rsidRPr="00E86BAD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31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E86BAD">
        <w:rPr>
          <w:rFonts w:ascii="Arial" w:hAnsi="Arial" w:cs="Arial"/>
          <w:sz w:val="20"/>
          <w:szCs w:val="20"/>
        </w:rPr>
        <w:t xml:space="preserve">La Dirección de Planeación e Innovación Gubernamental </w:t>
      </w:r>
      <w:r w:rsidRPr="006B7DFB">
        <w:rPr>
          <w:rFonts w:ascii="Arial" w:hAnsi="Arial" w:cs="Arial"/>
          <w:sz w:val="20"/>
          <w:szCs w:val="20"/>
        </w:rPr>
        <w:t>por conducto de la UMMR, planeará, integrará,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coordinará y administrará el funcionamiento del Registro con la información que inscriban las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Dependencias y Entidades de la administración Pública Municipal y demás sujetos obligados. Se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registrarán los nuevos trámites y servicios, así como las modificaciones requeridas, para lo cual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UMMR otorgará el visto bueno para su publicación en un plazo no mayor a 5 días hábiles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contados a partir de la fecha en que reciba la solicitud de la Dependencia o Entidad respectiva.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Registro deberá actualizarse conforme a los ordenamientos legales vigentes y lo establecido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la Ley Ingresos del Municipio de Chihuahua en su caso.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E86BAD" w:rsidRPr="00E86BAD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</w:t>
      </w:r>
      <w:r w:rsidR="008C3075">
        <w:rPr>
          <w:rFonts w:ascii="Arial" w:hAnsi="Arial" w:cs="Arial"/>
          <w:b/>
          <w:sz w:val="16"/>
          <w:szCs w:val="16"/>
        </w:rPr>
        <w:t>ua No. 239-I, de fecha 14 de jul</w:t>
      </w:r>
      <w:r w:rsidR="00E86BAD" w:rsidRPr="00E86BAD">
        <w:rPr>
          <w:rFonts w:ascii="Arial" w:hAnsi="Arial" w:cs="Arial"/>
          <w:b/>
          <w:sz w:val="16"/>
          <w:szCs w:val="16"/>
        </w:rPr>
        <w:t>io de 2022).</w:t>
      </w:r>
    </w:p>
    <w:p w14:paraId="01A7544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32</w:t>
      </w:r>
      <w:r w:rsidRPr="006B7DFB">
        <w:rPr>
          <w:rFonts w:ascii="Arial" w:hAnsi="Arial" w:cs="Arial"/>
          <w:sz w:val="20"/>
          <w:szCs w:val="20"/>
        </w:rPr>
        <w:t>. Los titulares de las Dependencias y Entidades, y demás sujetos obligados tendrán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obligación de nombrar una persona como enlace ante la UMMR para integrar el Registro, así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como para actualizar la información.</w:t>
      </w:r>
    </w:p>
    <w:p w14:paraId="0B57C6A3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6C1536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33</w:t>
      </w:r>
      <w:r w:rsidR="00E86BAD">
        <w:rPr>
          <w:rFonts w:ascii="Arial" w:hAnsi="Arial" w:cs="Arial"/>
          <w:sz w:val="20"/>
          <w:szCs w:val="20"/>
        </w:rPr>
        <w:t xml:space="preserve">. La </w:t>
      </w:r>
      <w:r w:rsidR="008C3075">
        <w:rPr>
          <w:rFonts w:ascii="Arial" w:hAnsi="Arial" w:cs="Arial"/>
          <w:sz w:val="20"/>
          <w:szCs w:val="20"/>
        </w:rPr>
        <w:t>D</w:t>
      </w:r>
      <w:r w:rsidR="00E86BAD">
        <w:rPr>
          <w:rFonts w:ascii="Arial" w:hAnsi="Arial" w:cs="Arial"/>
          <w:sz w:val="20"/>
          <w:szCs w:val="20"/>
        </w:rPr>
        <w:t>irección de Planeación e Innovación Gubernamental</w:t>
      </w:r>
      <w:r w:rsidRPr="006B7DFB">
        <w:rPr>
          <w:rFonts w:ascii="Arial" w:hAnsi="Arial" w:cs="Arial"/>
          <w:sz w:val="20"/>
          <w:szCs w:val="20"/>
        </w:rPr>
        <w:t xml:space="preserve"> por conducto de la UMMR, en coordinación con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Dirección de Informática, realizarán las acciones necesarias para la publicación del Registro en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página Web del Municipio para su difusión.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Dirección de Informática o el área correspondiente, apoyará en la elaboración, vigilancia y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mantenimiento de software y hardware para que los trámites se otorguen vía electrónica, en su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caso.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E86BAD" w:rsidRPr="00E86BAD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Chihuahua No. 239-I, de fecha 14 de ju</w:t>
      </w:r>
      <w:r w:rsidR="00483918">
        <w:rPr>
          <w:rFonts w:ascii="Arial" w:hAnsi="Arial" w:cs="Arial"/>
          <w:b/>
          <w:sz w:val="16"/>
          <w:szCs w:val="16"/>
        </w:rPr>
        <w:t>l</w:t>
      </w:r>
      <w:r w:rsidR="00E86BAD" w:rsidRPr="00E86BAD">
        <w:rPr>
          <w:rFonts w:ascii="Arial" w:hAnsi="Arial" w:cs="Arial"/>
          <w:b/>
          <w:sz w:val="16"/>
          <w:szCs w:val="16"/>
        </w:rPr>
        <w:t>io de 2022).</w:t>
      </w:r>
    </w:p>
    <w:p w14:paraId="6A768E38" w14:textId="77777777" w:rsidR="00384763" w:rsidRPr="00E86BAD" w:rsidRDefault="0038476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613AFB8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lastRenderedPageBreak/>
        <w:t>Artículo 34</w:t>
      </w:r>
      <w:r w:rsidRPr="006B7DFB">
        <w:rPr>
          <w:rFonts w:ascii="Arial" w:hAnsi="Arial" w:cs="Arial"/>
          <w:sz w:val="20"/>
          <w:szCs w:val="20"/>
        </w:rPr>
        <w:t>. La carta compromiso al ciudadano es el documento único mediante el cual se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comunica a los ciudadanos usuarios de un trámite o servicio a cargo del Municipio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compromisos adquiridos por la Dependencia o Entidad respectiva, para cumplir con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estándares de calidad, tiempo de atención y requisitos publicados en el Registro Municipal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 y Servicios.</w:t>
      </w:r>
    </w:p>
    <w:p w14:paraId="2ECFFCDA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24015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35</w:t>
      </w:r>
      <w:r w:rsidRPr="006B7DFB">
        <w:rPr>
          <w:rFonts w:ascii="Arial" w:hAnsi="Arial" w:cs="Arial"/>
          <w:sz w:val="20"/>
          <w:szCs w:val="20"/>
        </w:rPr>
        <w:t>. La carta compromiso al ciudadano, tiene por objeto lo siguiente:</w:t>
      </w:r>
    </w:p>
    <w:p w14:paraId="0C5592F9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F41EDE" w14:textId="77777777" w:rsidR="00435819" w:rsidRDefault="006B7DFB" w:rsidP="00575F55">
      <w:pPr>
        <w:pStyle w:val="Prrafodelista"/>
        <w:numPr>
          <w:ilvl w:val="0"/>
          <w:numId w:val="1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Fortalecer la confianza y credibilidad de la ciudadanía en la Administración Pública</w:t>
      </w:r>
      <w:r w:rsidR="00435819" w:rsidRP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Municipal;</w:t>
      </w:r>
    </w:p>
    <w:p w14:paraId="3550FE4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376BD0" w14:textId="77777777" w:rsidR="00435819" w:rsidRDefault="006B7DFB" w:rsidP="00575F55">
      <w:pPr>
        <w:pStyle w:val="Prrafodelista"/>
        <w:numPr>
          <w:ilvl w:val="0"/>
          <w:numId w:val="1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Dotar a la ciudadanía de un instrumento de transparencia para combatir la corrupción; y</w:t>
      </w:r>
    </w:p>
    <w:p w14:paraId="0C30071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8CF95D" w14:textId="77777777" w:rsidR="006B7DFB" w:rsidRDefault="006B7DFB" w:rsidP="00575F55">
      <w:pPr>
        <w:pStyle w:val="Prrafodelista"/>
        <w:numPr>
          <w:ilvl w:val="0"/>
          <w:numId w:val="1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Determinar los estándares de calidad y de tiempo de atención en los trámites y servicios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que las Dependencias y Entidades deben cumplir y difundirlos para conocimiento de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ciudadanía.</w:t>
      </w:r>
    </w:p>
    <w:p w14:paraId="20472FD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040B46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36</w:t>
      </w:r>
      <w:r w:rsidRPr="006B7DFB">
        <w:rPr>
          <w:rFonts w:ascii="Arial" w:hAnsi="Arial" w:cs="Arial"/>
          <w:sz w:val="20"/>
          <w:szCs w:val="20"/>
        </w:rPr>
        <w:t>. La Carta Compromiso al Ciudadano, deberá ser publicada en la página Web del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Ayuntamiento, estableciendo de forma clara los requisitos, documentación necesaria, manera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hacer el trámite, costo, plazo de respuesta y el compromiso de cumplimiento por parte de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administración pública municipal.</w:t>
      </w:r>
    </w:p>
    <w:p w14:paraId="44315C0A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A4BCC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37</w:t>
      </w:r>
      <w:r w:rsidR="00E86BAD">
        <w:rPr>
          <w:rFonts w:ascii="Arial" w:hAnsi="Arial" w:cs="Arial"/>
          <w:sz w:val="20"/>
          <w:szCs w:val="20"/>
        </w:rPr>
        <w:t>. La Dirección de Planeación e Innovación Gubernamental</w:t>
      </w:r>
      <w:r w:rsidRPr="006B7DFB">
        <w:rPr>
          <w:rFonts w:ascii="Arial" w:hAnsi="Arial" w:cs="Arial"/>
          <w:sz w:val="20"/>
          <w:szCs w:val="20"/>
        </w:rPr>
        <w:t xml:space="preserve"> elaborará y difundirá los lineamientos necesarios para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elaboración de la Carta Compromiso al Ciudadano.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E86BAD" w:rsidRPr="00E86BAD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Chihuahua No. 239-I, de fecha 14 de ju</w:t>
      </w:r>
      <w:r w:rsidR="00483918">
        <w:rPr>
          <w:rFonts w:ascii="Arial" w:hAnsi="Arial" w:cs="Arial"/>
          <w:b/>
          <w:sz w:val="16"/>
          <w:szCs w:val="16"/>
        </w:rPr>
        <w:t>l</w:t>
      </w:r>
      <w:r w:rsidR="00E86BAD" w:rsidRPr="00E86BAD">
        <w:rPr>
          <w:rFonts w:ascii="Arial" w:hAnsi="Arial" w:cs="Arial"/>
          <w:b/>
          <w:sz w:val="16"/>
          <w:szCs w:val="16"/>
        </w:rPr>
        <w:t>io de 2022).</w:t>
      </w:r>
    </w:p>
    <w:p w14:paraId="2EEB13A2" w14:textId="77777777" w:rsidR="00384763" w:rsidRPr="00E86BAD" w:rsidRDefault="0038476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B5CF29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38</w:t>
      </w:r>
      <w:r w:rsidRPr="006B7DFB">
        <w:rPr>
          <w:rFonts w:ascii="Arial" w:hAnsi="Arial" w:cs="Arial"/>
          <w:sz w:val="20"/>
          <w:szCs w:val="20"/>
        </w:rPr>
        <w:t>. Se crea el expediente para Trámites y Servicios Municipales en los términos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establecidos en la Ley General de Mejora Regulatoria y los lineamientos que se expidan para su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operación.</w:t>
      </w:r>
    </w:p>
    <w:p w14:paraId="07D24772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0B9EA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39</w:t>
      </w:r>
      <w:r w:rsidR="00E86BAD">
        <w:rPr>
          <w:rFonts w:ascii="Arial" w:hAnsi="Arial" w:cs="Arial"/>
          <w:sz w:val="20"/>
          <w:szCs w:val="20"/>
        </w:rPr>
        <w:t>. La Dirección de Planeación e Innovación Gubernamental</w:t>
      </w:r>
      <w:r w:rsidRPr="006B7DFB">
        <w:rPr>
          <w:rFonts w:ascii="Arial" w:hAnsi="Arial" w:cs="Arial"/>
          <w:sz w:val="20"/>
          <w:szCs w:val="20"/>
        </w:rPr>
        <w:t>, será la responsable de operar el Expediente para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 y Servicios conforme a lo establecido en la Ley General de Mejora Regulatoria, la Ley,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presente Reglamento, las establecidas por el Cabildo, y demás disposiciones legales y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reglamentarias aplicables en la materia.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007E24" w:rsidRPr="00007E24">
        <w:rPr>
          <w:rFonts w:ascii="Arial" w:hAnsi="Arial" w:cs="Arial"/>
          <w:b/>
          <w:sz w:val="16"/>
          <w:szCs w:val="16"/>
        </w:rPr>
        <w:t>(Artículo reformado</w:t>
      </w:r>
      <w:r w:rsidR="00E86BAD" w:rsidRPr="00007E24">
        <w:rPr>
          <w:rFonts w:ascii="Arial" w:hAnsi="Arial" w:cs="Arial"/>
          <w:b/>
          <w:sz w:val="16"/>
          <w:szCs w:val="16"/>
        </w:rPr>
        <w:t xml:space="preserve"> por Acuerdo publicado en la Gaceta Municipal del H. Ayuntamiento de Chihuahua No. 239-I, de fecha 14 de ju</w:t>
      </w:r>
      <w:r w:rsidR="00483918">
        <w:rPr>
          <w:rFonts w:ascii="Arial" w:hAnsi="Arial" w:cs="Arial"/>
          <w:b/>
          <w:sz w:val="16"/>
          <w:szCs w:val="16"/>
        </w:rPr>
        <w:t>l</w:t>
      </w:r>
      <w:r w:rsidR="00E86BAD" w:rsidRPr="00007E24">
        <w:rPr>
          <w:rFonts w:ascii="Arial" w:hAnsi="Arial" w:cs="Arial"/>
          <w:b/>
          <w:sz w:val="16"/>
          <w:szCs w:val="16"/>
        </w:rPr>
        <w:t>io de 2022).</w:t>
      </w:r>
    </w:p>
    <w:p w14:paraId="3DD350E1" w14:textId="77777777" w:rsidR="00384763" w:rsidRPr="00007E24" w:rsidRDefault="0038476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6ED28F24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40</w:t>
      </w:r>
      <w:r w:rsidRPr="006B7DFB">
        <w:rPr>
          <w:rFonts w:ascii="Arial" w:hAnsi="Arial" w:cs="Arial"/>
          <w:sz w:val="20"/>
          <w:szCs w:val="20"/>
        </w:rPr>
        <w:t>. Las dependencias y Entidades del Municipio y demás sujetos obligados que operen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trámites y servicios, no podrán solicitar información que ya </w:t>
      </w:r>
      <w:r w:rsidR="00104A79" w:rsidRPr="006B7DFB">
        <w:rPr>
          <w:rFonts w:ascii="Arial" w:hAnsi="Arial" w:cs="Arial"/>
          <w:sz w:val="20"/>
          <w:szCs w:val="20"/>
        </w:rPr>
        <w:t>consté</w:t>
      </w:r>
      <w:r w:rsidRPr="006B7DFB">
        <w:rPr>
          <w:rFonts w:ascii="Arial" w:hAnsi="Arial" w:cs="Arial"/>
          <w:sz w:val="20"/>
          <w:szCs w:val="20"/>
        </w:rPr>
        <w:t xml:space="preserve"> en el Expediente para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 y Servicios.</w:t>
      </w:r>
    </w:p>
    <w:p w14:paraId="1ECA5C41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41ECF9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41</w:t>
      </w:r>
      <w:r w:rsidRPr="006B7DFB">
        <w:rPr>
          <w:rFonts w:ascii="Arial" w:hAnsi="Arial" w:cs="Arial"/>
          <w:sz w:val="20"/>
          <w:szCs w:val="20"/>
        </w:rPr>
        <w:t>. La Protesta Ciudadana será presentada por el solicitante ante la UMMR cuando las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acciones u omisiones del servidor público encargado del trámite o servicio niegue la gestión sin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causa justificada o cuando altere o incumpla con los formatos o los requisitos establecidos en 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Catálogo de Trámites y Servicios.</w:t>
      </w:r>
    </w:p>
    <w:p w14:paraId="002CF19D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3DCFC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42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855FE9">
        <w:rPr>
          <w:rFonts w:ascii="Arial" w:hAnsi="Arial" w:cs="Arial"/>
          <w:sz w:val="20"/>
          <w:szCs w:val="20"/>
        </w:rPr>
        <w:t xml:space="preserve">Se deroga. </w:t>
      </w:r>
      <w:r w:rsidR="00855FE9" w:rsidRPr="00855FE9">
        <w:rPr>
          <w:rFonts w:ascii="Arial" w:hAnsi="Arial" w:cs="Arial"/>
          <w:b/>
          <w:sz w:val="16"/>
          <w:szCs w:val="16"/>
        </w:rPr>
        <w:t>(Artículo derogado por Acuerdo publicado en la Gaceta Municipal del H. Ayuntamiento de Chihuah</w:t>
      </w:r>
      <w:r w:rsidR="00483918">
        <w:rPr>
          <w:rFonts w:ascii="Arial" w:hAnsi="Arial" w:cs="Arial"/>
          <w:b/>
          <w:sz w:val="16"/>
          <w:szCs w:val="16"/>
        </w:rPr>
        <w:t>ua No. 239-I, de fecha 14 de jul</w:t>
      </w:r>
      <w:r w:rsidR="00855FE9" w:rsidRPr="00855FE9">
        <w:rPr>
          <w:rFonts w:ascii="Arial" w:hAnsi="Arial" w:cs="Arial"/>
          <w:b/>
          <w:sz w:val="16"/>
          <w:szCs w:val="16"/>
        </w:rPr>
        <w:t>io de 2022).</w:t>
      </w:r>
    </w:p>
    <w:p w14:paraId="7957F009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07817" w14:textId="77777777" w:rsidR="006B7DFB" w:rsidRPr="00855FE9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43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855FE9">
        <w:rPr>
          <w:rFonts w:ascii="Arial" w:hAnsi="Arial" w:cs="Arial"/>
          <w:sz w:val="20"/>
          <w:szCs w:val="20"/>
        </w:rPr>
        <w:t xml:space="preserve">Se deroga. </w:t>
      </w:r>
      <w:r w:rsidR="00855FE9" w:rsidRPr="00855FE9">
        <w:rPr>
          <w:rFonts w:ascii="Arial" w:hAnsi="Arial" w:cs="Arial"/>
          <w:b/>
          <w:sz w:val="16"/>
          <w:szCs w:val="16"/>
        </w:rPr>
        <w:t>(</w:t>
      </w:r>
      <w:r w:rsidR="00855FE9">
        <w:rPr>
          <w:rFonts w:ascii="Arial" w:hAnsi="Arial" w:cs="Arial"/>
          <w:b/>
          <w:sz w:val="16"/>
          <w:szCs w:val="16"/>
        </w:rPr>
        <w:t>Artículo derogado</w:t>
      </w:r>
      <w:r w:rsidR="00855FE9" w:rsidRPr="00855FE9">
        <w:rPr>
          <w:rFonts w:ascii="Arial" w:hAnsi="Arial" w:cs="Arial"/>
          <w:b/>
          <w:sz w:val="16"/>
          <w:szCs w:val="16"/>
        </w:rPr>
        <w:t xml:space="preserve"> por Acuerdo publicado en la Gaceta Municipal del H. Ayuntamiento de Chihuah</w:t>
      </w:r>
      <w:r w:rsidR="00483918">
        <w:rPr>
          <w:rFonts w:ascii="Arial" w:hAnsi="Arial" w:cs="Arial"/>
          <w:b/>
          <w:sz w:val="16"/>
          <w:szCs w:val="16"/>
        </w:rPr>
        <w:t>ua No. 239-I, de fecha 14 de jul</w:t>
      </w:r>
      <w:r w:rsidR="00855FE9" w:rsidRPr="00855FE9">
        <w:rPr>
          <w:rFonts w:ascii="Arial" w:hAnsi="Arial" w:cs="Arial"/>
          <w:b/>
          <w:sz w:val="16"/>
          <w:szCs w:val="16"/>
        </w:rPr>
        <w:t>io de 2022).</w:t>
      </w:r>
    </w:p>
    <w:p w14:paraId="502BD6B5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CD8BB1D" w14:textId="77777777" w:rsidR="00384763" w:rsidRDefault="00384763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18F2DD0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III</w:t>
      </w:r>
    </w:p>
    <w:p w14:paraId="4CDD5C14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AGENDA REGULATORIA</w:t>
      </w:r>
    </w:p>
    <w:p w14:paraId="63224B19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A7E423" w14:textId="77777777" w:rsidR="00384763" w:rsidRPr="006B7DFB" w:rsidRDefault="00384763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E7D554" w14:textId="77777777" w:rsidR="00384763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lastRenderedPageBreak/>
        <w:t>Artículo 44</w:t>
      </w:r>
      <w:r w:rsidRPr="006B7DFB">
        <w:rPr>
          <w:rFonts w:ascii="Arial" w:hAnsi="Arial" w:cs="Arial"/>
          <w:sz w:val="20"/>
          <w:szCs w:val="20"/>
        </w:rPr>
        <w:t>. Los sujetos obligados deberán presentar su Agenda Regulatoria ante la UMMR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dentro de los primeros Cinco días del mes de octubre y deberá informar al público la Regulación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pretendan expedir o modificar en el siguiente período.</w:t>
      </w:r>
    </w:p>
    <w:p w14:paraId="4CEFBD59" w14:textId="77777777" w:rsidR="00384763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3FE443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Esta Agenda deberá sujetarse a consulta pública por un plazo mínimo de 20 días dentro de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cuales los ciudadanos podrán realizar opiniones que no tendrán carácter vinculante.</w:t>
      </w:r>
    </w:p>
    <w:p w14:paraId="4224AB84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D4C43E" w14:textId="77777777" w:rsidR="00435819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La Agenda Regulatoria deberá incluir al menos:</w:t>
      </w:r>
    </w:p>
    <w:p w14:paraId="64793778" w14:textId="77777777" w:rsidR="00384763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51D23C" w14:textId="77777777" w:rsidR="00281AAB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Nombre preliminar de la Propuesta Regulatoria;</w:t>
      </w:r>
    </w:p>
    <w:p w14:paraId="72FB00E4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5E1467" w14:textId="77777777" w:rsidR="00435819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Materia sobre la que versará la Regulación;</w:t>
      </w:r>
    </w:p>
    <w:p w14:paraId="0E418AB6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73330D" w14:textId="77777777" w:rsidR="00435819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Problemática que se pretende resolver con la Propuesta Regulatoria;</w:t>
      </w:r>
    </w:p>
    <w:p w14:paraId="757A1F69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13E6FE" w14:textId="77777777" w:rsidR="00435819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Justificación para emitir la Propuesta Regulatoria, y</w:t>
      </w:r>
    </w:p>
    <w:p w14:paraId="3B91952F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151007" w14:textId="77777777" w:rsidR="006B7DFB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Fecha tentativa de presentación.</w:t>
      </w:r>
    </w:p>
    <w:p w14:paraId="5214C238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6BCAD8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45</w:t>
      </w:r>
      <w:r w:rsidRPr="006B7DFB">
        <w:rPr>
          <w:rFonts w:ascii="Arial" w:hAnsi="Arial" w:cs="Arial"/>
          <w:sz w:val="20"/>
          <w:szCs w:val="20"/>
        </w:rPr>
        <w:t>. No se aplicará lo dispuesto en los artículos anteriores cuando estén en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supuestos que establece el artículo 65 de la Ley General de Mejora Regulatoria.</w:t>
      </w:r>
    </w:p>
    <w:p w14:paraId="1F51748C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2F0DB8E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D239A82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IV</w:t>
      </w:r>
    </w:p>
    <w:p w14:paraId="19EB4D1A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ANÁLISIS DE IMPACTO REGULATORIO</w:t>
      </w:r>
    </w:p>
    <w:p w14:paraId="6AD8C27B" w14:textId="77777777" w:rsidR="00384763" w:rsidRPr="00104A79" w:rsidRDefault="00384763" w:rsidP="00A12657">
      <w:pPr>
        <w:spacing w:after="0" w:line="240" w:lineRule="auto"/>
        <w:rPr>
          <w:rFonts w:ascii="Arial" w:hAnsi="Arial" w:cs="Arial"/>
          <w:bCs/>
        </w:rPr>
      </w:pPr>
    </w:p>
    <w:p w14:paraId="18A9EA63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46</w:t>
      </w:r>
      <w:r w:rsidRPr="006B7DFB">
        <w:rPr>
          <w:rFonts w:ascii="Arial" w:hAnsi="Arial" w:cs="Arial"/>
          <w:sz w:val="20"/>
          <w:szCs w:val="20"/>
        </w:rPr>
        <w:t>. El Análisis de Impacto Regulatorio es el documento que deberán elaborar las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Dependencias de la Administración Pública Municipal y demás sujetos obligados, que contiene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estudio, análisis, evaluación del costo-beneficio y justificación de los anteproyectos para crear,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modificar o suprimir disposiciones de carácter general, cuyo contenido impacte en los trámites y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servicios que se realizan ante la Administración Pública Municipal, con base en manual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implementación que para ese efecto expida la UMMR.</w:t>
      </w:r>
    </w:p>
    <w:p w14:paraId="49919BA0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0C23C9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47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Municipal, y demás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sujetos obligados que elaboren anteproyectos de disposiciones de carácter general o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reformas a éstas, los presentarán a la UMMR, por medio de la plataforma que para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elaboración de Análisis de Impacto Regulatorio desarrolle la UMMR.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presentación del Estudio de Impacto Regulatorio y de los anteproyectos a que se refiere 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párrafo anterior, se hará cuando menos veinte días naturales antes de la fecha que se pretenda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emitir el acto o someterlo a la consideración del Ayuntamiento.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UMMR podrá sugerir a las dependencias y entidades modificaciones a los anteproyectos que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presenten, con el propósito de fomentar los procesos de mejora regulatoria.</w:t>
      </w:r>
    </w:p>
    <w:p w14:paraId="56C5CDFB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7BE8AD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48</w:t>
      </w:r>
      <w:r w:rsidRPr="006B7DFB">
        <w:rPr>
          <w:rFonts w:ascii="Arial" w:hAnsi="Arial" w:cs="Arial"/>
          <w:sz w:val="20"/>
          <w:szCs w:val="20"/>
        </w:rPr>
        <w:t>. El Análisis de Impacto Regulatorio, deberá cumplir con los propósitos establecidos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la Ley General, Estatal y debe como mínimo incidir en lo siguiente:</w:t>
      </w:r>
    </w:p>
    <w:p w14:paraId="159A3487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DDE64C" w14:textId="77777777" w:rsidR="00435819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En la eliminación parcial o total de la regulación vigente en sectores sociales,</w:t>
      </w:r>
      <w:r w:rsidR="00435819" w:rsidRP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empresariales o áreas específicas, así como sus costos implícitos;</w:t>
      </w:r>
    </w:p>
    <w:p w14:paraId="76D8E7D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433B6E" w14:textId="77777777" w:rsidR="00435819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análisis y la modificación de regulaciones propuestas o vigentes;</w:t>
      </w:r>
    </w:p>
    <w:p w14:paraId="004BF5C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21A9A3" w14:textId="77777777" w:rsidR="00435819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La creación de nuevas regulaciones para subsanar vicios jurídicos o de trámite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originados por los cambios económicos, sociales o tecnológicos; y</w:t>
      </w:r>
    </w:p>
    <w:p w14:paraId="0F75CF33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9A987E" w14:textId="77777777" w:rsidR="006B7DFB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diseño de los procesos mediante los cuales se elaboren y apliquen las regulaciones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mejora.</w:t>
      </w:r>
    </w:p>
    <w:p w14:paraId="06D8DFC3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0CE1F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49</w:t>
      </w:r>
      <w:r w:rsidRPr="006B7DFB">
        <w:rPr>
          <w:rFonts w:ascii="Arial" w:hAnsi="Arial" w:cs="Arial"/>
          <w:sz w:val="20"/>
          <w:szCs w:val="20"/>
        </w:rPr>
        <w:t>. El Contenido del AIR es responsabilidad única y exclusiva de la Dependencia o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Entidad que la elabore y se deberá realizar en los términos establecidos en el Manual para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elaboración del Análisis de Impacto Regulatorio del Municipio de Chihuahua, así como en 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presente Reglamento y demás disposiciones legales aplicables, debiendo considerar como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mínimo:</w:t>
      </w:r>
    </w:p>
    <w:p w14:paraId="0E461F1F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249FEF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Los objetivos de la regulación, su naturaleza jurídica y el problema o situación que se</w:t>
      </w:r>
      <w:r w:rsidR="00435819" w:rsidRP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pretende resolver o abordar;</w:t>
      </w:r>
    </w:p>
    <w:p w14:paraId="1F186C1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F78726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fundamento legal para expedir la regulación;</w:t>
      </w:r>
    </w:p>
    <w:p w14:paraId="610879A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2F9BAA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análisis jurídico, administrativo, social y de mejora para identificar las posibles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alternativas con las que cuenta la regulación para hacer frente al problema planteado;</w:t>
      </w:r>
    </w:p>
    <w:p w14:paraId="467391B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AAD65A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La descripción breve de los trámites que cree, modifique o elimine la regulación, así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como de las demás disposiciones que creen obligaciones o sanciones para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 xml:space="preserve">particulares, hagan más estrictas las existentes, reduzcan sus derechos o </w:t>
      </w:r>
      <w:r w:rsidR="00435819" w:rsidRPr="00435819">
        <w:rPr>
          <w:rFonts w:ascii="Arial" w:hAnsi="Arial" w:cs="Arial"/>
          <w:sz w:val="20"/>
          <w:szCs w:val="20"/>
        </w:rPr>
        <w:t>prestaciones, o</w:t>
      </w:r>
      <w:r w:rsidRPr="00435819">
        <w:rPr>
          <w:rFonts w:ascii="Arial" w:hAnsi="Arial" w:cs="Arial"/>
          <w:sz w:val="20"/>
          <w:szCs w:val="20"/>
        </w:rPr>
        <w:t xml:space="preserve"> los restrinjan;</w:t>
      </w:r>
    </w:p>
    <w:p w14:paraId="66EE1A9A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7F72F7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La estimación de los costos y beneficios esperados para los particulares con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regulación, y la justificación de que estos son superiores a aquellos;</w:t>
      </w:r>
    </w:p>
    <w:p w14:paraId="4F6A529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EF0AB3" w14:textId="77777777" w:rsidR="008C67E4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Los mecanismos a través de los cuales se implementará la regulación y, en su caso, su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financiamiento;</w:t>
      </w:r>
    </w:p>
    <w:p w14:paraId="397A566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52BF43" w14:textId="77777777" w:rsidR="008C67E4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Los mecanismos de consulta pública utilizados y los resultados de éstos; y</w:t>
      </w:r>
    </w:p>
    <w:p w14:paraId="7280262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43DA6B" w14:textId="77777777" w:rsidR="006B7DFB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Las que determine la UMMR y las demás las disposiciones legales y reglamentarias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correspondientes en la materia.</w:t>
      </w:r>
    </w:p>
    <w:p w14:paraId="7B1EFC4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C145F2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50</w:t>
      </w:r>
      <w:r w:rsidRPr="006B7DFB">
        <w:rPr>
          <w:rFonts w:ascii="Arial" w:hAnsi="Arial" w:cs="Arial"/>
          <w:sz w:val="20"/>
          <w:szCs w:val="20"/>
        </w:rPr>
        <w:t>. Recibido el AIR, la UMMR realizará el análisis respectivo de los requisitos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establecidos en el presente Reglamento, y en su caso, requerirá a la Dependencia o Entidad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elaboró el AIR para que subsane las deficiencias en un plazo no mayor a ocho días hábiles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siguientes a aquel en que se haya recibido el requerimiento.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07A5556B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CAB120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En el supuesto de que no se subsanen las deficiencias realizadas en el requerimiento, se tendrá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por no presentada al AIR.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36FA0EDD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19000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Una vez iniciado el procedimiento de análisis y dictaminación del AIR, la UMMR podrá requerir 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Dependencia o Entidad, la ampliación de la información que la conforma, así como de sus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anexos, lo cual podrá realizarse en cualquier momento previo a la dictaminación del AIR y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contendrá lo siguiente:</w:t>
      </w:r>
    </w:p>
    <w:p w14:paraId="04234B9D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18808E" w14:textId="77777777" w:rsidR="008C67E4" w:rsidRDefault="006B7DFB" w:rsidP="00575F55">
      <w:pPr>
        <w:pStyle w:val="Prrafodelista"/>
        <w:numPr>
          <w:ilvl w:val="0"/>
          <w:numId w:val="2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Las razones por las cuales se considera que la información proporcionada en el AIR, es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insuficiente o inexacta, y</w:t>
      </w:r>
    </w:p>
    <w:p w14:paraId="1C089C1C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598D74" w14:textId="77777777" w:rsidR="000910EE" w:rsidRDefault="006B7DFB" w:rsidP="00575F55">
      <w:pPr>
        <w:pStyle w:val="Prrafodelista"/>
        <w:numPr>
          <w:ilvl w:val="0"/>
          <w:numId w:val="2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lastRenderedPageBreak/>
        <w:t>Los elementos del AIR que requieren de ampliación.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33946638" w14:textId="77777777" w:rsidR="000910EE" w:rsidRPr="000910EE" w:rsidRDefault="000910EE" w:rsidP="000910EE">
      <w:pPr>
        <w:pStyle w:val="Prrafodelista"/>
        <w:rPr>
          <w:rFonts w:ascii="Arial" w:hAnsi="Arial" w:cs="Arial"/>
          <w:sz w:val="20"/>
          <w:szCs w:val="20"/>
        </w:rPr>
      </w:pPr>
    </w:p>
    <w:p w14:paraId="5F224C55" w14:textId="77777777" w:rsidR="006B7DFB" w:rsidRPr="000910EE" w:rsidRDefault="006B7DFB" w:rsidP="00091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10EE">
        <w:rPr>
          <w:rFonts w:ascii="Arial" w:hAnsi="Arial" w:cs="Arial"/>
          <w:sz w:val="20"/>
          <w:szCs w:val="20"/>
        </w:rPr>
        <w:t>Recibido el requerimiento por la Dependencia o Entidad, estas deberán remitir la información</w:t>
      </w:r>
      <w:r w:rsidR="008C67E4" w:rsidRPr="000910EE">
        <w:rPr>
          <w:rFonts w:ascii="Arial" w:hAnsi="Arial" w:cs="Arial"/>
          <w:sz w:val="20"/>
          <w:szCs w:val="20"/>
        </w:rPr>
        <w:t xml:space="preserve"> </w:t>
      </w:r>
      <w:r w:rsidRPr="000910EE">
        <w:rPr>
          <w:rFonts w:ascii="Arial" w:hAnsi="Arial" w:cs="Arial"/>
          <w:sz w:val="20"/>
          <w:szCs w:val="20"/>
        </w:rPr>
        <w:t>dentro de los ocho días hábiles siguientes a aquel en que se haya notificado.</w:t>
      </w:r>
    </w:p>
    <w:p w14:paraId="41D7387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9EE48E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51</w:t>
      </w:r>
      <w:r w:rsidRPr="006B7DFB">
        <w:rPr>
          <w:rFonts w:ascii="Arial" w:hAnsi="Arial" w:cs="Arial"/>
          <w:sz w:val="20"/>
          <w:szCs w:val="20"/>
        </w:rPr>
        <w:t>. En aquellos casos en que resulte necesario, la UMMR podrá solicitar la opinión de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un Comité Técnico Especializado respecto a la información relacionada con la AIR.</w:t>
      </w:r>
    </w:p>
    <w:p w14:paraId="02B310ED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9D18F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Los funcionarios que formen parte de la Administración Pública Municipal y las Dependencias 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="00104A79" w:rsidRPr="006B7DFB">
        <w:rPr>
          <w:rFonts w:ascii="Arial" w:hAnsi="Arial" w:cs="Arial"/>
          <w:sz w:val="20"/>
          <w:szCs w:val="20"/>
        </w:rPr>
        <w:t>Entidades,</w:t>
      </w:r>
      <w:r w:rsidRPr="006B7DFB">
        <w:rPr>
          <w:rFonts w:ascii="Arial" w:hAnsi="Arial" w:cs="Arial"/>
          <w:sz w:val="20"/>
          <w:szCs w:val="20"/>
        </w:rPr>
        <w:t xml:space="preserve"> así como demás sujetos obligados, podrán proponer al especialista que consideren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idóneo para dar atención a la solicitud de opinión.</w:t>
      </w:r>
    </w:p>
    <w:p w14:paraId="67D34612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3413EE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52</w:t>
      </w:r>
      <w:r w:rsidRPr="006B7DFB">
        <w:rPr>
          <w:rFonts w:ascii="Arial" w:hAnsi="Arial" w:cs="Arial"/>
          <w:sz w:val="20"/>
          <w:szCs w:val="20"/>
        </w:rPr>
        <w:t>. La consulta de especialistas deberá realizarse, en los siguientes supuestos:</w:t>
      </w:r>
    </w:p>
    <w:p w14:paraId="7BED60CF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7CCC0" w14:textId="77777777" w:rsidR="008C67E4" w:rsidRDefault="006B7DFB" w:rsidP="00575F55">
      <w:pPr>
        <w:pStyle w:val="Prrafodelista"/>
        <w:numPr>
          <w:ilvl w:val="0"/>
          <w:numId w:val="2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Cuando a juicio de la UMMR, pueda tener un alto impacto jurídico, económico,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administrativo o social.</w:t>
      </w:r>
    </w:p>
    <w:p w14:paraId="2C66BCCA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655F74" w14:textId="77777777" w:rsidR="008C67E4" w:rsidRDefault="006B7DFB" w:rsidP="00575F55">
      <w:pPr>
        <w:pStyle w:val="Prrafodelista"/>
        <w:numPr>
          <w:ilvl w:val="0"/>
          <w:numId w:val="2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Cuando se haya hecho un requerimiento de ampliación del AIR y su contestación se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considere insatisfactoria.</w:t>
      </w:r>
    </w:p>
    <w:p w14:paraId="580BEFA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F6E0DE" w14:textId="77777777" w:rsidR="006B7DFB" w:rsidRDefault="006B7DFB" w:rsidP="00575F55">
      <w:pPr>
        <w:pStyle w:val="Prrafodelista"/>
        <w:numPr>
          <w:ilvl w:val="0"/>
          <w:numId w:val="2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Los costos derivados de estas consultas deberán correr a cargo de la dependencia que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hace la propuesta.</w:t>
      </w:r>
    </w:p>
    <w:p w14:paraId="061D8BC1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871C31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53</w:t>
      </w:r>
      <w:r w:rsidRPr="006B7DFB">
        <w:rPr>
          <w:rFonts w:ascii="Arial" w:hAnsi="Arial" w:cs="Arial"/>
          <w:sz w:val="20"/>
          <w:szCs w:val="20"/>
        </w:rPr>
        <w:t>. La UMMR deberá emitir y entregar el dictamen a la Dependencia o Entidad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correspondiente, dentro de un plazo de treinta días siguientes a la recepción del AIR, con las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observaciones realizadas por los especialistas, si es que fuere el caso.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78515CAA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5CCFE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En aquellos casos en que se considere necesaria la opinión de especialistas, el plazo para la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entrega del dictamen podrá ampliarse hasta por diez días más, situación que deberá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comunicarse a la Dependencia o Entidad que corresponda con antelación al vencimiento del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plazo establecido en al párrafo que antecede.</w:t>
      </w:r>
    </w:p>
    <w:p w14:paraId="57A1C622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3AFD09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54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 quedan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eximidos de la obligación de elaborar el AIR cuando el anteproyecto no implique costos 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demoras de cumplimiento para los particulares, así como en aquellos casos en los que se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revisen o modifiquen para actualizar tarifas o gravámenes que varían periódicamente y que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hayan sido aprobadas por el Congreso del Estado.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160A37A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Para los efectos de este Reglamento, por costos debe entenderse como la obligación que se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tenga que cumplir sin importar la unidad de medida de la que se trate, pudiendo ser no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solamente en dinero sino en tiempo, requisitos, número de trámites, días de espera o cualquier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otra obligación análoga a las anteriores.</w:t>
      </w:r>
    </w:p>
    <w:p w14:paraId="21070054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A4627F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55</w:t>
      </w:r>
      <w:r w:rsidRPr="006B7DFB">
        <w:rPr>
          <w:rFonts w:ascii="Arial" w:hAnsi="Arial" w:cs="Arial"/>
          <w:sz w:val="20"/>
          <w:szCs w:val="20"/>
        </w:rPr>
        <w:t>. Esquemas de revisión mediante la utilización del AIR de:</w:t>
      </w:r>
    </w:p>
    <w:p w14:paraId="51635CA8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E66D8C" w14:textId="77777777" w:rsidR="008C67E4" w:rsidRDefault="006B7DFB" w:rsidP="00575F55">
      <w:pPr>
        <w:pStyle w:val="Prrafodelista"/>
        <w:numPr>
          <w:ilvl w:val="0"/>
          <w:numId w:val="2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Propuestas Regulatorias; y</w:t>
      </w:r>
    </w:p>
    <w:p w14:paraId="02058FD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6D02CE" w14:textId="77777777" w:rsidR="006B7DFB" w:rsidRDefault="006B7DFB" w:rsidP="00575F55">
      <w:pPr>
        <w:pStyle w:val="Prrafodelista"/>
        <w:numPr>
          <w:ilvl w:val="0"/>
          <w:numId w:val="2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Regulaciones existentes, a través del Análisis de Impacto Regulatorio ex post, conforme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a lo establecido en la Ley General.</w:t>
      </w:r>
    </w:p>
    <w:p w14:paraId="3311536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BA9574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56</w:t>
      </w:r>
      <w:r w:rsidRPr="006B7DFB">
        <w:rPr>
          <w:rFonts w:ascii="Arial" w:hAnsi="Arial" w:cs="Arial"/>
          <w:sz w:val="20"/>
          <w:szCs w:val="20"/>
        </w:rPr>
        <w:t>. La UMMR, hará públicas las propuestas Regulatorias, el AIR, dictámenes y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comentarios de los interesados por lo menos por 20 días dependiendo del impacto potencial de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propuesta regulatoria.</w:t>
      </w:r>
    </w:p>
    <w:p w14:paraId="23044B99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6D4F8DB" w14:textId="77777777" w:rsidR="000910EE" w:rsidRDefault="000910EE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35BE650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V</w:t>
      </w:r>
    </w:p>
    <w:p w14:paraId="579F7589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PROGRAMA MUNICIPAL DE MEJORA REGULATORIA</w:t>
      </w:r>
    </w:p>
    <w:p w14:paraId="3BE224F9" w14:textId="77777777" w:rsidR="00CC1D9C" w:rsidRPr="00104A79" w:rsidRDefault="00CC1D9C" w:rsidP="00CF5C14">
      <w:pPr>
        <w:spacing w:after="0" w:line="240" w:lineRule="auto"/>
        <w:rPr>
          <w:rFonts w:ascii="Arial" w:hAnsi="Arial" w:cs="Arial"/>
          <w:bCs/>
        </w:rPr>
      </w:pPr>
    </w:p>
    <w:p w14:paraId="6DB1392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57</w:t>
      </w:r>
      <w:r w:rsidRPr="006B7DFB">
        <w:rPr>
          <w:rFonts w:ascii="Arial" w:hAnsi="Arial" w:cs="Arial"/>
          <w:sz w:val="20"/>
          <w:szCs w:val="20"/>
        </w:rPr>
        <w:t>. El Programa Municipal de Mejora Regulatoria, es el conjunto de estrategias,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objetivos, metas y acciones, para llevar a cabo la Mejora Regulatoria en el Municipio, los cuales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deberán realizarse con la participación de las Dependencias y Entidades de la Administración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Pública Municipal, y demás sujetos obligados, por medio del Comité Técnico de Mejora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Regulatoria.</w:t>
      </w:r>
    </w:p>
    <w:p w14:paraId="42E96434" w14:textId="77777777" w:rsidR="00CC1D9C" w:rsidRPr="006B7DFB" w:rsidRDefault="00CC1D9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B6082B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58</w:t>
      </w:r>
      <w:r w:rsidRPr="006B7DFB">
        <w:rPr>
          <w:rFonts w:ascii="Arial" w:hAnsi="Arial" w:cs="Arial"/>
          <w:sz w:val="20"/>
          <w:szCs w:val="20"/>
        </w:rPr>
        <w:t>. El Programa Municipal de Mejora Regulatoria tendrá los siguientes objetivos:</w:t>
      </w:r>
    </w:p>
    <w:p w14:paraId="786414F6" w14:textId="77777777" w:rsidR="00CC1D9C" w:rsidRDefault="00CC1D9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851C2D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Contribuir al proceso de actualización y perfeccionamiento continuo del ordenamiento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jurídico municipal e impulsar el desarrollo económico en el municipio;</w:t>
      </w:r>
    </w:p>
    <w:p w14:paraId="3796B919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47CA40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Impulsar la emisión de normas que promuevan la simplificación administrativa, mediante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la reducción de trámites y requisitos para la operación administrativa de las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dependencias que integran la administración municipal centralizada, descentralizada,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Órganos Desconcentrados, Empresas de participación Municipal y Fideicomisos, así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como para la prestación de servicios públicos;</w:t>
      </w:r>
    </w:p>
    <w:p w14:paraId="5926CEB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D63287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Reducir el número de trámites, plazos de respuesta de los Sujetos Obligados, y/o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requisitos y formatos, así como cualquier acción de simplificación que los particulares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deben cubrir para el cumplimiento de sus obligaciones o la obtención de un servicio,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privilegiando el uso de herramientas tecnológicas;</w:t>
      </w:r>
    </w:p>
    <w:p w14:paraId="745D474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4274A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Coadyuvar a desarrollar los sectores económicos estratégicos para el Municipio, a través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de una regulación que incentive la inversión productiva;</w:t>
      </w:r>
    </w:p>
    <w:p w14:paraId="1DE41A3A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CEDC77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Formular instrumentos que garanticen el fácil acceso y conocimiento de la regulación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vigente en el Municipio. En particular, tratándose de trámites y servicios públicos;</w:t>
      </w:r>
    </w:p>
    <w:p w14:paraId="64ECA050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CF0A28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Promover una mejor atención al usuario y garantizar claridad y simplicidad en las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regulaciones y trámites;</w:t>
      </w:r>
    </w:p>
    <w:p w14:paraId="75C58C5A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Generar espacios de participación ciudadana en el procedimiento de elaboración y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evaluación de regulaciones; y</w:t>
      </w:r>
    </w:p>
    <w:p w14:paraId="36A6412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1E0A60" w14:textId="77777777" w:rsidR="006B7DFB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Proponer y promover los mecanismos de coordinación y colaboración del municipio con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las dependencias y entidades de la administración pública estatal y federal, a fin de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lograr el objeto de la Ley.</w:t>
      </w:r>
    </w:p>
    <w:p w14:paraId="5280C7DC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802B99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59</w:t>
      </w:r>
      <w:r w:rsidRPr="006B7DFB">
        <w:rPr>
          <w:rFonts w:ascii="Arial" w:hAnsi="Arial" w:cs="Arial"/>
          <w:sz w:val="20"/>
          <w:szCs w:val="20"/>
        </w:rPr>
        <w:t>. El Programa de Mejora Regulatoria se integrará conforme a lo estipulado en el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presente Reglamento y en las disposiciones que de él deriven, y deberá contener al menos lo</w:t>
      </w:r>
      <w:r w:rsidR="00BE33CD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siguiente:</w:t>
      </w:r>
    </w:p>
    <w:p w14:paraId="1D155CE8" w14:textId="77777777" w:rsidR="00BE33CD" w:rsidRDefault="00BE33CD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99FF54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Diagnóstico de los principales problemas de aplicabilidad de la normatividad vigente;</w:t>
      </w:r>
    </w:p>
    <w:p w14:paraId="49E52B8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C4D1F5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Nombre de la dependencia o entidad de la administración pública municipal;</w:t>
      </w:r>
    </w:p>
    <w:p w14:paraId="54B7890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0FE5E0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Datos del responsable en la dependencia u organismo;</w:t>
      </w:r>
    </w:p>
    <w:p w14:paraId="1CF2752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861F09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lastRenderedPageBreak/>
        <w:t>Principios de la mejora regulatoria;</w:t>
      </w:r>
    </w:p>
    <w:p w14:paraId="60614E0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FB0709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Descripción de la problemática;</w:t>
      </w:r>
    </w:p>
    <w:p w14:paraId="2C49A95B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F2CDAB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Visión y misión;</w:t>
      </w:r>
    </w:p>
    <w:p w14:paraId="1DC8E926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A509FB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Objetivos y estrategias;</w:t>
      </w:r>
    </w:p>
    <w:p w14:paraId="397CBE59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9F1FD9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Indicadores de desempeño;</w:t>
      </w:r>
    </w:p>
    <w:p w14:paraId="50956E3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B14E02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Descripción de los trámites que se pretenden modificar;</w:t>
      </w:r>
    </w:p>
    <w:p w14:paraId="200A5980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1854DF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En su caso, trámites y servicios existentes, por modificar o eliminar en el Registro, así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como los períodos en que esto ocurrirá;</w:t>
      </w:r>
    </w:p>
    <w:p w14:paraId="687CD2E4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B3538A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Períodos de realización de las revisiones de trámites y servicios;</w:t>
      </w:r>
    </w:p>
    <w:p w14:paraId="55989F63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277307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Programas de capacitación a los funcionarios públicos involucrados en materia de mejora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regulatoria;</w:t>
      </w:r>
    </w:p>
    <w:p w14:paraId="1374BA1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15044B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Instrumentos de evaluación de la mejora regulatoria;</w:t>
      </w:r>
    </w:p>
    <w:p w14:paraId="41525A3B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5C70FD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Mecanismos para la revisión continua de los instrumentos empleados en la Mejora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 xml:space="preserve">Regulatoria; </w:t>
      </w:r>
    </w:p>
    <w:p w14:paraId="68675C1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44074A" w14:textId="77777777" w:rsidR="006B7DFB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Las demás disposiciones que del presente Reglamento deriven.</w:t>
      </w:r>
    </w:p>
    <w:p w14:paraId="2CD8792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AD7E4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60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 entregarán 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UMMR, los programas operativos de mejora regulatoria, mismos que deberán ser congruentes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 lo establecido en el Programa Estatal de Mejora Regulatoria, y los hará públicos a más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tardar quince días posteriores a su recepción.</w:t>
      </w:r>
    </w:p>
    <w:p w14:paraId="25D235D9" w14:textId="77777777" w:rsidR="00BE33CD" w:rsidRPr="006B7DFB" w:rsidRDefault="00BE33CD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688753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61</w:t>
      </w:r>
      <w:r w:rsidRPr="006B7DFB">
        <w:rPr>
          <w:rFonts w:ascii="Arial" w:hAnsi="Arial" w:cs="Arial"/>
          <w:sz w:val="20"/>
          <w:szCs w:val="20"/>
        </w:rPr>
        <w:t>. Con relación a los trámites y servicios que aplica la administración pública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municipal, los programas operativos de mejora regulatoria contendrán, por lo menos, previsiones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para llevar a cabo lo siguiente:</w:t>
      </w:r>
    </w:p>
    <w:p w14:paraId="211C2530" w14:textId="77777777" w:rsidR="008C67E4" w:rsidRDefault="006B7DFB" w:rsidP="00575F55">
      <w:pPr>
        <w:pStyle w:val="Prrafodelista"/>
        <w:numPr>
          <w:ilvl w:val="0"/>
          <w:numId w:val="2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Diseñar un proceso de mejora continua de trámites mediante la identificación de mejoras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en los procesos, en los tiempos de respuesta, en los requisitos que se solicitan y, en la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medida de lo posible, el diseño del uso de medios electrónicos para realizarlos; y</w:t>
      </w:r>
    </w:p>
    <w:p w14:paraId="4FCB7874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D8E80F" w14:textId="77777777" w:rsidR="006B7DFB" w:rsidRDefault="006B7DFB" w:rsidP="00575F55">
      <w:pPr>
        <w:pStyle w:val="Prrafodelista"/>
        <w:numPr>
          <w:ilvl w:val="0"/>
          <w:numId w:val="2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 identificación de los trámites que sean considerados de alto impacto por su incidencia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significativa en las actividades de los ciudadanos y empresarios, señalando compromisos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claros de realización de acciones de simplificación y mejora regulatoria, a cumplirse 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más tardar en el mes de noviembre del año siguiente a aquel en el que hubiese sido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emitido el Programa Anual de Mejora Regulatoria.</w:t>
      </w:r>
    </w:p>
    <w:p w14:paraId="5B4B7332" w14:textId="77777777" w:rsidR="00BE33CD" w:rsidRPr="00BE33CD" w:rsidRDefault="00BE33CD" w:rsidP="00BE3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8F26A5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62</w:t>
      </w:r>
      <w:r w:rsidRPr="006B7DFB">
        <w:rPr>
          <w:rFonts w:ascii="Arial" w:hAnsi="Arial" w:cs="Arial"/>
          <w:sz w:val="20"/>
          <w:szCs w:val="20"/>
        </w:rPr>
        <w:t>. La UMMR deberá someter a consideración del H. Ayuntamiento el Programa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 de Mejora Regulatoria, dentro del primer día hábil de noviembre de cada año.</w:t>
      </w:r>
    </w:p>
    <w:p w14:paraId="26CA6DD9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EE4D282" w14:textId="77777777" w:rsidR="00BE33CD" w:rsidRDefault="00BE33CD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6C934D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VI</w:t>
      </w:r>
    </w:p>
    <w:p w14:paraId="3F5BD527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lastRenderedPageBreak/>
        <w:t>PROGRAMAS ESPECÍFICOS</w:t>
      </w:r>
    </w:p>
    <w:p w14:paraId="2CCA4EF8" w14:textId="77777777" w:rsidR="00BE33CD" w:rsidRPr="00A91630" w:rsidRDefault="00BE33CD" w:rsidP="00CF5C14">
      <w:pPr>
        <w:spacing w:after="0" w:line="240" w:lineRule="auto"/>
        <w:rPr>
          <w:rFonts w:ascii="Arial" w:hAnsi="Arial" w:cs="Arial"/>
          <w:b/>
          <w:bCs/>
        </w:rPr>
      </w:pPr>
    </w:p>
    <w:p w14:paraId="68445788" w14:textId="77777777" w:rsidR="00B86431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63</w:t>
      </w:r>
      <w:r w:rsidRPr="006B7DFB">
        <w:rPr>
          <w:rFonts w:ascii="Arial" w:hAnsi="Arial" w:cs="Arial"/>
          <w:sz w:val="20"/>
          <w:szCs w:val="20"/>
        </w:rPr>
        <w:t>. Los Programas Específicos de Mejora Regulatoria en el Municipio serán:</w:t>
      </w:r>
    </w:p>
    <w:p w14:paraId="20DEFBA3" w14:textId="77777777" w:rsidR="00905C35" w:rsidRDefault="00905C3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686007" w14:textId="77777777" w:rsidR="00B86431" w:rsidRDefault="006B7DFB" w:rsidP="00575F55">
      <w:pPr>
        <w:pStyle w:val="Prrafodelista"/>
        <w:numPr>
          <w:ilvl w:val="0"/>
          <w:numId w:val="2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El Sistema de Apertura Rápida de Empresas;</w:t>
      </w:r>
    </w:p>
    <w:p w14:paraId="3038AEC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95F804" w14:textId="77777777" w:rsidR="00B86431" w:rsidRDefault="006B7DFB" w:rsidP="00575F55">
      <w:pPr>
        <w:pStyle w:val="Prrafodelista"/>
        <w:numPr>
          <w:ilvl w:val="0"/>
          <w:numId w:val="2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La Ventanilla Empresarial; y</w:t>
      </w:r>
    </w:p>
    <w:p w14:paraId="59585E4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24FBA5" w14:textId="77777777" w:rsidR="006B7DFB" w:rsidRDefault="006B7DFB" w:rsidP="00575F55">
      <w:pPr>
        <w:pStyle w:val="Prrafodelista"/>
        <w:numPr>
          <w:ilvl w:val="0"/>
          <w:numId w:val="2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Programa de Simplificación de Cargas Administrativas.</w:t>
      </w:r>
    </w:p>
    <w:p w14:paraId="5BD6B17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634234" w14:textId="77777777" w:rsidR="00104A79" w:rsidRPr="00B86431" w:rsidRDefault="00104A79" w:rsidP="00575F5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38EF972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64</w:t>
      </w:r>
      <w:r w:rsidRPr="006B7DFB">
        <w:rPr>
          <w:rFonts w:ascii="Arial" w:hAnsi="Arial" w:cs="Arial"/>
          <w:sz w:val="20"/>
          <w:szCs w:val="20"/>
        </w:rPr>
        <w:t>. El SARE es un mecanismo que integra y consolida todos los trámites municipales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para abrir una empresa que realiza actividades de bajo riesgo para la salud, seguridad y 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medio ambiente, garantizando el inicio de operaciones en un máximo de 3 días hábiles, a partir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del ingreso de la solicitud debidamente integrada y contiene los siguientes elementos y criterios:</w:t>
      </w:r>
    </w:p>
    <w:p w14:paraId="5A86EAAB" w14:textId="77777777" w:rsidR="00905C35" w:rsidRPr="006B7DFB" w:rsidRDefault="00905C3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E575BF" w14:textId="77777777" w:rsidR="00B86431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Un Formato Único de Apertura para la solicitud del trámite, impreso o en forma</w:t>
      </w:r>
      <w:r w:rsidR="00B86431" w:rsidRP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electrónica;</w:t>
      </w:r>
    </w:p>
    <w:p w14:paraId="71E2C8C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3D2A19" w14:textId="77777777" w:rsidR="00B86431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Catálogo de giros de bajo riesgo con base en el Sistema de Clasificación Industrial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América del Norte (SCIAN), para determinar los giros empresariales que realizarán los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trámites municipales para abrir una empresa a través del SARE;</w:t>
      </w:r>
    </w:p>
    <w:p w14:paraId="5984D6B9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2E68A6" w14:textId="77777777" w:rsidR="00B86431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Manual de operación del SARE en el que se describa el proceso interno de resolución,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coordinación con otras dependencias e interacciones con el empresario; y</w:t>
      </w:r>
    </w:p>
    <w:p w14:paraId="0771824C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A056DB" w14:textId="77777777" w:rsidR="006B7DFB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La resolución máxima en menos de 3 días hábiles de todos los trámites municipales para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abrir una empresa.</w:t>
      </w:r>
    </w:p>
    <w:p w14:paraId="2A30E0B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294EBB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65</w:t>
      </w:r>
      <w:r w:rsidRPr="006B7DFB">
        <w:rPr>
          <w:rFonts w:ascii="Arial" w:hAnsi="Arial" w:cs="Arial"/>
          <w:sz w:val="20"/>
          <w:szCs w:val="20"/>
        </w:rPr>
        <w:t>. El SARE será operado dentro del marco de sus facultades y atribuciones, por cada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una de las Dependencias que participan en los trámites o servicios objeto del programa, y será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coordinado por conducto de la Dirección de D</w:t>
      </w:r>
      <w:r w:rsidR="00CB70C5">
        <w:rPr>
          <w:rFonts w:ascii="Arial" w:hAnsi="Arial" w:cs="Arial"/>
          <w:sz w:val="20"/>
          <w:szCs w:val="20"/>
        </w:rPr>
        <w:t xml:space="preserve">esarrollo Económico y Competitividad </w:t>
      </w:r>
      <w:r w:rsidRPr="006B7DFB">
        <w:rPr>
          <w:rFonts w:ascii="Arial" w:hAnsi="Arial" w:cs="Arial"/>
          <w:sz w:val="20"/>
          <w:szCs w:val="20"/>
        </w:rPr>
        <w:t>del Municipio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Chihuahua, de conformidad con las disposiciones legales aplicables.</w:t>
      </w:r>
      <w:r w:rsidR="00CB70C5" w:rsidRPr="00CB70C5">
        <w:rPr>
          <w:rFonts w:ascii="Arial" w:hAnsi="Arial" w:cs="Arial"/>
          <w:b/>
          <w:sz w:val="16"/>
          <w:szCs w:val="16"/>
        </w:rPr>
        <w:t xml:space="preserve"> (Artículo reformado por Acuerdo publicado en la Gaceta Municipal del H. Ayuntamiento de Chihuah</w:t>
      </w:r>
      <w:r w:rsidR="00483918">
        <w:rPr>
          <w:rFonts w:ascii="Arial" w:hAnsi="Arial" w:cs="Arial"/>
          <w:b/>
          <w:sz w:val="16"/>
          <w:szCs w:val="16"/>
        </w:rPr>
        <w:t>ua No. 239-I, de fecha 14 de jul</w:t>
      </w:r>
      <w:r w:rsidR="00CB70C5" w:rsidRPr="00CB70C5">
        <w:rPr>
          <w:rFonts w:ascii="Arial" w:hAnsi="Arial" w:cs="Arial"/>
          <w:b/>
          <w:sz w:val="16"/>
          <w:szCs w:val="16"/>
        </w:rPr>
        <w:t>io de 2022).</w:t>
      </w:r>
    </w:p>
    <w:p w14:paraId="3BBE20A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66</w:t>
      </w:r>
      <w:r w:rsidRPr="006B7DFB">
        <w:rPr>
          <w:rFonts w:ascii="Arial" w:hAnsi="Arial" w:cs="Arial"/>
          <w:sz w:val="20"/>
          <w:szCs w:val="20"/>
        </w:rPr>
        <w:t>. La Ventanilla Empresarial Municipal, se crea para facilitar el acceso, la asesoría y 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vinculación de los trámites y servicios de mayor demanda de las Dependencias y Entidades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Administración Pública Municipal, en un solo lugar, para la comodidad del ciudadano.</w:t>
      </w:r>
    </w:p>
    <w:p w14:paraId="07F72313" w14:textId="77777777" w:rsidR="0002474C" w:rsidRPr="006B7DFB" w:rsidRDefault="0002474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094E2B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67</w:t>
      </w:r>
      <w:r w:rsidRPr="006B7DFB">
        <w:rPr>
          <w:rFonts w:ascii="Arial" w:hAnsi="Arial" w:cs="Arial"/>
          <w:sz w:val="20"/>
          <w:szCs w:val="20"/>
        </w:rPr>
        <w:t>. La UMMR promoverá la apertura y operación de las Ventanillas Empresariales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Municipales, ya sea en módulos de atención directa a los usuarios o a través de la Ventanilla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Digital para trámites en línea con los siguientes elementos y criterios:</w:t>
      </w:r>
    </w:p>
    <w:p w14:paraId="13089F4A" w14:textId="77777777" w:rsidR="0002474C" w:rsidRPr="006B7DFB" w:rsidRDefault="0002474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D3A14A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Asesoría y Gestión de trámites para la apertura de Negocios de los tres niveles de</w:t>
      </w:r>
      <w:r w:rsidR="00B86431" w:rsidRP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gobierno;</w:t>
      </w:r>
    </w:p>
    <w:p w14:paraId="6DDF71B1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97D07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Utilización de Formato Único de trámites para la construcción de empresas en 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Municipio;</w:t>
      </w:r>
    </w:p>
    <w:p w14:paraId="5CDE346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8D62D4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Manual de operación en el que se describa el proceso interno de resolución,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coordinación con otras dependencias e interacciones con el empresario; y</w:t>
      </w:r>
    </w:p>
    <w:p w14:paraId="7215522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FE8F85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lastRenderedPageBreak/>
        <w:t>La resolución máxima en menos de 15 días hábiles de todos los trámites municipales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relacionados con la construcción, en base a la normatividad municipal y estatal aplicable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en la materia.</w:t>
      </w:r>
    </w:p>
    <w:p w14:paraId="5ED4AED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45546A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Padrón Único de Directores o Peritos Responsables de Obra certificados por 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Municipio; y</w:t>
      </w:r>
    </w:p>
    <w:p w14:paraId="1EC43137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A0C220" w14:textId="77777777" w:rsidR="006B7DFB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Padrón Único de servidores externos que elaboran estudio de desarrollo urbano, medio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ambiente, protección civil y vialidad certificados por el Municipio.</w:t>
      </w:r>
    </w:p>
    <w:p w14:paraId="1D4439D7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6BBC61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68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 utilizarán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medios electrónicos para la Digitalización de Trámites, a fin de dar resolución en tiempo y forma,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manera electrónica de las Licencias correspondientes para la apertura y construcción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empresas en el Municipio.</w:t>
      </w:r>
    </w:p>
    <w:p w14:paraId="0926B5D3" w14:textId="77777777" w:rsidR="0002474C" w:rsidRPr="006B7DFB" w:rsidRDefault="0002474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1A184D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69</w:t>
      </w:r>
      <w:r w:rsidRPr="006B7DFB">
        <w:rPr>
          <w:rFonts w:ascii="Arial" w:hAnsi="Arial" w:cs="Arial"/>
          <w:sz w:val="20"/>
          <w:szCs w:val="20"/>
        </w:rPr>
        <w:t>. Los Servidores y funcionarios de las Dependencias y Entidades deberán utilizar 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Firma Electrónica Avanzada para la firma de las Licencias a través de las plataformas que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desarrollen para tales fines.</w:t>
      </w:r>
    </w:p>
    <w:p w14:paraId="5D2301BC" w14:textId="77777777" w:rsidR="00DF026C" w:rsidRPr="006B7DFB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06793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70</w:t>
      </w:r>
      <w:r w:rsidRPr="006B7DFB">
        <w:rPr>
          <w:rFonts w:ascii="Arial" w:hAnsi="Arial" w:cs="Arial"/>
          <w:sz w:val="20"/>
          <w:szCs w:val="20"/>
        </w:rPr>
        <w:t>. El programa de Simplificación de Cargas Administrativas en el Municipio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Chihuahua, se aplicará conforme a lo establecido en los lineamientos emitidos por la</w:t>
      </w:r>
      <w:r w:rsidR="00032F9D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CONAMER.</w:t>
      </w:r>
    </w:p>
    <w:p w14:paraId="4A66013C" w14:textId="77777777" w:rsidR="00DF026C" w:rsidRPr="006B7DFB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4A401A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89EF1A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CAPÍTULO VII</w:t>
      </w:r>
    </w:p>
    <w:p w14:paraId="2BA68121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04A79">
        <w:rPr>
          <w:rFonts w:ascii="Arial" w:hAnsi="Arial" w:cs="Arial"/>
          <w:bCs/>
        </w:rPr>
        <w:t>ENCUESTAS, EVALUACIÓN E INFORMACIÓN ESTADÍSTICA</w:t>
      </w:r>
    </w:p>
    <w:p w14:paraId="2DB489CF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17943C" w14:textId="77777777" w:rsidR="00DF026C" w:rsidRPr="00104A79" w:rsidRDefault="00DF026C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9E6097" w14:textId="77777777" w:rsidR="00DF026C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71</w:t>
      </w:r>
      <w:r w:rsidRPr="006B7DFB">
        <w:rPr>
          <w:rFonts w:ascii="Arial" w:hAnsi="Arial" w:cs="Arial"/>
          <w:sz w:val="20"/>
          <w:szCs w:val="20"/>
        </w:rPr>
        <w:t>. Con el fin de conocer el estado que guarda la mejora regulatoria en el Municipio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Chihuahua, la UMMR, realizará encuestas entre los sectores social, privado, público y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académico.</w:t>
      </w:r>
    </w:p>
    <w:p w14:paraId="1FEC73CD" w14:textId="77777777" w:rsidR="00DF026C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233C04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La UMMR hará públicos los resultados de las encuestas aplicadas.</w:t>
      </w:r>
    </w:p>
    <w:p w14:paraId="5BC2364D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6B644AB" w14:textId="77777777" w:rsidR="00376917" w:rsidRDefault="00376917" w:rsidP="00764484">
      <w:pPr>
        <w:spacing w:after="0" w:line="240" w:lineRule="auto"/>
        <w:rPr>
          <w:rFonts w:ascii="Arial" w:hAnsi="Arial" w:cs="Arial"/>
          <w:b/>
          <w:bCs/>
        </w:rPr>
      </w:pPr>
    </w:p>
    <w:p w14:paraId="69751408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TÍTULO QUINTO</w:t>
      </w:r>
    </w:p>
    <w:p w14:paraId="4B8E74C9" w14:textId="77777777" w:rsidR="00104A79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 xml:space="preserve">DE LAS RESPONSABILIDADES ADMINISTRATIVAS </w:t>
      </w:r>
    </w:p>
    <w:p w14:paraId="332322DB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EN MATERIA DE MEJORA</w:t>
      </w:r>
    </w:p>
    <w:p w14:paraId="65FCEB3F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REGULATORIA</w:t>
      </w:r>
    </w:p>
    <w:p w14:paraId="32D9B8DD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595BC1E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CAPÍTULO ÚNICO</w:t>
      </w:r>
    </w:p>
    <w:p w14:paraId="3C5EAFD4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DE LAS RESPONSABILIDADES DE LOS SERVIDORES PÚBLICOS</w:t>
      </w:r>
    </w:p>
    <w:p w14:paraId="767BA615" w14:textId="77777777" w:rsidR="00DF026C" w:rsidRPr="00032F9D" w:rsidRDefault="00DF026C" w:rsidP="00764484">
      <w:pPr>
        <w:spacing w:after="0" w:line="240" w:lineRule="auto"/>
        <w:rPr>
          <w:rFonts w:ascii="Arial" w:hAnsi="Arial" w:cs="Arial"/>
          <w:b/>
          <w:bCs/>
        </w:rPr>
      </w:pPr>
    </w:p>
    <w:p w14:paraId="009F794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72</w:t>
      </w:r>
      <w:r w:rsidRPr="006B7DFB">
        <w:rPr>
          <w:rFonts w:ascii="Arial" w:hAnsi="Arial" w:cs="Arial"/>
          <w:sz w:val="20"/>
          <w:szCs w:val="20"/>
        </w:rPr>
        <w:t>. El incumplimiento de las obligaciones establecidas por la presente Reglamento, por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parte de los servidores públicos de la Administración Pública Municipal y demás sujetos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obligados, será sancionado en términos de la Ley General de Responsabilidades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Administrativas.</w:t>
      </w:r>
    </w:p>
    <w:p w14:paraId="00FD5A9D" w14:textId="77777777" w:rsidR="00DF026C" w:rsidRPr="006B7DFB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89F223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73</w:t>
      </w:r>
      <w:r w:rsidRPr="006B7DFB">
        <w:rPr>
          <w:rFonts w:ascii="Arial" w:hAnsi="Arial" w:cs="Arial"/>
          <w:sz w:val="20"/>
          <w:szCs w:val="20"/>
        </w:rPr>
        <w:t>. El Órgano Interno de</w:t>
      </w:r>
      <w:r w:rsidR="00CB70C5">
        <w:rPr>
          <w:rFonts w:ascii="Arial" w:hAnsi="Arial" w:cs="Arial"/>
          <w:sz w:val="20"/>
          <w:szCs w:val="20"/>
        </w:rPr>
        <w:t xml:space="preserve"> Control </w:t>
      </w:r>
      <w:r w:rsidRPr="006B7DFB">
        <w:rPr>
          <w:rFonts w:ascii="Arial" w:hAnsi="Arial" w:cs="Arial"/>
          <w:sz w:val="20"/>
          <w:szCs w:val="20"/>
        </w:rPr>
        <w:t>conocerá dentro del ámbito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="00CB70C5">
        <w:rPr>
          <w:rFonts w:ascii="Arial" w:hAnsi="Arial" w:cs="Arial"/>
          <w:sz w:val="20"/>
          <w:szCs w:val="20"/>
        </w:rPr>
        <w:t xml:space="preserve">sus facultades, </w:t>
      </w:r>
      <w:r w:rsidRPr="006B7DFB">
        <w:rPr>
          <w:rFonts w:ascii="Arial" w:hAnsi="Arial" w:cs="Arial"/>
          <w:sz w:val="20"/>
          <w:szCs w:val="20"/>
        </w:rPr>
        <w:t>los hechos que pudieran constituir posibles faltas administrativas, en términos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las disposiciones jurídicas aplicables.</w:t>
      </w:r>
      <w:r w:rsidR="00CB70C5">
        <w:rPr>
          <w:rFonts w:ascii="Arial" w:hAnsi="Arial" w:cs="Arial"/>
          <w:sz w:val="20"/>
          <w:szCs w:val="20"/>
        </w:rPr>
        <w:t xml:space="preserve"> </w:t>
      </w:r>
      <w:r w:rsidR="00CB70C5" w:rsidRPr="006811B2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Chihuahua No. 239-I, de fecha 14 de junio de 2022</w:t>
      </w:r>
      <w:r w:rsidR="00CB70C5" w:rsidRPr="006811B2">
        <w:rPr>
          <w:rFonts w:ascii="Arial" w:hAnsi="Arial" w:cs="Arial"/>
          <w:b/>
          <w:sz w:val="20"/>
          <w:szCs w:val="20"/>
        </w:rPr>
        <w:t>).</w:t>
      </w:r>
    </w:p>
    <w:p w14:paraId="511AD110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D321AE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lastRenderedPageBreak/>
        <w:t>Artículo 74</w:t>
      </w:r>
      <w:r w:rsidRPr="006B7DFB">
        <w:rPr>
          <w:rFonts w:ascii="Arial" w:hAnsi="Arial" w:cs="Arial"/>
          <w:sz w:val="20"/>
          <w:szCs w:val="20"/>
        </w:rPr>
        <w:t>. Los servidores públicos de la Administración Pública Municipal, quedan obligados 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cumplir en el desempeño de su empleo, cargo o comisión, con las obligaciones que en 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materia dispone la Ley General de Mejora Regulatoria, así como las relativas a las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responsabilidades administrativas, penales o civiles a que hubiere lugar, en términos de las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disposiciones jurídicas aplicables.</w:t>
      </w:r>
    </w:p>
    <w:p w14:paraId="1ABFB753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7E8BDF3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6CBE21A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TÍTULO CUARTO</w:t>
      </w:r>
    </w:p>
    <w:p w14:paraId="16ADDC96" w14:textId="77777777" w:rsidR="00104A79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6F41181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CAPÍTULO ÚNICO</w:t>
      </w:r>
    </w:p>
    <w:p w14:paraId="7C503F60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DE LA PROFESIONALIZACIÓN DE LA MEJORA REGULATORIA</w:t>
      </w:r>
    </w:p>
    <w:p w14:paraId="5FF41688" w14:textId="77777777" w:rsidR="00376917" w:rsidRPr="00032F9D" w:rsidRDefault="00376917" w:rsidP="009F5FA7">
      <w:pPr>
        <w:spacing w:after="0" w:line="240" w:lineRule="auto"/>
        <w:rPr>
          <w:rFonts w:ascii="Arial" w:hAnsi="Arial" w:cs="Arial"/>
          <w:b/>
          <w:bCs/>
        </w:rPr>
      </w:pPr>
    </w:p>
    <w:p w14:paraId="32113979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75</w:t>
      </w:r>
      <w:r w:rsidRPr="006B7DFB">
        <w:rPr>
          <w:rFonts w:ascii="Arial" w:hAnsi="Arial" w:cs="Arial"/>
          <w:sz w:val="20"/>
          <w:szCs w:val="20"/>
        </w:rPr>
        <w:t>. La profesionalización de los integrantes del Comité Técnico de Mejora Regulatoria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será permanente y tendrá por objeto lograr una mejor y eficaz prestación del servicio, así como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desarrollo integral de sus elementos mediante la institucionalización de un servicio civil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carrera cuando se trate de servidores públicos de los distintos órdenes de gobierno,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conformidad a lo que se establezca en la Ley de la materia.</w:t>
      </w:r>
    </w:p>
    <w:p w14:paraId="59D6972B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724003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76</w:t>
      </w:r>
      <w:r w:rsidRPr="006B7DFB">
        <w:rPr>
          <w:rFonts w:ascii="Arial" w:hAnsi="Arial" w:cs="Arial"/>
          <w:sz w:val="20"/>
          <w:szCs w:val="20"/>
        </w:rPr>
        <w:t>. Para los efectos del artículo anterior, el municipio, se sujetará a la normatividad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exista en materia de servicio civil de carrera o la que haga sus veces, en la que se deberá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regular el ingreso, formación, permanencia, promoción, evaluación y todos aquellos aspectos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se consideren pertinentes a la profesionalización y estímulos a los miembros del Comité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Técnico de Mejora Regulatoria, conforme a las características que le son propias, y a los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requerimientos de la sociedad y del Estado.</w:t>
      </w:r>
    </w:p>
    <w:p w14:paraId="720E8270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1AEEA3D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E5D0133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103CF9A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A402B20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AC33EEB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F51A479" w14:textId="77777777" w:rsidR="006B7DFB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TRANSITORIOS</w:t>
      </w:r>
    </w:p>
    <w:p w14:paraId="3A1F8D66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7805AEB" w14:textId="77777777" w:rsidR="00376917" w:rsidRPr="00032F9D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22CD38B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PRIMERO</w:t>
      </w:r>
      <w:r w:rsidRPr="006B7DFB">
        <w:rPr>
          <w:rFonts w:ascii="Arial" w:hAnsi="Arial" w:cs="Arial"/>
          <w:sz w:val="20"/>
          <w:szCs w:val="20"/>
        </w:rPr>
        <w:t>. El presente Reglamento entrará en vigor al día siguiente de su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publicación en la Gaceta Municipal del H. Ayuntamiento de Chihuahua y el Periódico Oficial del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Gobierno del Estado de Chihuahua.</w:t>
      </w:r>
    </w:p>
    <w:p w14:paraId="4CBC6418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58DC6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SEGUNDO</w:t>
      </w:r>
      <w:r w:rsidRPr="006B7DFB">
        <w:rPr>
          <w:rFonts w:ascii="Arial" w:hAnsi="Arial" w:cs="Arial"/>
          <w:sz w:val="20"/>
          <w:szCs w:val="20"/>
        </w:rPr>
        <w:t>. Los Consejos de Mejora Regulatoria a que hace referencia el presente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instrumento, deberán estar instalados en un plazo que no exceda de noventa días naturales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siguientes a la entrada en vigor del presente Reglamento.</w:t>
      </w:r>
    </w:p>
    <w:p w14:paraId="560D87DB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21CE5F" w14:textId="77777777" w:rsidR="00376917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TERCERO</w:t>
      </w:r>
      <w:r w:rsidRPr="006B7DFB">
        <w:rPr>
          <w:rFonts w:ascii="Arial" w:hAnsi="Arial" w:cs="Arial"/>
          <w:sz w:val="20"/>
          <w:szCs w:val="20"/>
        </w:rPr>
        <w:t>. Las erogaciones que, en su caso, se generen con motivo de la entrada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vigor del presente Reglamento, deberán cubrirse con cargo al presupuesto aprobado a los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ejecutores de gasto correspondientes, por lo que no se requerirán de ampliaciones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presupuestarias y no se incrementarán sus presupuestos regularizables durante el presente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ejercicio fiscal.</w:t>
      </w:r>
      <w:r w:rsidR="00B86431">
        <w:rPr>
          <w:rFonts w:ascii="Arial" w:hAnsi="Arial" w:cs="Arial"/>
          <w:sz w:val="20"/>
          <w:szCs w:val="20"/>
        </w:rPr>
        <w:t xml:space="preserve"> </w:t>
      </w:r>
    </w:p>
    <w:p w14:paraId="0BF70F59" w14:textId="77777777" w:rsidR="00376917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146DF9" w14:textId="77777777" w:rsidR="00376917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Para el siguiente ejercicio fiscal y subsecuentes, las Dependencias competentes llevarán a cabo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las adecuaciones financieras y presupuestales correspondientes, a fin de dar cumplimiento a las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obligaciones establecidas en el presente Reglamento con cargo a los respectivos presupuestos.</w:t>
      </w:r>
      <w:r w:rsidR="00B86431">
        <w:rPr>
          <w:rFonts w:ascii="Arial" w:hAnsi="Arial" w:cs="Arial"/>
          <w:sz w:val="20"/>
          <w:szCs w:val="20"/>
        </w:rPr>
        <w:t xml:space="preserve"> </w:t>
      </w:r>
    </w:p>
    <w:p w14:paraId="4ACBBC7A" w14:textId="77777777" w:rsidR="00376917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0A780E" w14:textId="77777777" w:rsidR="009C5348" w:rsidRDefault="009C5348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AC5B7E" w14:textId="77777777" w:rsidR="00376917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0"/>
        <w:gridCol w:w="3704"/>
      </w:tblGrid>
      <w:tr w:rsidR="00103494" w14:paraId="0CBCA9C1" w14:textId="77777777" w:rsidTr="008B38F8">
        <w:tc>
          <w:tcPr>
            <w:tcW w:w="5778" w:type="dxa"/>
          </w:tcPr>
          <w:p w14:paraId="583EE9A2" w14:textId="77777777" w:rsidR="00103494" w:rsidRDefault="00103494" w:rsidP="00575F55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INDICE</w:t>
            </w:r>
          </w:p>
        </w:tc>
        <w:tc>
          <w:tcPr>
            <w:tcW w:w="3766" w:type="dxa"/>
          </w:tcPr>
          <w:p w14:paraId="0095C53F" w14:textId="77777777" w:rsidR="00103494" w:rsidRDefault="00103494" w:rsidP="00575F55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No. ARTÍCULOS</w:t>
            </w:r>
          </w:p>
        </w:tc>
      </w:tr>
      <w:tr w:rsidR="00103494" w14:paraId="4527F16D" w14:textId="77777777" w:rsidTr="008B38F8">
        <w:tc>
          <w:tcPr>
            <w:tcW w:w="5778" w:type="dxa"/>
          </w:tcPr>
          <w:p w14:paraId="3CC8F681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PRIMERO</w:t>
            </w:r>
          </w:p>
          <w:p w14:paraId="04A58A59" w14:textId="77777777" w:rsidR="00103494" w:rsidRDefault="00103494" w:rsidP="00575F55">
            <w:pPr>
              <w:tabs>
                <w:tab w:val="left" w:pos="5925"/>
              </w:tabs>
            </w:pPr>
            <w:r>
              <w:t xml:space="preserve">DISPOSICIONES GENERALES </w:t>
            </w:r>
          </w:p>
          <w:p w14:paraId="5DB91B19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</w:t>
            </w:r>
          </w:p>
          <w:p w14:paraId="215172B7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>OBJETO</w:t>
            </w:r>
          </w:p>
        </w:tc>
        <w:tc>
          <w:tcPr>
            <w:tcW w:w="3766" w:type="dxa"/>
          </w:tcPr>
          <w:p w14:paraId="4CAA87C8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1 AL 2</w:t>
            </w:r>
          </w:p>
        </w:tc>
      </w:tr>
      <w:tr w:rsidR="00103494" w14:paraId="5A7E0488" w14:textId="77777777" w:rsidTr="008B38F8">
        <w:tc>
          <w:tcPr>
            <w:tcW w:w="5778" w:type="dxa"/>
          </w:tcPr>
          <w:p w14:paraId="2865C069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</w:t>
            </w:r>
          </w:p>
          <w:p w14:paraId="62933F81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>PRINCIPIOS</w:t>
            </w:r>
          </w:p>
        </w:tc>
        <w:tc>
          <w:tcPr>
            <w:tcW w:w="3766" w:type="dxa"/>
          </w:tcPr>
          <w:p w14:paraId="45F81D04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 xml:space="preserve">DEL 3 </w:t>
            </w:r>
          </w:p>
        </w:tc>
      </w:tr>
      <w:tr w:rsidR="00103494" w14:paraId="758C0057" w14:textId="77777777" w:rsidTr="008B38F8">
        <w:tc>
          <w:tcPr>
            <w:tcW w:w="5778" w:type="dxa"/>
          </w:tcPr>
          <w:p w14:paraId="2F80CCB2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SEGUNDO</w:t>
            </w:r>
          </w:p>
          <w:p w14:paraId="7B3982BB" w14:textId="77777777" w:rsidR="00103494" w:rsidRDefault="00103494" w:rsidP="00575F55">
            <w:pPr>
              <w:tabs>
                <w:tab w:val="left" w:pos="5925"/>
              </w:tabs>
            </w:pPr>
            <w:r>
              <w:t>ATRIBUCIONES</w:t>
            </w:r>
          </w:p>
          <w:p w14:paraId="6859375E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</w:t>
            </w:r>
          </w:p>
          <w:p w14:paraId="41ADFFAB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SUJETOS OBLIGADOS </w:t>
            </w:r>
          </w:p>
        </w:tc>
        <w:tc>
          <w:tcPr>
            <w:tcW w:w="3766" w:type="dxa"/>
          </w:tcPr>
          <w:p w14:paraId="4B3619E3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4 AL 9</w:t>
            </w:r>
          </w:p>
        </w:tc>
      </w:tr>
      <w:tr w:rsidR="00103494" w14:paraId="488CB5BB" w14:textId="77777777" w:rsidTr="008B38F8">
        <w:tc>
          <w:tcPr>
            <w:tcW w:w="5778" w:type="dxa"/>
          </w:tcPr>
          <w:p w14:paraId="16F5F282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</w:t>
            </w:r>
          </w:p>
          <w:p w14:paraId="74652417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COMITÉ TÉCNICO DE MEJORA REGULATORIA </w:t>
            </w:r>
          </w:p>
        </w:tc>
        <w:tc>
          <w:tcPr>
            <w:tcW w:w="3766" w:type="dxa"/>
          </w:tcPr>
          <w:p w14:paraId="67266F67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10 AL 17</w:t>
            </w:r>
          </w:p>
        </w:tc>
      </w:tr>
      <w:tr w:rsidR="00103494" w14:paraId="68F5F24B" w14:textId="77777777" w:rsidTr="008B38F8">
        <w:tc>
          <w:tcPr>
            <w:tcW w:w="5778" w:type="dxa"/>
          </w:tcPr>
          <w:p w14:paraId="5924B5AD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TERCERO</w:t>
            </w:r>
          </w:p>
          <w:p w14:paraId="705A9984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ÚNICO</w:t>
            </w:r>
          </w:p>
          <w:p w14:paraId="5EC05DD4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DEL CONSEJO CONSULTIVO DE MEJORA REGULATORIA </w:t>
            </w:r>
          </w:p>
        </w:tc>
        <w:tc>
          <w:tcPr>
            <w:tcW w:w="3766" w:type="dxa"/>
          </w:tcPr>
          <w:p w14:paraId="14DC780B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18 AL 20</w:t>
            </w:r>
          </w:p>
        </w:tc>
      </w:tr>
      <w:tr w:rsidR="00103494" w14:paraId="69CB2EC2" w14:textId="77777777" w:rsidTr="008B38F8">
        <w:tc>
          <w:tcPr>
            <w:tcW w:w="5778" w:type="dxa"/>
          </w:tcPr>
          <w:p w14:paraId="3E5D1F3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CUARTO</w:t>
            </w:r>
          </w:p>
          <w:p w14:paraId="158306AE" w14:textId="77777777" w:rsidR="00103494" w:rsidRDefault="00103494" w:rsidP="00575F55">
            <w:pPr>
              <w:tabs>
                <w:tab w:val="left" w:pos="5925"/>
              </w:tabs>
            </w:pPr>
            <w:r>
              <w:t xml:space="preserve">HERRAMIENTAS DE MEJORA REGULATORIA </w:t>
            </w:r>
          </w:p>
          <w:p w14:paraId="5EA3ED31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</w:t>
            </w:r>
          </w:p>
          <w:p w14:paraId="51CF628B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HERRAMIENTAS DE MEJORA REGULATORIA </w:t>
            </w:r>
          </w:p>
        </w:tc>
        <w:tc>
          <w:tcPr>
            <w:tcW w:w="3766" w:type="dxa"/>
          </w:tcPr>
          <w:p w14:paraId="1C043DFF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21</w:t>
            </w:r>
          </w:p>
        </w:tc>
      </w:tr>
      <w:tr w:rsidR="00103494" w14:paraId="6BC60388" w14:textId="77777777" w:rsidTr="008B38F8">
        <w:tc>
          <w:tcPr>
            <w:tcW w:w="5778" w:type="dxa"/>
          </w:tcPr>
          <w:p w14:paraId="32CDC17D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</w:t>
            </w:r>
          </w:p>
          <w:p w14:paraId="1A84994D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EL CATÁLOGO MUNICIPAL DE REGULACIONES, TRMAITES Y SERVICIOS </w:t>
            </w:r>
          </w:p>
        </w:tc>
        <w:tc>
          <w:tcPr>
            <w:tcW w:w="3766" w:type="dxa"/>
          </w:tcPr>
          <w:p w14:paraId="6BF9DDFC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22 AL 43</w:t>
            </w:r>
          </w:p>
        </w:tc>
      </w:tr>
      <w:tr w:rsidR="00103494" w14:paraId="0324E71B" w14:textId="77777777" w:rsidTr="008B38F8">
        <w:tc>
          <w:tcPr>
            <w:tcW w:w="5778" w:type="dxa"/>
          </w:tcPr>
          <w:p w14:paraId="2682635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III</w:t>
            </w:r>
          </w:p>
          <w:p w14:paraId="73296F25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AGENDA REGULATORIA </w:t>
            </w:r>
          </w:p>
        </w:tc>
        <w:tc>
          <w:tcPr>
            <w:tcW w:w="3766" w:type="dxa"/>
          </w:tcPr>
          <w:p w14:paraId="1799D249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 xml:space="preserve">DEL 44 AL 45 </w:t>
            </w:r>
          </w:p>
        </w:tc>
      </w:tr>
      <w:tr w:rsidR="00103494" w14:paraId="5641474E" w14:textId="77777777" w:rsidTr="008B38F8">
        <w:tc>
          <w:tcPr>
            <w:tcW w:w="5778" w:type="dxa"/>
          </w:tcPr>
          <w:p w14:paraId="39C2AD3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IV</w:t>
            </w:r>
          </w:p>
          <w:p w14:paraId="7C7B9F26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ANÁLISIS DE IMPACTO REGULATORIO </w:t>
            </w:r>
          </w:p>
        </w:tc>
        <w:tc>
          <w:tcPr>
            <w:tcW w:w="3766" w:type="dxa"/>
          </w:tcPr>
          <w:p w14:paraId="2D955DEE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46 AL 56</w:t>
            </w:r>
          </w:p>
        </w:tc>
      </w:tr>
      <w:tr w:rsidR="00103494" w14:paraId="479B180B" w14:textId="77777777" w:rsidTr="008B38F8">
        <w:tc>
          <w:tcPr>
            <w:tcW w:w="5778" w:type="dxa"/>
          </w:tcPr>
          <w:p w14:paraId="21595EFE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V</w:t>
            </w:r>
          </w:p>
          <w:p w14:paraId="7C9E0013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PROGRAMA MUNICIPAL DE MEJORA REGULATORIA </w:t>
            </w:r>
          </w:p>
        </w:tc>
        <w:tc>
          <w:tcPr>
            <w:tcW w:w="3766" w:type="dxa"/>
          </w:tcPr>
          <w:p w14:paraId="5475D5E2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57 AL 62</w:t>
            </w:r>
          </w:p>
        </w:tc>
      </w:tr>
      <w:tr w:rsidR="00103494" w14:paraId="5C128A06" w14:textId="77777777" w:rsidTr="008B38F8">
        <w:tc>
          <w:tcPr>
            <w:tcW w:w="5778" w:type="dxa"/>
          </w:tcPr>
          <w:p w14:paraId="23F628C7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VI</w:t>
            </w:r>
          </w:p>
          <w:p w14:paraId="35871869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PROGRAMAS ESPECIFICOS </w:t>
            </w:r>
          </w:p>
        </w:tc>
        <w:tc>
          <w:tcPr>
            <w:tcW w:w="3766" w:type="dxa"/>
          </w:tcPr>
          <w:p w14:paraId="1AC03DE0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63 AL 70</w:t>
            </w:r>
          </w:p>
        </w:tc>
      </w:tr>
      <w:tr w:rsidR="00103494" w14:paraId="0A0F066C" w14:textId="77777777" w:rsidTr="008B38F8">
        <w:tc>
          <w:tcPr>
            <w:tcW w:w="5778" w:type="dxa"/>
          </w:tcPr>
          <w:p w14:paraId="4E45E53D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VII</w:t>
            </w:r>
          </w:p>
          <w:p w14:paraId="6A7845ED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ENCUESTAS, EVALUACIÓN E INFORMACIÓN ESTADÍSTICA </w:t>
            </w:r>
          </w:p>
        </w:tc>
        <w:tc>
          <w:tcPr>
            <w:tcW w:w="3766" w:type="dxa"/>
          </w:tcPr>
          <w:p w14:paraId="231F7D1A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71</w:t>
            </w:r>
          </w:p>
        </w:tc>
      </w:tr>
      <w:tr w:rsidR="00103494" w14:paraId="449F51C3" w14:textId="77777777" w:rsidTr="008B38F8">
        <w:tc>
          <w:tcPr>
            <w:tcW w:w="5778" w:type="dxa"/>
          </w:tcPr>
          <w:p w14:paraId="7D7604A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QUINTO</w:t>
            </w:r>
          </w:p>
          <w:p w14:paraId="339D1C9D" w14:textId="77777777" w:rsidR="00103494" w:rsidRDefault="00103494" w:rsidP="00575F55">
            <w:pPr>
              <w:tabs>
                <w:tab w:val="left" w:pos="5925"/>
              </w:tabs>
            </w:pPr>
            <w:r>
              <w:t xml:space="preserve">DE LAS RESPONSABILIDADES ADMINISTRATIVAS EN MATERIA DE MEJORA REGULATORIA </w:t>
            </w:r>
          </w:p>
          <w:p w14:paraId="2D5F7174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ÚNICO</w:t>
            </w:r>
          </w:p>
          <w:p w14:paraId="41902E61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DE LAS RESPONSABILIDADES DE LOS SERVIDORES PÚBLICOS </w:t>
            </w:r>
          </w:p>
        </w:tc>
        <w:tc>
          <w:tcPr>
            <w:tcW w:w="3766" w:type="dxa"/>
          </w:tcPr>
          <w:p w14:paraId="535024C4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72 AL 74</w:t>
            </w:r>
          </w:p>
        </w:tc>
      </w:tr>
      <w:tr w:rsidR="00103494" w14:paraId="5B0ED371" w14:textId="77777777" w:rsidTr="008B38F8">
        <w:tc>
          <w:tcPr>
            <w:tcW w:w="5778" w:type="dxa"/>
          </w:tcPr>
          <w:p w14:paraId="2F108886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CUARTO</w:t>
            </w:r>
          </w:p>
          <w:p w14:paraId="285238A0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ÚNICO</w:t>
            </w:r>
          </w:p>
          <w:p w14:paraId="75531196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lastRenderedPageBreak/>
              <w:t xml:space="preserve">DE LA PROFECIONALIZACIÓN DE LA MEJORA REGULATORIA </w:t>
            </w:r>
          </w:p>
        </w:tc>
        <w:tc>
          <w:tcPr>
            <w:tcW w:w="3766" w:type="dxa"/>
          </w:tcPr>
          <w:p w14:paraId="0ED6A1EE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lastRenderedPageBreak/>
              <w:t>DEL 75 AL 76</w:t>
            </w:r>
          </w:p>
        </w:tc>
      </w:tr>
      <w:tr w:rsidR="00103494" w14:paraId="30B77BBD" w14:textId="77777777" w:rsidTr="008B38F8">
        <w:tc>
          <w:tcPr>
            <w:tcW w:w="5778" w:type="dxa"/>
          </w:tcPr>
          <w:p w14:paraId="62D287CA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lastRenderedPageBreak/>
              <w:t>TRANSITORIOS</w:t>
            </w:r>
          </w:p>
          <w:p w14:paraId="41B0463F" w14:textId="77777777" w:rsidR="00103494" w:rsidRPr="0053045C" w:rsidRDefault="00103494" w:rsidP="00575F55">
            <w:pPr>
              <w:tabs>
                <w:tab w:val="left" w:pos="5925"/>
              </w:tabs>
            </w:pPr>
          </w:p>
        </w:tc>
        <w:tc>
          <w:tcPr>
            <w:tcW w:w="3766" w:type="dxa"/>
          </w:tcPr>
          <w:p w14:paraId="2283AE03" w14:textId="77777777" w:rsidR="00103494" w:rsidRDefault="00103494" w:rsidP="00575F55">
            <w:pPr>
              <w:tabs>
                <w:tab w:val="left" w:pos="5925"/>
              </w:tabs>
            </w:pPr>
            <w:r>
              <w:t>DEL PRIMERO AL TERCERO</w:t>
            </w:r>
          </w:p>
        </w:tc>
      </w:tr>
    </w:tbl>
    <w:p w14:paraId="0A12C28D" w14:textId="77777777" w:rsidR="00103494" w:rsidRDefault="00103494" w:rsidP="00575F55">
      <w:pPr>
        <w:tabs>
          <w:tab w:val="left" w:pos="5925"/>
        </w:tabs>
        <w:spacing w:after="0" w:line="240" w:lineRule="auto"/>
        <w:jc w:val="center"/>
        <w:rPr>
          <w:b/>
        </w:rPr>
      </w:pPr>
    </w:p>
    <w:p w14:paraId="0CBE5A3E" w14:textId="77777777" w:rsidR="00103494" w:rsidRDefault="00103494" w:rsidP="00575F55">
      <w:pPr>
        <w:tabs>
          <w:tab w:val="left" w:pos="5925"/>
        </w:tabs>
        <w:spacing w:after="0" w:line="240" w:lineRule="auto"/>
        <w:jc w:val="center"/>
        <w:rPr>
          <w:b/>
        </w:rPr>
      </w:pPr>
    </w:p>
    <w:p w14:paraId="7D98A6C8" w14:textId="77777777" w:rsidR="00103494" w:rsidRDefault="00103494" w:rsidP="00575F55">
      <w:pPr>
        <w:tabs>
          <w:tab w:val="left" w:pos="5925"/>
        </w:tabs>
        <w:spacing w:after="0" w:line="240" w:lineRule="auto"/>
        <w:jc w:val="center"/>
        <w:rPr>
          <w:b/>
        </w:rPr>
      </w:pPr>
    </w:p>
    <w:p w14:paraId="64433194" w14:textId="77777777" w:rsidR="00103494" w:rsidRPr="006B7DFB" w:rsidRDefault="001034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D1DC67" w14:textId="77777777" w:rsidR="009B6F14" w:rsidRDefault="009B6F14" w:rsidP="00575F55">
      <w:pPr>
        <w:spacing w:after="0" w:line="240" w:lineRule="auto"/>
      </w:pPr>
    </w:p>
    <w:p w14:paraId="0E010289" w14:textId="77777777" w:rsidR="009B6F14" w:rsidRDefault="009B6F14" w:rsidP="00575F55">
      <w:pPr>
        <w:spacing w:after="0" w:line="240" w:lineRule="auto"/>
      </w:pPr>
    </w:p>
    <w:p w14:paraId="57CAEE34" w14:textId="77777777" w:rsidR="009B6F14" w:rsidRDefault="009B6F14" w:rsidP="00575F55">
      <w:pPr>
        <w:spacing w:after="0" w:line="240" w:lineRule="auto"/>
      </w:pPr>
    </w:p>
    <w:p w14:paraId="1F211B38" w14:textId="77777777" w:rsidR="009B6F14" w:rsidRDefault="009B6F14" w:rsidP="00575F55">
      <w:pPr>
        <w:spacing w:after="0" w:line="240" w:lineRule="auto"/>
      </w:pPr>
    </w:p>
    <w:p w14:paraId="541DF8BA" w14:textId="77777777" w:rsidR="009B6F14" w:rsidRDefault="009B6F14" w:rsidP="00575F55">
      <w:pPr>
        <w:spacing w:after="0" w:line="240" w:lineRule="auto"/>
      </w:pPr>
    </w:p>
    <w:p w14:paraId="1CDBD90E" w14:textId="77777777" w:rsidR="009B6F14" w:rsidRDefault="009B6F14" w:rsidP="00575F55">
      <w:pPr>
        <w:spacing w:after="0" w:line="240" w:lineRule="auto"/>
      </w:pPr>
    </w:p>
    <w:p w14:paraId="3922ADA0" w14:textId="77777777" w:rsidR="009B6F14" w:rsidRDefault="009B6F14" w:rsidP="00575F55">
      <w:pPr>
        <w:spacing w:after="0" w:line="240" w:lineRule="auto"/>
      </w:pPr>
    </w:p>
    <w:p w14:paraId="026BAE2B" w14:textId="77777777" w:rsidR="009B6F14" w:rsidRDefault="009B6F14" w:rsidP="00575F55">
      <w:pPr>
        <w:spacing w:after="0" w:line="240" w:lineRule="auto"/>
      </w:pPr>
    </w:p>
    <w:p w14:paraId="78054F54" w14:textId="77777777" w:rsidR="009B6F14" w:rsidRDefault="009B6F14" w:rsidP="00575F55">
      <w:pPr>
        <w:spacing w:after="0" w:line="240" w:lineRule="auto"/>
      </w:pPr>
    </w:p>
    <w:p w14:paraId="7EC1540F" w14:textId="77777777" w:rsidR="009B6F14" w:rsidRDefault="009B6F14" w:rsidP="00575F55">
      <w:pPr>
        <w:spacing w:after="0" w:line="240" w:lineRule="auto"/>
      </w:pPr>
    </w:p>
    <w:p w14:paraId="59C2AEAC" w14:textId="77777777" w:rsidR="009B6F14" w:rsidRDefault="009B6F14" w:rsidP="00575F55">
      <w:pPr>
        <w:spacing w:after="0" w:line="240" w:lineRule="auto"/>
      </w:pPr>
    </w:p>
    <w:p w14:paraId="1CB3D3A1" w14:textId="77777777" w:rsidR="009B6F14" w:rsidRDefault="009B6F14" w:rsidP="00575F55">
      <w:pPr>
        <w:spacing w:after="0" w:line="240" w:lineRule="auto"/>
      </w:pPr>
    </w:p>
    <w:p w14:paraId="39CA847B" w14:textId="77777777" w:rsidR="009B6F14" w:rsidRDefault="009B6F14" w:rsidP="00575F55">
      <w:pPr>
        <w:spacing w:after="0" w:line="240" w:lineRule="auto"/>
      </w:pPr>
    </w:p>
    <w:sectPr w:rsidR="009B6F14" w:rsidSect="009B6F14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56BB8" w14:textId="77777777" w:rsidR="000033B2" w:rsidRDefault="000033B2" w:rsidP="009B6F14">
      <w:pPr>
        <w:spacing w:after="0" w:line="240" w:lineRule="auto"/>
      </w:pPr>
      <w:r>
        <w:separator/>
      </w:r>
    </w:p>
  </w:endnote>
  <w:endnote w:type="continuationSeparator" w:id="0">
    <w:p w14:paraId="219F8352" w14:textId="77777777" w:rsidR="000033B2" w:rsidRDefault="000033B2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6745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99BE79A" w14:textId="77777777" w:rsidR="008B38F8" w:rsidRDefault="008B38F8">
            <w:pPr>
              <w:pStyle w:val="Piedepgina"/>
              <w:jc w:val="center"/>
            </w:pPr>
          </w:p>
          <w:p w14:paraId="0D10B6EC" w14:textId="437D7AFD" w:rsidR="008B38F8" w:rsidRDefault="008B38F8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3C4C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3C4C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462325" w14:textId="77777777" w:rsidR="008B38F8" w:rsidRDefault="008B38F8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A4906" w14:textId="77777777" w:rsidR="000033B2" w:rsidRDefault="000033B2" w:rsidP="009B6F14">
      <w:pPr>
        <w:spacing w:after="0" w:line="240" w:lineRule="auto"/>
      </w:pPr>
      <w:r>
        <w:separator/>
      </w:r>
    </w:p>
  </w:footnote>
  <w:footnote w:type="continuationSeparator" w:id="0">
    <w:p w14:paraId="2BEC6EB4" w14:textId="77777777" w:rsidR="000033B2" w:rsidRDefault="000033B2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CBA91" w14:textId="77777777" w:rsidR="008B38F8" w:rsidRDefault="000033B2">
    <w:pPr>
      <w:pStyle w:val="Encabezado"/>
    </w:pPr>
    <w:r>
      <w:rPr>
        <w:noProof/>
      </w:rPr>
      <w:pict w14:anchorId="1E653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934" o:spid="_x0000_s2054" type="#_x0000_t75" style="position:absolute;margin-left:0;margin-top:0;width:612pt;height:11in;z-index:-25165107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84243" w14:textId="77777777" w:rsidR="008B38F8" w:rsidRDefault="008B38F8">
    <w:pPr>
      <w:pStyle w:val="Encabezado"/>
      <w:rPr>
        <w:rFonts w:ascii="Arial" w:hAnsi="Arial" w:cs="Arial"/>
        <w:sz w:val="20"/>
        <w:szCs w:val="20"/>
      </w:rPr>
    </w:pPr>
  </w:p>
  <w:p w14:paraId="0C43090B" w14:textId="77777777" w:rsidR="008B38F8" w:rsidRDefault="008B38F8">
    <w:pPr>
      <w:pStyle w:val="Encabezado"/>
      <w:rPr>
        <w:rFonts w:ascii="Arial" w:hAnsi="Arial" w:cs="Arial"/>
        <w:sz w:val="16"/>
        <w:szCs w:val="16"/>
      </w:rPr>
    </w:pPr>
    <w:r w:rsidRPr="00D06B1E">
      <w:rPr>
        <w:rFonts w:ascii="Arial" w:hAnsi="Arial" w:cs="Arial"/>
        <w:noProof/>
        <w:sz w:val="20"/>
        <w:szCs w:val="20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D0AABA7" wp14:editId="0D67F638">
              <wp:simplePos x="0" y="0"/>
              <wp:positionH relativeFrom="column">
                <wp:posOffset>4366895</wp:posOffset>
              </wp:positionH>
              <wp:positionV relativeFrom="page">
                <wp:posOffset>609600</wp:posOffset>
              </wp:positionV>
              <wp:extent cx="2057400" cy="476250"/>
              <wp:effectExtent l="0" t="0" r="19050" b="1905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01EFFE" w14:textId="77777777" w:rsidR="008B38F8" w:rsidRPr="00BD4347" w:rsidRDefault="008B38F8" w:rsidP="00DF2E1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Reglamento de Mejora Regulatoria del Municipio d</w:t>
                          </w:r>
                          <w:r w:rsidRPr="00BD4347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  <w:p w14:paraId="1560E414" w14:textId="77777777" w:rsidR="008B38F8" w:rsidRPr="00CD2D35" w:rsidRDefault="008B38F8">
                          <w:pPr>
                            <w:rPr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D68CD0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3.85pt;margin-top:48pt;width:162pt;height:3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" strokecolor="white [3212]">
              <v:textbox>
                <w:txbxContent>
                  <w:p w:rsidR="00201335" w:rsidRPr="00BD4347" w:rsidRDefault="00201335" w:rsidP="00DF2E1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Reglamento de Mejora Regulatoria del Municipio d</w:t>
                    </w:r>
                    <w:r w:rsidRPr="00BD4347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  <w:p w:rsidR="00201335" w:rsidRPr="00CD2D35" w:rsidRDefault="00201335">
                    <w:pPr>
                      <w:rPr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033B2">
      <w:rPr>
        <w:rFonts w:ascii="Arial" w:hAnsi="Arial" w:cs="Arial"/>
        <w:noProof/>
        <w:sz w:val="20"/>
        <w:szCs w:val="20"/>
      </w:rPr>
      <w:pict w14:anchorId="685D7F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935" o:spid="_x0000_s2055" type="#_x0000_t75" style="position:absolute;margin-left:-70.9pt;margin-top:-127.6pt;width:612pt;height:11in;z-index:-251650048;mso-position-horizontal-relative:margin;mso-position-vertical-relative:margin" o:allowincell="f">
          <v:imagedata r:id="rId1" o:title="borde"/>
          <w10:wrap anchorx="margin" anchory="margin"/>
        </v:shape>
      </w:pict>
    </w:r>
    <w:r w:rsidRPr="00D06B1E">
      <w:rPr>
        <w:rFonts w:ascii="Arial" w:hAnsi="Arial" w:cs="Arial"/>
        <w:sz w:val="20"/>
        <w:szCs w:val="20"/>
      </w:rPr>
      <w:t>H</w:t>
    </w:r>
    <w:r w:rsidRPr="00BD4347">
      <w:rPr>
        <w:rFonts w:ascii="Arial" w:hAnsi="Arial" w:cs="Arial"/>
        <w:sz w:val="16"/>
        <w:szCs w:val="16"/>
      </w:rPr>
      <w:t>. Ayuntamiento de Chihuahua</w:t>
    </w:r>
  </w:p>
  <w:p w14:paraId="02BE927D" w14:textId="77777777" w:rsidR="008B38F8" w:rsidRPr="00BD4347" w:rsidRDefault="008B38F8">
    <w:pPr>
      <w:pStyle w:val="Encabezad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Secretaría del H. Ayuntamiento</w:t>
    </w:r>
    <w:r w:rsidRPr="00BD4347">
      <w:rPr>
        <w:rFonts w:ascii="Arial" w:hAnsi="Arial" w:cs="Arial"/>
        <w:sz w:val="16"/>
        <w:szCs w:val="16"/>
      </w:rPr>
      <w:tab/>
    </w:r>
  </w:p>
  <w:p w14:paraId="64066E52" w14:textId="77777777" w:rsidR="008B38F8" w:rsidRDefault="008B38F8">
    <w:pPr>
      <w:pStyle w:val="Encabezado"/>
      <w:rPr>
        <w:rFonts w:ascii="Arial" w:hAnsi="Arial" w:cs="Arial"/>
        <w:sz w:val="16"/>
        <w:szCs w:val="16"/>
      </w:rPr>
    </w:pPr>
    <w:r w:rsidRPr="00BD4347">
      <w:rPr>
        <w:rFonts w:ascii="Arial" w:hAnsi="Arial" w:cs="Arial"/>
        <w:sz w:val="16"/>
        <w:szCs w:val="16"/>
      </w:rPr>
      <w:t xml:space="preserve">Subdirección de Normatividad </w:t>
    </w:r>
  </w:p>
  <w:p w14:paraId="65C3205F" w14:textId="77777777" w:rsidR="008B38F8" w:rsidRPr="00BD4347" w:rsidRDefault="008B38F8" w:rsidP="00AF73AE">
    <w:pPr>
      <w:pStyle w:val="Encabezado"/>
      <w:rPr>
        <w:rFonts w:ascii="Arial" w:hAnsi="Arial" w:cs="Arial"/>
        <w:sz w:val="16"/>
        <w:szCs w:val="16"/>
      </w:rPr>
    </w:pPr>
    <w:r w:rsidRPr="00BD4347">
      <w:rPr>
        <w:rFonts w:ascii="Arial" w:hAnsi="Arial" w:cs="Arial"/>
        <w:sz w:val="16"/>
        <w:szCs w:val="16"/>
      </w:rPr>
      <w:t>y Proyectos</w:t>
    </w:r>
    <w:r>
      <w:rPr>
        <w:rFonts w:ascii="Arial" w:hAnsi="Arial" w:cs="Arial"/>
        <w:sz w:val="16"/>
        <w:szCs w:val="16"/>
      </w:rPr>
      <w:t xml:space="preserve"> </w:t>
    </w:r>
    <w:r w:rsidRPr="00BD4347">
      <w:rPr>
        <w:rFonts w:ascii="Arial" w:hAnsi="Arial" w:cs="Arial"/>
        <w:sz w:val="16"/>
        <w:szCs w:val="16"/>
      </w:rPr>
      <w:t xml:space="preserve">Especiales </w:t>
    </w:r>
  </w:p>
  <w:p w14:paraId="09BDD287" w14:textId="77777777" w:rsidR="008B38F8" w:rsidRDefault="008B38F8" w:rsidP="00CD2D35"/>
  <w:p w14:paraId="52423BBD" w14:textId="77777777" w:rsidR="008B38F8" w:rsidRPr="007E224B" w:rsidRDefault="008B38F8">
    <w:pPr>
      <w:pStyle w:val="Encabezado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BE3E1" w14:textId="77777777" w:rsidR="008B38F8" w:rsidRDefault="000033B2">
    <w:pPr>
      <w:pStyle w:val="Encabezado"/>
    </w:pPr>
    <w:r>
      <w:rPr>
        <w:noProof/>
      </w:rPr>
      <w:pict w14:anchorId="6601D9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933" o:spid="_x0000_s2053" type="#_x0000_t75" style="position:absolute;margin-left:0;margin-top:0;width:612pt;height:11in;z-index:-25165209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D0B"/>
    <w:multiLevelType w:val="hybridMultilevel"/>
    <w:tmpl w:val="4C0E0FC2"/>
    <w:lvl w:ilvl="0" w:tplc="CEEA76C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5C1E"/>
    <w:multiLevelType w:val="hybridMultilevel"/>
    <w:tmpl w:val="671ABE3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4717E"/>
    <w:multiLevelType w:val="hybridMultilevel"/>
    <w:tmpl w:val="E4C61D5A"/>
    <w:lvl w:ilvl="0" w:tplc="54F22EA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70A7B"/>
    <w:multiLevelType w:val="hybridMultilevel"/>
    <w:tmpl w:val="BEFC6610"/>
    <w:lvl w:ilvl="0" w:tplc="D9F4154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1D6"/>
    <w:multiLevelType w:val="hybridMultilevel"/>
    <w:tmpl w:val="6BBA4D42"/>
    <w:lvl w:ilvl="0" w:tplc="3A84397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D0142"/>
    <w:multiLevelType w:val="hybridMultilevel"/>
    <w:tmpl w:val="81DA2B3C"/>
    <w:lvl w:ilvl="0" w:tplc="F434F83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06887"/>
    <w:multiLevelType w:val="hybridMultilevel"/>
    <w:tmpl w:val="5FCCB47E"/>
    <w:lvl w:ilvl="0" w:tplc="D8EA15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134B5"/>
    <w:multiLevelType w:val="hybridMultilevel"/>
    <w:tmpl w:val="5B60FB36"/>
    <w:lvl w:ilvl="0" w:tplc="06FEB75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E461E"/>
    <w:multiLevelType w:val="hybridMultilevel"/>
    <w:tmpl w:val="925A2878"/>
    <w:lvl w:ilvl="0" w:tplc="EB8865B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3652B"/>
    <w:multiLevelType w:val="hybridMultilevel"/>
    <w:tmpl w:val="25489C78"/>
    <w:lvl w:ilvl="0" w:tplc="3BB29FD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82FBF"/>
    <w:multiLevelType w:val="hybridMultilevel"/>
    <w:tmpl w:val="D534DCE0"/>
    <w:lvl w:ilvl="0" w:tplc="385ED9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054C1"/>
    <w:multiLevelType w:val="hybridMultilevel"/>
    <w:tmpl w:val="0FF20B0E"/>
    <w:lvl w:ilvl="0" w:tplc="9B7C60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64009"/>
    <w:multiLevelType w:val="hybridMultilevel"/>
    <w:tmpl w:val="B462B78E"/>
    <w:lvl w:ilvl="0" w:tplc="41F0203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54AC6"/>
    <w:multiLevelType w:val="hybridMultilevel"/>
    <w:tmpl w:val="2910A398"/>
    <w:lvl w:ilvl="0" w:tplc="9B2EC83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0F6E13"/>
    <w:multiLevelType w:val="hybridMultilevel"/>
    <w:tmpl w:val="1B1C44AC"/>
    <w:lvl w:ilvl="0" w:tplc="FA36A0A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96066"/>
    <w:multiLevelType w:val="hybridMultilevel"/>
    <w:tmpl w:val="E5127DA0"/>
    <w:lvl w:ilvl="0" w:tplc="F1EEDD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8148E"/>
    <w:multiLevelType w:val="hybridMultilevel"/>
    <w:tmpl w:val="BCF6C224"/>
    <w:lvl w:ilvl="0" w:tplc="766681F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67BEB"/>
    <w:multiLevelType w:val="hybridMultilevel"/>
    <w:tmpl w:val="B0FC604E"/>
    <w:lvl w:ilvl="0" w:tplc="205240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D5152"/>
    <w:multiLevelType w:val="hybridMultilevel"/>
    <w:tmpl w:val="DBB655E8"/>
    <w:lvl w:ilvl="0" w:tplc="0E90290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9062A"/>
    <w:multiLevelType w:val="hybridMultilevel"/>
    <w:tmpl w:val="AC583870"/>
    <w:lvl w:ilvl="0" w:tplc="67C8BE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5E1F3C"/>
    <w:multiLevelType w:val="hybridMultilevel"/>
    <w:tmpl w:val="F790E9DE"/>
    <w:lvl w:ilvl="0" w:tplc="AB2410D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33E9E"/>
    <w:multiLevelType w:val="hybridMultilevel"/>
    <w:tmpl w:val="19DA0EE2"/>
    <w:lvl w:ilvl="0" w:tplc="440E2F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C53B1"/>
    <w:multiLevelType w:val="hybridMultilevel"/>
    <w:tmpl w:val="C14065CE"/>
    <w:lvl w:ilvl="0" w:tplc="302C97D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86334"/>
    <w:multiLevelType w:val="hybridMultilevel"/>
    <w:tmpl w:val="B2EEF298"/>
    <w:lvl w:ilvl="0" w:tplc="58F41B0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B65D5"/>
    <w:multiLevelType w:val="hybridMultilevel"/>
    <w:tmpl w:val="223234E0"/>
    <w:lvl w:ilvl="0" w:tplc="FF727C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41327"/>
    <w:multiLevelType w:val="hybridMultilevel"/>
    <w:tmpl w:val="4A96B174"/>
    <w:lvl w:ilvl="0" w:tplc="48C0590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D61768"/>
    <w:multiLevelType w:val="hybridMultilevel"/>
    <w:tmpl w:val="A2C83FC4"/>
    <w:lvl w:ilvl="0" w:tplc="AC18B1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B531CE"/>
    <w:multiLevelType w:val="hybridMultilevel"/>
    <w:tmpl w:val="97D6899E"/>
    <w:lvl w:ilvl="0" w:tplc="F3E6808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76B5A"/>
    <w:multiLevelType w:val="hybridMultilevel"/>
    <w:tmpl w:val="BD5864B6"/>
    <w:lvl w:ilvl="0" w:tplc="1F36B5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16331A"/>
    <w:multiLevelType w:val="hybridMultilevel"/>
    <w:tmpl w:val="E320CF94"/>
    <w:lvl w:ilvl="0" w:tplc="10A4AB9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9"/>
  </w:num>
  <w:num w:numId="5">
    <w:abstractNumId w:val="4"/>
  </w:num>
  <w:num w:numId="6">
    <w:abstractNumId w:val="23"/>
  </w:num>
  <w:num w:numId="7">
    <w:abstractNumId w:val="10"/>
  </w:num>
  <w:num w:numId="8">
    <w:abstractNumId w:val="24"/>
  </w:num>
  <w:num w:numId="9">
    <w:abstractNumId w:val="29"/>
  </w:num>
  <w:num w:numId="10">
    <w:abstractNumId w:val="20"/>
  </w:num>
  <w:num w:numId="11">
    <w:abstractNumId w:val="6"/>
  </w:num>
  <w:num w:numId="12">
    <w:abstractNumId w:val="3"/>
  </w:num>
  <w:num w:numId="13">
    <w:abstractNumId w:val="22"/>
  </w:num>
  <w:num w:numId="14">
    <w:abstractNumId w:val="28"/>
  </w:num>
  <w:num w:numId="15">
    <w:abstractNumId w:val="7"/>
  </w:num>
  <w:num w:numId="16">
    <w:abstractNumId w:val="9"/>
  </w:num>
  <w:num w:numId="17">
    <w:abstractNumId w:val="25"/>
  </w:num>
  <w:num w:numId="18">
    <w:abstractNumId w:val="12"/>
  </w:num>
  <w:num w:numId="19">
    <w:abstractNumId w:val="16"/>
  </w:num>
  <w:num w:numId="20">
    <w:abstractNumId w:val="27"/>
  </w:num>
  <w:num w:numId="21">
    <w:abstractNumId w:val="15"/>
  </w:num>
  <w:num w:numId="22">
    <w:abstractNumId w:val="5"/>
  </w:num>
  <w:num w:numId="23">
    <w:abstractNumId w:val="18"/>
  </w:num>
  <w:num w:numId="24">
    <w:abstractNumId w:val="0"/>
  </w:num>
  <w:num w:numId="25">
    <w:abstractNumId w:val="17"/>
  </w:num>
  <w:num w:numId="26">
    <w:abstractNumId w:val="21"/>
  </w:num>
  <w:num w:numId="27">
    <w:abstractNumId w:val="8"/>
  </w:num>
  <w:num w:numId="28">
    <w:abstractNumId w:val="13"/>
  </w:num>
  <w:num w:numId="29">
    <w:abstractNumId w:val="26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A7"/>
    <w:rsid w:val="000033B2"/>
    <w:rsid w:val="000075FC"/>
    <w:rsid w:val="00007E24"/>
    <w:rsid w:val="0002474C"/>
    <w:rsid w:val="00032F9D"/>
    <w:rsid w:val="00071FF3"/>
    <w:rsid w:val="000910EE"/>
    <w:rsid w:val="000B05C7"/>
    <w:rsid w:val="000F392C"/>
    <w:rsid w:val="00103494"/>
    <w:rsid w:val="00104A79"/>
    <w:rsid w:val="00195E9C"/>
    <w:rsid w:val="001F7737"/>
    <w:rsid w:val="00201335"/>
    <w:rsid w:val="00281AAB"/>
    <w:rsid w:val="002A75A1"/>
    <w:rsid w:val="002B3C4C"/>
    <w:rsid w:val="002C6EA3"/>
    <w:rsid w:val="002F7894"/>
    <w:rsid w:val="003632EB"/>
    <w:rsid w:val="00376917"/>
    <w:rsid w:val="00384763"/>
    <w:rsid w:val="00435819"/>
    <w:rsid w:val="00453AE0"/>
    <w:rsid w:val="00483918"/>
    <w:rsid w:val="004A06E8"/>
    <w:rsid w:val="0051262D"/>
    <w:rsid w:val="00575F55"/>
    <w:rsid w:val="005C5927"/>
    <w:rsid w:val="005F1F64"/>
    <w:rsid w:val="00614EC0"/>
    <w:rsid w:val="006811B2"/>
    <w:rsid w:val="00687BC8"/>
    <w:rsid w:val="006A4A65"/>
    <w:rsid w:val="006B7DFB"/>
    <w:rsid w:val="006F7EA7"/>
    <w:rsid w:val="00764484"/>
    <w:rsid w:val="00792CE9"/>
    <w:rsid w:val="007A055F"/>
    <w:rsid w:val="007A3B6C"/>
    <w:rsid w:val="007B12A7"/>
    <w:rsid w:val="007E224B"/>
    <w:rsid w:val="00842D0E"/>
    <w:rsid w:val="00855FE9"/>
    <w:rsid w:val="0089605B"/>
    <w:rsid w:val="008B38F8"/>
    <w:rsid w:val="008C3075"/>
    <w:rsid w:val="008C67E4"/>
    <w:rsid w:val="008E3167"/>
    <w:rsid w:val="008E4C73"/>
    <w:rsid w:val="00905C35"/>
    <w:rsid w:val="009B6F14"/>
    <w:rsid w:val="009C5348"/>
    <w:rsid w:val="009F5FA7"/>
    <w:rsid w:val="00A12657"/>
    <w:rsid w:val="00A8734F"/>
    <w:rsid w:val="00A91630"/>
    <w:rsid w:val="00AB02C5"/>
    <w:rsid w:val="00AE460B"/>
    <w:rsid w:val="00AF46D8"/>
    <w:rsid w:val="00AF73AE"/>
    <w:rsid w:val="00B40C09"/>
    <w:rsid w:val="00B7174F"/>
    <w:rsid w:val="00B86431"/>
    <w:rsid w:val="00BD4347"/>
    <w:rsid w:val="00BD56D9"/>
    <w:rsid w:val="00BE33CD"/>
    <w:rsid w:val="00C156DA"/>
    <w:rsid w:val="00C62A8C"/>
    <w:rsid w:val="00C830D4"/>
    <w:rsid w:val="00CA6A88"/>
    <w:rsid w:val="00CB70C5"/>
    <w:rsid w:val="00CC1D9C"/>
    <w:rsid w:val="00CD2D35"/>
    <w:rsid w:val="00CF5C14"/>
    <w:rsid w:val="00D06B1E"/>
    <w:rsid w:val="00D1032E"/>
    <w:rsid w:val="00D26FA7"/>
    <w:rsid w:val="00D77E7B"/>
    <w:rsid w:val="00DF026C"/>
    <w:rsid w:val="00DF2E16"/>
    <w:rsid w:val="00E86BAD"/>
    <w:rsid w:val="00EE7CFD"/>
    <w:rsid w:val="00EF335F"/>
    <w:rsid w:val="00F511D1"/>
    <w:rsid w:val="00F6665D"/>
    <w:rsid w:val="00F83615"/>
    <w:rsid w:val="00FD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64872674"/>
  <w15:chartTrackingRefBased/>
  <w15:docId w15:val="{6177FCFE-D117-4F87-931F-B976B35D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3632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103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8187</Words>
  <Characters>45033</Characters>
  <Application>Microsoft Office Word</Application>
  <DocSecurity>0</DocSecurity>
  <Lines>375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53114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Sharon Michelle Jauregui Ochoa</cp:lastModifiedBy>
  <cp:revision>2</cp:revision>
  <dcterms:created xsi:type="dcterms:W3CDTF">2022-09-15T17:20:00Z</dcterms:created>
  <dcterms:modified xsi:type="dcterms:W3CDTF">2022-09-15T17:20:00Z</dcterms:modified>
</cp:coreProperties>
</file>