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0C405C" w14:textId="66C57322" w:rsidR="00F9128B" w:rsidRDefault="00F9128B" w:rsidP="00F9128B">
      <w:pPr>
        <w:jc w:val="center"/>
        <w:rPr>
          <w:rFonts w:ascii="Arial" w:hAnsi="Arial" w:cs="Arial"/>
          <w:b/>
          <w:sz w:val="22"/>
          <w:szCs w:val="22"/>
        </w:rPr>
      </w:pPr>
      <w:r w:rsidRPr="00F9128B">
        <w:rPr>
          <w:rFonts w:ascii="Arial" w:hAnsi="Arial" w:cs="Arial"/>
          <w:b/>
          <w:sz w:val="22"/>
          <w:szCs w:val="22"/>
        </w:rPr>
        <w:t>REGLAMENTO DEL CONSEJO DE</w:t>
      </w:r>
    </w:p>
    <w:p w14:paraId="45897D29" w14:textId="393B3FCF" w:rsidR="00F9128B" w:rsidRPr="00F9128B" w:rsidRDefault="00F9128B" w:rsidP="00F9128B">
      <w:pPr>
        <w:jc w:val="center"/>
        <w:rPr>
          <w:rFonts w:ascii="Arial" w:hAnsi="Arial" w:cs="Arial"/>
          <w:b/>
          <w:sz w:val="22"/>
          <w:szCs w:val="22"/>
        </w:rPr>
      </w:pPr>
      <w:r w:rsidRPr="00F9128B">
        <w:rPr>
          <w:rFonts w:ascii="Arial" w:hAnsi="Arial" w:cs="Arial"/>
          <w:b/>
          <w:sz w:val="22"/>
          <w:szCs w:val="22"/>
        </w:rPr>
        <w:t>URBA</w:t>
      </w:r>
      <w:r>
        <w:rPr>
          <w:rFonts w:ascii="Arial" w:hAnsi="Arial" w:cs="Arial"/>
          <w:b/>
          <w:sz w:val="22"/>
          <w:szCs w:val="22"/>
        </w:rPr>
        <w:t>NIZACIÓN MUNICIPAL DE CHIHUAHUA</w:t>
      </w:r>
    </w:p>
    <w:p w14:paraId="46936D5A" w14:textId="77777777" w:rsidR="00F9128B" w:rsidRPr="00F9128B" w:rsidRDefault="00F9128B" w:rsidP="00F9128B">
      <w:pPr>
        <w:jc w:val="center"/>
        <w:rPr>
          <w:rFonts w:ascii="Arial" w:hAnsi="Arial" w:cs="Arial"/>
          <w:b/>
          <w:sz w:val="22"/>
          <w:szCs w:val="22"/>
        </w:rPr>
      </w:pPr>
    </w:p>
    <w:p w14:paraId="20D6FF46" w14:textId="77777777" w:rsidR="00F9128B" w:rsidRPr="00F9128B" w:rsidRDefault="00F9128B" w:rsidP="00F9128B">
      <w:pPr>
        <w:jc w:val="center"/>
        <w:rPr>
          <w:rFonts w:ascii="Arial" w:hAnsi="Arial" w:cs="Arial"/>
          <w:sz w:val="22"/>
          <w:szCs w:val="22"/>
        </w:rPr>
      </w:pPr>
      <w:r w:rsidRPr="00F9128B">
        <w:rPr>
          <w:rFonts w:ascii="Arial" w:hAnsi="Arial" w:cs="Arial"/>
          <w:sz w:val="22"/>
          <w:szCs w:val="22"/>
        </w:rPr>
        <w:t>DISPOSICIONES GENERALES</w:t>
      </w:r>
    </w:p>
    <w:p w14:paraId="730BD148" w14:textId="77777777" w:rsidR="00F9128B" w:rsidRPr="00F9128B" w:rsidRDefault="00F9128B" w:rsidP="00F9128B">
      <w:pPr>
        <w:jc w:val="center"/>
        <w:rPr>
          <w:rFonts w:ascii="Arial" w:hAnsi="Arial" w:cs="Arial"/>
          <w:sz w:val="22"/>
          <w:szCs w:val="22"/>
        </w:rPr>
      </w:pPr>
    </w:p>
    <w:p w14:paraId="2768A17B" w14:textId="606906EF" w:rsidR="00F9128B" w:rsidRDefault="00F9128B" w:rsidP="00F9128B">
      <w:pPr>
        <w:jc w:val="both"/>
        <w:rPr>
          <w:rFonts w:ascii="Arial" w:hAnsi="Arial" w:cs="Arial"/>
          <w:sz w:val="20"/>
          <w:szCs w:val="20"/>
        </w:rPr>
      </w:pPr>
      <w:r>
        <w:rPr>
          <w:rFonts w:ascii="Arial" w:hAnsi="Arial" w:cs="Arial"/>
          <w:b/>
          <w:sz w:val="20"/>
          <w:szCs w:val="20"/>
        </w:rPr>
        <w:t>Artículo 1.</w:t>
      </w:r>
      <w:r w:rsidRPr="001D543F">
        <w:rPr>
          <w:rFonts w:ascii="Arial" w:hAnsi="Arial" w:cs="Arial"/>
          <w:sz w:val="20"/>
          <w:szCs w:val="20"/>
        </w:rPr>
        <w:t xml:space="preserve"> En todos los casos en que este reglamento haga referencia a la ley, se entenderá que se trata de la ley que crea el Consejo de Urbanización Municipal. </w:t>
      </w:r>
    </w:p>
    <w:p w14:paraId="7407BBEE" w14:textId="77777777" w:rsidR="00F9128B" w:rsidRDefault="00F9128B" w:rsidP="00F9128B">
      <w:pPr>
        <w:jc w:val="both"/>
        <w:rPr>
          <w:rFonts w:ascii="Arial" w:hAnsi="Arial" w:cs="Arial"/>
          <w:sz w:val="20"/>
          <w:szCs w:val="20"/>
        </w:rPr>
      </w:pPr>
    </w:p>
    <w:p w14:paraId="67C187E7" w14:textId="2A41F01D" w:rsidR="00F9128B" w:rsidRDefault="00F9128B" w:rsidP="00F9128B">
      <w:pPr>
        <w:jc w:val="both"/>
        <w:rPr>
          <w:rFonts w:ascii="Arial" w:hAnsi="Arial" w:cs="Arial"/>
          <w:sz w:val="20"/>
          <w:szCs w:val="20"/>
        </w:rPr>
      </w:pPr>
      <w:r>
        <w:rPr>
          <w:rFonts w:ascii="Arial" w:hAnsi="Arial" w:cs="Arial"/>
          <w:b/>
          <w:sz w:val="20"/>
          <w:szCs w:val="20"/>
        </w:rPr>
        <w:t xml:space="preserve">Artículo 2. </w:t>
      </w:r>
      <w:r w:rsidRPr="001D543F">
        <w:rPr>
          <w:rFonts w:ascii="Arial" w:hAnsi="Arial" w:cs="Arial"/>
          <w:sz w:val="20"/>
          <w:szCs w:val="20"/>
        </w:rPr>
        <w:t xml:space="preserve">El Consejo de Urbanización Municipal de Chihuahua, es un organismo público descentralizado con personalidad jurídica y patrimonio propios, que tiene como finalidad, representar y coordinar a los sectores económicos, sociales profesionales y demás representativos de la comunidad, para realizar obras de urbanización por cooperación, dentro de la jurisdicción del municipio de Chihuahua. </w:t>
      </w:r>
    </w:p>
    <w:p w14:paraId="06879F3C" w14:textId="77777777" w:rsidR="00F9128B" w:rsidRDefault="00F9128B" w:rsidP="00F9128B">
      <w:pPr>
        <w:jc w:val="both"/>
        <w:rPr>
          <w:rFonts w:ascii="Arial" w:hAnsi="Arial" w:cs="Arial"/>
          <w:sz w:val="20"/>
          <w:szCs w:val="20"/>
        </w:rPr>
      </w:pPr>
    </w:p>
    <w:p w14:paraId="1BF46D02" w14:textId="563CCF57" w:rsidR="00F9128B" w:rsidRDefault="00F9128B" w:rsidP="00F9128B">
      <w:pPr>
        <w:jc w:val="both"/>
        <w:rPr>
          <w:rFonts w:ascii="Arial" w:hAnsi="Arial" w:cs="Arial"/>
          <w:sz w:val="20"/>
          <w:szCs w:val="20"/>
        </w:rPr>
      </w:pPr>
      <w:r>
        <w:rPr>
          <w:rFonts w:ascii="Arial" w:hAnsi="Arial" w:cs="Arial"/>
          <w:b/>
          <w:sz w:val="20"/>
          <w:szCs w:val="20"/>
        </w:rPr>
        <w:t xml:space="preserve">Artículo 3. </w:t>
      </w:r>
      <w:r w:rsidRPr="001D543F">
        <w:rPr>
          <w:rFonts w:ascii="Arial" w:hAnsi="Arial" w:cs="Arial"/>
          <w:sz w:val="20"/>
          <w:szCs w:val="20"/>
        </w:rPr>
        <w:t xml:space="preserve">De acuerdo con el artículo 6º </w:t>
      </w:r>
      <w:r w:rsidR="008D0D81">
        <w:rPr>
          <w:rFonts w:ascii="Arial" w:hAnsi="Arial" w:cs="Arial"/>
          <w:sz w:val="20"/>
          <w:szCs w:val="20"/>
        </w:rPr>
        <w:t>de la l</w:t>
      </w:r>
      <w:r w:rsidRPr="001D543F">
        <w:rPr>
          <w:rFonts w:ascii="Arial" w:hAnsi="Arial" w:cs="Arial"/>
          <w:sz w:val="20"/>
          <w:szCs w:val="20"/>
        </w:rPr>
        <w:t xml:space="preserve">ey, el Consejo de Urbanización Municipal, tendrá, las siguientes atribuciones: </w:t>
      </w:r>
    </w:p>
    <w:p w14:paraId="0B069FA6" w14:textId="77777777" w:rsidR="00F9128B" w:rsidRDefault="00F9128B" w:rsidP="00F9128B">
      <w:pPr>
        <w:jc w:val="both"/>
        <w:rPr>
          <w:rFonts w:ascii="Arial" w:hAnsi="Arial" w:cs="Arial"/>
          <w:sz w:val="20"/>
          <w:szCs w:val="20"/>
        </w:rPr>
      </w:pPr>
    </w:p>
    <w:p w14:paraId="18276671" w14:textId="77777777" w:rsidR="00F9128B" w:rsidRDefault="00F9128B" w:rsidP="008D0D81">
      <w:pPr>
        <w:ind w:left="567"/>
        <w:jc w:val="both"/>
        <w:rPr>
          <w:rFonts w:ascii="Arial" w:hAnsi="Arial" w:cs="Arial"/>
          <w:sz w:val="20"/>
          <w:szCs w:val="20"/>
        </w:rPr>
      </w:pPr>
      <w:r w:rsidRPr="001D543F">
        <w:rPr>
          <w:rFonts w:ascii="Arial" w:hAnsi="Arial" w:cs="Arial"/>
          <w:sz w:val="20"/>
          <w:szCs w:val="20"/>
        </w:rPr>
        <w:t xml:space="preserve">a). Realizar estudios sobre la convivencia, necesidad, viabilidad, costo, financiamiento y demás pormenores respecto de la ejecución de obras de urbanización; </w:t>
      </w:r>
    </w:p>
    <w:p w14:paraId="3A91CD4D" w14:textId="77777777" w:rsidR="00F9128B" w:rsidRDefault="00F9128B" w:rsidP="008D0D81">
      <w:pPr>
        <w:ind w:left="567"/>
        <w:jc w:val="both"/>
        <w:rPr>
          <w:rFonts w:ascii="Arial" w:hAnsi="Arial" w:cs="Arial"/>
          <w:sz w:val="20"/>
          <w:szCs w:val="20"/>
        </w:rPr>
      </w:pPr>
    </w:p>
    <w:p w14:paraId="067DCB0F" w14:textId="77777777" w:rsidR="00F9128B" w:rsidRDefault="00F9128B" w:rsidP="008D0D81">
      <w:pPr>
        <w:ind w:left="567"/>
        <w:jc w:val="both"/>
        <w:rPr>
          <w:rFonts w:ascii="Arial" w:hAnsi="Arial" w:cs="Arial"/>
          <w:sz w:val="20"/>
          <w:szCs w:val="20"/>
        </w:rPr>
      </w:pPr>
      <w:r w:rsidRPr="001D543F">
        <w:rPr>
          <w:rFonts w:ascii="Arial" w:hAnsi="Arial" w:cs="Arial"/>
          <w:sz w:val="20"/>
          <w:szCs w:val="20"/>
        </w:rPr>
        <w:t xml:space="preserve">b). Promover el interés entre los sectores económicos, sociales, profesionales y demás representativos de la comunidad, cuya cooperación sea necesaria para la realización de las obras; </w:t>
      </w:r>
    </w:p>
    <w:p w14:paraId="22E3A7E3" w14:textId="77777777" w:rsidR="00F9128B" w:rsidRDefault="00F9128B" w:rsidP="008D0D81">
      <w:pPr>
        <w:ind w:left="567"/>
        <w:jc w:val="both"/>
        <w:rPr>
          <w:rFonts w:ascii="Arial" w:hAnsi="Arial" w:cs="Arial"/>
          <w:sz w:val="20"/>
          <w:szCs w:val="20"/>
        </w:rPr>
      </w:pPr>
    </w:p>
    <w:p w14:paraId="12AC741A" w14:textId="77777777" w:rsidR="00F9128B" w:rsidRDefault="00F9128B" w:rsidP="008D0D81">
      <w:pPr>
        <w:ind w:left="567"/>
        <w:jc w:val="both"/>
        <w:rPr>
          <w:rFonts w:ascii="Arial" w:hAnsi="Arial" w:cs="Arial"/>
          <w:sz w:val="20"/>
          <w:szCs w:val="20"/>
        </w:rPr>
      </w:pPr>
      <w:r w:rsidRPr="001D543F">
        <w:rPr>
          <w:rFonts w:ascii="Arial" w:hAnsi="Arial" w:cs="Arial"/>
          <w:sz w:val="20"/>
          <w:szCs w:val="20"/>
        </w:rPr>
        <w:t xml:space="preserve">c). Llevar a cabo el procedimiento de licitación de las obras por cooperación y suscribir los contratos para la realización de las mismas y vigilar su cumplimiento, fijando las garantías que deben otorgar los contratistas en los términos de la legislación aplicable y deducir las acciones sobre las responsabilidades derivadas de los contratos que celebren; </w:t>
      </w:r>
    </w:p>
    <w:p w14:paraId="7CEECB9B" w14:textId="77777777" w:rsidR="00F9128B" w:rsidRDefault="00F9128B" w:rsidP="008D0D81">
      <w:pPr>
        <w:ind w:left="567"/>
        <w:jc w:val="both"/>
        <w:rPr>
          <w:rFonts w:ascii="Arial" w:hAnsi="Arial" w:cs="Arial"/>
          <w:sz w:val="20"/>
          <w:szCs w:val="20"/>
        </w:rPr>
      </w:pPr>
    </w:p>
    <w:p w14:paraId="7005E20E" w14:textId="77777777" w:rsidR="00F9128B" w:rsidRDefault="00F9128B" w:rsidP="008D0D81">
      <w:pPr>
        <w:ind w:left="567"/>
        <w:jc w:val="both"/>
        <w:rPr>
          <w:rFonts w:ascii="Arial" w:hAnsi="Arial" w:cs="Arial"/>
          <w:sz w:val="20"/>
          <w:szCs w:val="20"/>
        </w:rPr>
      </w:pPr>
      <w:r w:rsidRPr="001D543F">
        <w:rPr>
          <w:rFonts w:ascii="Arial" w:hAnsi="Arial" w:cs="Arial"/>
          <w:sz w:val="20"/>
          <w:szCs w:val="20"/>
        </w:rPr>
        <w:t>d). Fijar el monto de la cooperación de la obra a realizar, de conformidad con el programa y presupuesto de la derrama aceptados;</w:t>
      </w:r>
    </w:p>
    <w:p w14:paraId="2CBE30E4" w14:textId="77777777" w:rsidR="00F9128B" w:rsidRDefault="00F9128B" w:rsidP="008D0D81">
      <w:pPr>
        <w:ind w:left="567"/>
        <w:jc w:val="both"/>
        <w:rPr>
          <w:rFonts w:ascii="Arial" w:hAnsi="Arial" w:cs="Arial"/>
          <w:sz w:val="20"/>
          <w:szCs w:val="20"/>
        </w:rPr>
      </w:pPr>
    </w:p>
    <w:p w14:paraId="176673C5" w14:textId="77777777" w:rsidR="00F9128B" w:rsidRDefault="00F9128B" w:rsidP="008D0D81">
      <w:pPr>
        <w:ind w:left="567"/>
        <w:jc w:val="both"/>
        <w:rPr>
          <w:rFonts w:ascii="Arial" w:hAnsi="Arial" w:cs="Arial"/>
          <w:sz w:val="20"/>
          <w:szCs w:val="20"/>
        </w:rPr>
      </w:pPr>
      <w:r w:rsidRPr="001D543F">
        <w:rPr>
          <w:rFonts w:ascii="Arial" w:hAnsi="Arial" w:cs="Arial"/>
          <w:sz w:val="20"/>
          <w:szCs w:val="20"/>
        </w:rPr>
        <w:t xml:space="preserve">e). Formular proyectos de financiamiento de las obras a ejecutar y las bases de los empréstitos y contratos relativos, así como contratar directamente los financiamientos y suscribir los títulos de crédito y demás documentos que sean necesarios para el cumplimiento de sus fines, pudiendo comprometer como garantías las cuotas que para las obras se recauden; </w:t>
      </w:r>
    </w:p>
    <w:p w14:paraId="50741758" w14:textId="77777777" w:rsidR="00F9128B" w:rsidRDefault="00F9128B" w:rsidP="008D0D81">
      <w:pPr>
        <w:ind w:left="567"/>
        <w:jc w:val="both"/>
        <w:rPr>
          <w:rFonts w:ascii="Arial" w:hAnsi="Arial" w:cs="Arial"/>
          <w:sz w:val="20"/>
          <w:szCs w:val="20"/>
        </w:rPr>
      </w:pPr>
    </w:p>
    <w:p w14:paraId="10B06F73" w14:textId="77777777" w:rsidR="00F9128B" w:rsidRDefault="00F9128B" w:rsidP="008D0D81">
      <w:pPr>
        <w:ind w:left="567"/>
        <w:jc w:val="both"/>
        <w:rPr>
          <w:rFonts w:ascii="Arial" w:hAnsi="Arial" w:cs="Arial"/>
          <w:sz w:val="20"/>
          <w:szCs w:val="20"/>
        </w:rPr>
      </w:pPr>
      <w:r w:rsidRPr="001D543F">
        <w:rPr>
          <w:rFonts w:ascii="Arial" w:hAnsi="Arial" w:cs="Arial"/>
          <w:sz w:val="20"/>
          <w:szCs w:val="20"/>
        </w:rPr>
        <w:t xml:space="preserve">f). Realizar los cobros por concepto del costo de las obras que se realicen, así como la guarda e inversión de los mismos; </w:t>
      </w:r>
    </w:p>
    <w:p w14:paraId="5BB05881" w14:textId="77777777" w:rsidR="00F9128B" w:rsidRDefault="00F9128B" w:rsidP="008D0D81">
      <w:pPr>
        <w:ind w:left="567"/>
        <w:jc w:val="both"/>
        <w:rPr>
          <w:rFonts w:ascii="Arial" w:hAnsi="Arial" w:cs="Arial"/>
          <w:sz w:val="20"/>
          <w:szCs w:val="20"/>
        </w:rPr>
      </w:pPr>
    </w:p>
    <w:p w14:paraId="174042E1" w14:textId="77777777" w:rsidR="00F9128B" w:rsidRDefault="00F9128B" w:rsidP="008D0D81">
      <w:pPr>
        <w:ind w:left="567"/>
        <w:jc w:val="both"/>
        <w:rPr>
          <w:rFonts w:ascii="Arial" w:hAnsi="Arial" w:cs="Arial"/>
          <w:sz w:val="20"/>
          <w:szCs w:val="20"/>
        </w:rPr>
      </w:pPr>
      <w:r w:rsidRPr="001D543F">
        <w:rPr>
          <w:rFonts w:ascii="Arial" w:hAnsi="Arial" w:cs="Arial"/>
          <w:sz w:val="20"/>
          <w:szCs w:val="20"/>
        </w:rPr>
        <w:t xml:space="preserve">g). Contratar directamente la ejecución de las obras cuando por el monto no se requiera la celebración de concursos, ni invitación, de conformidad con la legislación vigente; </w:t>
      </w:r>
    </w:p>
    <w:p w14:paraId="17526870" w14:textId="77777777" w:rsidR="00F9128B" w:rsidRDefault="00F9128B" w:rsidP="008D0D81">
      <w:pPr>
        <w:ind w:left="567"/>
        <w:jc w:val="both"/>
        <w:rPr>
          <w:rFonts w:ascii="Arial" w:hAnsi="Arial" w:cs="Arial"/>
          <w:sz w:val="20"/>
          <w:szCs w:val="20"/>
        </w:rPr>
      </w:pPr>
    </w:p>
    <w:p w14:paraId="5AFA79D9" w14:textId="2AF5C2B7" w:rsidR="00F9128B" w:rsidRDefault="00F9128B" w:rsidP="008D0D81">
      <w:pPr>
        <w:ind w:left="567"/>
        <w:jc w:val="both"/>
        <w:rPr>
          <w:rFonts w:ascii="Arial" w:hAnsi="Arial" w:cs="Arial"/>
          <w:sz w:val="20"/>
          <w:szCs w:val="20"/>
        </w:rPr>
      </w:pPr>
      <w:r w:rsidRPr="001D543F">
        <w:rPr>
          <w:rFonts w:ascii="Arial" w:hAnsi="Arial" w:cs="Arial"/>
          <w:sz w:val="20"/>
          <w:szCs w:val="20"/>
        </w:rPr>
        <w:t xml:space="preserve">h). Adquirir los bienes inmuebles que sean necesarios para el cumplimiento de su objeto; </w:t>
      </w:r>
    </w:p>
    <w:p w14:paraId="562168F3" w14:textId="77777777" w:rsidR="00F9128B" w:rsidRDefault="00F9128B" w:rsidP="008D0D81">
      <w:pPr>
        <w:ind w:left="567"/>
        <w:jc w:val="both"/>
        <w:rPr>
          <w:rFonts w:ascii="Arial" w:hAnsi="Arial" w:cs="Arial"/>
          <w:sz w:val="20"/>
          <w:szCs w:val="20"/>
        </w:rPr>
      </w:pPr>
    </w:p>
    <w:p w14:paraId="5AC41A6D" w14:textId="02F8C8D7" w:rsidR="00F9128B" w:rsidRDefault="00F9128B" w:rsidP="008D0D81">
      <w:pPr>
        <w:ind w:left="567"/>
        <w:jc w:val="both"/>
        <w:rPr>
          <w:rFonts w:ascii="Arial" w:hAnsi="Arial" w:cs="Arial"/>
          <w:sz w:val="20"/>
          <w:szCs w:val="20"/>
        </w:rPr>
      </w:pPr>
      <w:r w:rsidRPr="001D543F">
        <w:rPr>
          <w:rFonts w:ascii="Arial" w:hAnsi="Arial" w:cs="Arial"/>
          <w:sz w:val="20"/>
          <w:szCs w:val="20"/>
        </w:rPr>
        <w:t xml:space="preserve">i). Celebrar convenios con los particulares beneficiarios de las obras que se realicen, a efecto de recaudar los ingresos por concepto de la derrama; </w:t>
      </w:r>
      <w:r w:rsidR="00E316CC">
        <w:rPr>
          <w:rFonts w:ascii="Arial" w:hAnsi="Arial" w:cs="Arial"/>
          <w:b/>
          <w:sz w:val="16"/>
          <w:szCs w:val="16"/>
        </w:rPr>
        <w:t xml:space="preserve">(Fracción </w:t>
      </w:r>
      <w:r w:rsidR="00E316CC">
        <w:rPr>
          <w:rFonts w:ascii="Arial" w:hAnsi="Arial" w:cs="Arial"/>
          <w:b/>
          <w:sz w:val="16"/>
          <w:szCs w:val="16"/>
        </w:rPr>
        <w:t>reformada</w:t>
      </w:r>
      <w:r w:rsidR="00E316CC">
        <w:rPr>
          <w:rFonts w:ascii="Arial" w:hAnsi="Arial" w:cs="Arial"/>
          <w:b/>
          <w:sz w:val="16"/>
          <w:szCs w:val="16"/>
        </w:rPr>
        <w:t xml:space="preserve"> por a</w:t>
      </w:r>
      <w:r w:rsidR="00E316CC" w:rsidRPr="002F7374">
        <w:rPr>
          <w:rFonts w:ascii="Arial" w:hAnsi="Arial" w:cs="Arial"/>
          <w:b/>
          <w:sz w:val="16"/>
          <w:szCs w:val="16"/>
        </w:rPr>
        <w:t>cuerdo publicado en la Gaceta Municipal</w:t>
      </w:r>
      <w:r w:rsidR="00E316CC">
        <w:rPr>
          <w:rFonts w:ascii="Arial" w:hAnsi="Arial" w:cs="Arial"/>
          <w:b/>
          <w:sz w:val="16"/>
          <w:szCs w:val="16"/>
        </w:rPr>
        <w:t xml:space="preserve"> de Chihuahua</w:t>
      </w:r>
      <w:r w:rsidR="00E316CC" w:rsidRPr="002F7374">
        <w:rPr>
          <w:rFonts w:ascii="Arial" w:hAnsi="Arial" w:cs="Arial"/>
          <w:b/>
          <w:sz w:val="16"/>
          <w:szCs w:val="16"/>
        </w:rPr>
        <w:t xml:space="preserve">, No. </w:t>
      </w:r>
      <w:r w:rsidR="00E316CC">
        <w:rPr>
          <w:rFonts w:ascii="Arial" w:hAnsi="Arial" w:cs="Arial"/>
          <w:b/>
          <w:sz w:val="16"/>
          <w:szCs w:val="16"/>
        </w:rPr>
        <w:t>517</w:t>
      </w:r>
      <w:r w:rsidR="00E316CC" w:rsidRPr="002F7374">
        <w:rPr>
          <w:rFonts w:ascii="Arial" w:hAnsi="Arial" w:cs="Arial"/>
          <w:b/>
          <w:sz w:val="16"/>
          <w:szCs w:val="16"/>
        </w:rPr>
        <w:t xml:space="preserve">, de fecha </w:t>
      </w:r>
      <w:r w:rsidR="00E316CC">
        <w:rPr>
          <w:rFonts w:ascii="Arial" w:hAnsi="Arial" w:cs="Arial"/>
          <w:b/>
          <w:sz w:val="16"/>
          <w:szCs w:val="16"/>
        </w:rPr>
        <w:t>04</w:t>
      </w:r>
      <w:r w:rsidR="00E316CC" w:rsidRPr="002F7374">
        <w:rPr>
          <w:rFonts w:ascii="Arial" w:hAnsi="Arial" w:cs="Arial"/>
          <w:b/>
          <w:sz w:val="16"/>
          <w:szCs w:val="16"/>
        </w:rPr>
        <w:t xml:space="preserve"> de </w:t>
      </w:r>
      <w:r w:rsidR="00E316CC">
        <w:rPr>
          <w:rFonts w:ascii="Arial" w:hAnsi="Arial" w:cs="Arial"/>
          <w:b/>
          <w:sz w:val="16"/>
          <w:szCs w:val="16"/>
        </w:rPr>
        <w:t>mayo</w:t>
      </w:r>
      <w:r w:rsidR="00E316CC" w:rsidRPr="002F7374">
        <w:rPr>
          <w:rFonts w:ascii="Arial" w:hAnsi="Arial" w:cs="Arial"/>
          <w:b/>
          <w:sz w:val="16"/>
          <w:szCs w:val="16"/>
        </w:rPr>
        <w:t xml:space="preserve"> de 202</w:t>
      </w:r>
      <w:r w:rsidR="00E316CC">
        <w:rPr>
          <w:rFonts w:ascii="Arial" w:hAnsi="Arial" w:cs="Arial"/>
          <w:b/>
          <w:sz w:val="16"/>
          <w:szCs w:val="16"/>
        </w:rPr>
        <w:t>6</w:t>
      </w:r>
      <w:r w:rsidR="00E316CC" w:rsidRPr="002F7374">
        <w:rPr>
          <w:rFonts w:ascii="Arial" w:hAnsi="Arial" w:cs="Arial"/>
          <w:b/>
          <w:sz w:val="16"/>
          <w:szCs w:val="16"/>
        </w:rPr>
        <w:t>).</w:t>
      </w:r>
    </w:p>
    <w:p w14:paraId="3036B3DF" w14:textId="77777777" w:rsidR="00F9128B" w:rsidRDefault="00F9128B" w:rsidP="008D0D81">
      <w:pPr>
        <w:ind w:left="567"/>
        <w:jc w:val="both"/>
        <w:rPr>
          <w:rFonts w:ascii="Arial" w:hAnsi="Arial" w:cs="Arial"/>
          <w:sz w:val="20"/>
          <w:szCs w:val="20"/>
        </w:rPr>
      </w:pPr>
    </w:p>
    <w:p w14:paraId="3D9F378C" w14:textId="6E5CBB0F" w:rsidR="00F9128B" w:rsidRDefault="00F9128B" w:rsidP="00E316CC">
      <w:pPr>
        <w:ind w:left="567"/>
        <w:jc w:val="both"/>
        <w:rPr>
          <w:rFonts w:ascii="Arial" w:hAnsi="Arial" w:cs="Arial"/>
          <w:sz w:val="20"/>
          <w:szCs w:val="20"/>
        </w:rPr>
      </w:pPr>
      <w:r w:rsidRPr="001D543F">
        <w:rPr>
          <w:rFonts w:ascii="Arial" w:hAnsi="Arial" w:cs="Arial"/>
          <w:sz w:val="20"/>
          <w:szCs w:val="20"/>
        </w:rPr>
        <w:lastRenderedPageBreak/>
        <w:t>j). Celebrar los actos jurídicos con las autoridades federales, estatales y municipales o con los particulares, que sean necesarios para el cumplimiento de sus fines</w:t>
      </w:r>
      <w:r w:rsidR="00E316CC">
        <w:rPr>
          <w:rFonts w:ascii="Arial" w:hAnsi="Arial" w:cs="Arial"/>
          <w:sz w:val="20"/>
          <w:szCs w:val="20"/>
        </w:rPr>
        <w:t xml:space="preserve">; y </w:t>
      </w:r>
      <w:r w:rsidR="00E316CC">
        <w:rPr>
          <w:rFonts w:ascii="Arial" w:hAnsi="Arial" w:cs="Arial"/>
          <w:b/>
          <w:sz w:val="16"/>
          <w:szCs w:val="16"/>
        </w:rPr>
        <w:t>(Fracción reformada por a</w:t>
      </w:r>
      <w:r w:rsidR="00E316CC" w:rsidRPr="002F7374">
        <w:rPr>
          <w:rFonts w:ascii="Arial" w:hAnsi="Arial" w:cs="Arial"/>
          <w:b/>
          <w:sz w:val="16"/>
          <w:szCs w:val="16"/>
        </w:rPr>
        <w:t>cuerdo publicado en la Gaceta Municipal</w:t>
      </w:r>
      <w:r w:rsidR="00E316CC">
        <w:rPr>
          <w:rFonts w:ascii="Arial" w:hAnsi="Arial" w:cs="Arial"/>
          <w:b/>
          <w:sz w:val="16"/>
          <w:szCs w:val="16"/>
        </w:rPr>
        <w:t xml:space="preserve"> de Chihuahua</w:t>
      </w:r>
      <w:r w:rsidR="00E316CC" w:rsidRPr="002F7374">
        <w:rPr>
          <w:rFonts w:ascii="Arial" w:hAnsi="Arial" w:cs="Arial"/>
          <w:b/>
          <w:sz w:val="16"/>
          <w:szCs w:val="16"/>
        </w:rPr>
        <w:t xml:space="preserve">, No. </w:t>
      </w:r>
      <w:r w:rsidR="00E316CC">
        <w:rPr>
          <w:rFonts w:ascii="Arial" w:hAnsi="Arial" w:cs="Arial"/>
          <w:b/>
          <w:sz w:val="16"/>
          <w:szCs w:val="16"/>
        </w:rPr>
        <w:t>517</w:t>
      </w:r>
      <w:r w:rsidR="00E316CC" w:rsidRPr="002F7374">
        <w:rPr>
          <w:rFonts w:ascii="Arial" w:hAnsi="Arial" w:cs="Arial"/>
          <w:b/>
          <w:sz w:val="16"/>
          <w:szCs w:val="16"/>
        </w:rPr>
        <w:t xml:space="preserve">, de fecha </w:t>
      </w:r>
      <w:r w:rsidR="00E316CC">
        <w:rPr>
          <w:rFonts w:ascii="Arial" w:hAnsi="Arial" w:cs="Arial"/>
          <w:b/>
          <w:sz w:val="16"/>
          <w:szCs w:val="16"/>
        </w:rPr>
        <w:t>04</w:t>
      </w:r>
      <w:r w:rsidR="00E316CC" w:rsidRPr="002F7374">
        <w:rPr>
          <w:rFonts w:ascii="Arial" w:hAnsi="Arial" w:cs="Arial"/>
          <w:b/>
          <w:sz w:val="16"/>
          <w:szCs w:val="16"/>
        </w:rPr>
        <w:t xml:space="preserve"> de </w:t>
      </w:r>
      <w:r w:rsidR="00E316CC">
        <w:rPr>
          <w:rFonts w:ascii="Arial" w:hAnsi="Arial" w:cs="Arial"/>
          <w:b/>
          <w:sz w:val="16"/>
          <w:szCs w:val="16"/>
        </w:rPr>
        <w:t>mayo</w:t>
      </w:r>
      <w:r w:rsidR="00E316CC" w:rsidRPr="002F7374">
        <w:rPr>
          <w:rFonts w:ascii="Arial" w:hAnsi="Arial" w:cs="Arial"/>
          <w:b/>
          <w:sz w:val="16"/>
          <w:szCs w:val="16"/>
        </w:rPr>
        <w:t xml:space="preserve"> de 202</w:t>
      </w:r>
      <w:r w:rsidR="00E316CC">
        <w:rPr>
          <w:rFonts w:ascii="Arial" w:hAnsi="Arial" w:cs="Arial"/>
          <w:b/>
          <w:sz w:val="16"/>
          <w:szCs w:val="16"/>
        </w:rPr>
        <w:t>6</w:t>
      </w:r>
      <w:r w:rsidR="00E316CC" w:rsidRPr="002F7374">
        <w:rPr>
          <w:rFonts w:ascii="Arial" w:hAnsi="Arial" w:cs="Arial"/>
          <w:b/>
          <w:sz w:val="16"/>
          <w:szCs w:val="16"/>
        </w:rPr>
        <w:t>).</w:t>
      </w:r>
    </w:p>
    <w:p w14:paraId="5426F701" w14:textId="77777777" w:rsidR="00E316CC" w:rsidRDefault="00E316CC" w:rsidP="00E316CC">
      <w:pPr>
        <w:ind w:left="567"/>
        <w:jc w:val="both"/>
        <w:rPr>
          <w:rFonts w:ascii="Arial" w:hAnsi="Arial" w:cs="Arial"/>
          <w:sz w:val="20"/>
          <w:szCs w:val="20"/>
        </w:rPr>
      </w:pPr>
    </w:p>
    <w:p w14:paraId="05277EA8" w14:textId="060950F4" w:rsidR="00E316CC" w:rsidRDefault="00E316CC" w:rsidP="00E316CC">
      <w:pPr>
        <w:ind w:left="567"/>
        <w:jc w:val="both"/>
        <w:rPr>
          <w:rFonts w:ascii="Arial" w:hAnsi="Arial" w:cs="Arial"/>
          <w:sz w:val="20"/>
          <w:szCs w:val="20"/>
        </w:rPr>
      </w:pPr>
      <w:r>
        <w:rPr>
          <w:rFonts w:ascii="Arial" w:hAnsi="Arial" w:cs="Arial"/>
          <w:sz w:val="20"/>
          <w:szCs w:val="20"/>
        </w:rPr>
        <w:t xml:space="preserve">k) Autorizar y expedir las licencias o permisos para la construcción de las obras de urbanización que ejecuten dentro del ejercicio de sus facultades. </w:t>
      </w:r>
      <w:r>
        <w:rPr>
          <w:rFonts w:ascii="Arial" w:hAnsi="Arial" w:cs="Arial"/>
          <w:b/>
          <w:sz w:val="16"/>
          <w:szCs w:val="16"/>
        </w:rPr>
        <w:t xml:space="preserve">(Fracción </w:t>
      </w:r>
      <w:r>
        <w:rPr>
          <w:rFonts w:ascii="Arial" w:hAnsi="Arial" w:cs="Arial"/>
          <w:b/>
          <w:sz w:val="16"/>
          <w:szCs w:val="16"/>
        </w:rPr>
        <w:t>adicionada</w:t>
      </w:r>
      <w:r>
        <w:rPr>
          <w:rFonts w:ascii="Arial" w:hAnsi="Arial" w:cs="Arial"/>
          <w:b/>
          <w:sz w:val="16"/>
          <w:szCs w:val="16"/>
        </w:rPr>
        <w:t xml:space="preserve"> por a</w:t>
      </w:r>
      <w:r w:rsidRPr="002F7374">
        <w:rPr>
          <w:rFonts w:ascii="Arial" w:hAnsi="Arial" w:cs="Arial"/>
          <w:b/>
          <w:sz w:val="16"/>
          <w:szCs w:val="16"/>
        </w:rPr>
        <w:t>cuerdo publicado en la Gaceta Municipal</w:t>
      </w:r>
      <w:r>
        <w:rPr>
          <w:rFonts w:ascii="Arial" w:hAnsi="Arial" w:cs="Arial"/>
          <w:b/>
          <w:sz w:val="16"/>
          <w:szCs w:val="16"/>
        </w:rPr>
        <w:t xml:space="preserve"> de Chihuahua</w:t>
      </w:r>
      <w:r w:rsidRPr="002F7374">
        <w:rPr>
          <w:rFonts w:ascii="Arial" w:hAnsi="Arial" w:cs="Arial"/>
          <w:b/>
          <w:sz w:val="16"/>
          <w:szCs w:val="16"/>
        </w:rPr>
        <w:t xml:space="preserve">, No. </w:t>
      </w:r>
      <w:r>
        <w:rPr>
          <w:rFonts w:ascii="Arial" w:hAnsi="Arial" w:cs="Arial"/>
          <w:b/>
          <w:sz w:val="16"/>
          <w:szCs w:val="16"/>
        </w:rPr>
        <w:t>517</w:t>
      </w:r>
      <w:r w:rsidRPr="002F7374">
        <w:rPr>
          <w:rFonts w:ascii="Arial" w:hAnsi="Arial" w:cs="Arial"/>
          <w:b/>
          <w:sz w:val="16"/>
          <w:szCs w:val="16"/>
        </w:rPr>
        <w:t xml:space="preserve">, de fecha </w:t>
      </w:r>
      <w:r>
        <w:rPr>
          <w:rFonts w:ascii="Arial" w:hAnsi="Arial" w:cs="Arial"/>
          <w:b/>
          <w:sz w:val="16"/>
          <w:szCs w:val="16"/>
        </w:rPr>
        <w:t>04</w:t>
      </w:r>
      <w:r w:rsidRPr="002F7374">
        <w:rPr>
          <w:rFonts w:ascii="Arial" w:hAnsi="Arial" w:cs="Arial"/>
          <w:b/>
          <w:sz w:val="16"/>
          <w:szCs w:val="16"/>
        </w:rPr>
        <w:t xml:space="preserve"> de </w:t>
      </w:r>
      <w:r>
        <w:rPr>
          <w:rFonts w:ascii="Arial" w:hAnsi="Arial" w:cs="Arial"/>
          <w:b/>
          <w:sz w:val="16"/>
          <w:szCs w:val="16"/>
        </w:rPr>
        <w:t>mayo</w:t>
      </w:r>
      <w:r w:rsidRPr="002F7374">
        <w:rPr>
          <w:rFonts w:ascii="Arial" w:hAnsi="Arial" w:cs="Arial"/>
          <w:b/>
          <w:sz w:val="16"/>
          <w:szCs w:val="16"/>
        </w:rPr>
        <w:t xml:space="preserve"> de 202</w:t>
      </w:r>
      <w:r>
        <w:rPr>
          <w:rFonts w:ascii="Arial" w:hAnsi="Arial" w:cs="Arial"/>
          <w:b/>
          <w:sz w:val="16"/>
          <w:szCs w:val="16"/>
        </w:rPr>
        <w:t>6</w:t>
      </w:r>
      <w:r w:rsidRPr="002F7374">
        <w:rPr>
          <w:rFonts w:ascii="Arial" w:hAnsi="Arial" w:cs="Arial"/>
          <w:b/>
          <w:sz w:val="16"/>
          <w:szCs w:val="16"/>
        </w:rPr>
        <w:t>).</w:t>
      </w:r>
    </w:p>
    <w:p w14:paraId="7DD47F25" w14:textId="5732B74A" w:rsidR="00E316CC" w:rsidRPr="001D543F" w:rsidRDefault="00E316CC" w:rsidP="00E316CC">
      <w:pPr>
        <w:ind w:left="567"/>
        <w:jc w:val="both"/>
        <w:rPr>
          <w:rFonts w:ascii="Arial" w:hAnsi="Arial" w:cs="Arial"/>
          <w:sz w:val="20"/>
          <w:szCs w:val="20"/>
        </w:rPr>
      </w:pPr>
    </w:p>
    <w:p w14:paraId="2022BEEB" w14:textId="77777777" w:rsidR="00F9128B" w:rsidRDefault="00F9128B" w:rsidP="00F9128B">
      <w:pPr>
        <w:jc w:val="both"/>
        <w:rPr>
          <w:rFonts w:ascii="Arial" w:hAnsi="Arial" w:cs="Arial"/>
          <w:sz w:val="20"/>
          <w:szCs w:val="20"/>
        </w:rPr>
      </w:pPr>
    </w:p>
    <w:p w14:paraId="7002F4AA" w14:textId="2B50A807" w:rsidR="00F9128B" w:rsidRDefault="00F9128B" w:rsidP="00F9128B">
      <w:pPr>
        <w:jc w:val="both"/>
        <w:rPr>
          <w:rFonts w:ascii="Arial" w:hAnsi="Arial" w:cs="Arial"/>
          <w:sz w:val="20"/>
          <w:szCs w:val="20"/>
        </w:rPr>
      </w:pPr>
      <w:r>
        <w:rPr>
          <w:rFonts w:ascii="Arial" w:hAnsi="Arial" w:cs="Arial"/>
          <w:b/>
          <w:sz w:val="20"/>
          <w:szCs w:val="20"/>
        </w:rPr>
        <w:t>Artículo 4.</w:t>
      </w:r>
      <w:r w:rsidRPr="001D543F">
        <w:rPr>
          <w:rFonts w:ascii="Arial" w:hAnsi="Arial" w:cs="Arial"/>
          <w:sz w:val="20"/>
          <w:szCs w:val="20"/>
        </w:rPr>
        <w:t xml:space="preserve"> A fin de integrar el consejo de urbanización, el presidente municipal, requerirá por oficio a los organismos y organizaciones que señala el artículo 8º de la ley, para que, dentro de los quince días siguientes al requerimiento, hagan la designación del representante, propietario y suplente que les corresponda. </w:t>
      </w:r>
    </w:p>
    <w:p w14:paraId="3C711FE9" w14:textId="77777777" w:rsidR="00F9128B" w:rsidRDefault="00F9128B" w:rsidP="00F9128B">
      <w:pPr>
        <w:jc w:val="both"/>
        <w:rPr>
          <w:rFonts w:ascii="Arial" w:hAnsi="Arial" w:cs="Arial"/>
          <w:sz w:val="20"/>
          <w:szCs w:val="20"/>
        </w:rPr>
      </w:pPr>
    </w:p>
    <w:p w14:paraId="5AE1F4C0" w14:textId="645F5BAC" w:rsidR="00F9128B" w:rsidRDefault="00F9128B" w:rsidP="00F9128B">
      <w:pPr>
        <w:jc w:val="both"/>
        <w:rPr>
          <w:rFonts w:ascii="Arial" w:hAnsi="Arial" w:cs="Arial"/>
          <w:sz w:val="20"/>
          <w:szCs w:val="20"/>
        </w:rPr>
      </w:pPr>
      <w:r>
        <w:rPr>
          <w:rFonts w:ascii="Arial" w:hAnsi="Arial" w:cs="Arial"/>
          <w:b/>
          <w:sz w:val="20"/>
          <w:szCs w:val="20"/>
        </w:rPr>
        <w:t>Artículo 5.</w:t>
      </w:r>
      <w:r w:rsidRPr="001D543F">
        <w:rPr>
          <w:rFonts w:ascii="Arial" w:hAnsi="Arial" w:cs="Arial"/>
          <w:sz w:val="20"/>
          <w:szCs w:val="20"/>
        </w:rPr>
        <w:t xml:space="preserve"> En caso de que los organismos antes señalados no designen representante, se entenderá que no desean contar con dicha representación y se les excluirá definitivamente del consejo. </w:t>
      </w:r>
    </w:p>
    <w:p w14:paraId="2977520D" w14:textId="77777777" w:rsidR="00F9128B" w:rsidRDefault="00F9128B" w:rsidP="00F9128B">
      <w:pPr>
        <w:jc w:val="both"/>
        <w:rPr>
          <w:rFonts w:ascii="Arial" w:hAnsi="Arial" w:cs="Arial"/>
          <w:sz w:val="20"/>
          <w:szCs w:val="20"/>
        </w:rPr>
      </w:pPr>
    </w:p>
    <w:p w14:paraId="0AE5B3D0" w14:textId="77777777" w:rsidR="004E5546" w:rsidRDefault="00F9128B" w:rsidP="00F9128B">
      <w:pPr>
        <w:jc w:val="both"/>
        <w:rPr>
          <w:rFonts w:ascii="Arial" w:hAnsi="Arial" w:cs="Arial"/>
          <w:sz w:val="20"/>
          <w:szCs w:val="20"/>
        </w:rPr>
      </w:pPr>
      <w:r>
        <w:rPr>
          <w:rFonts w:ascii="Arial" w:hAnsi="Arial" w:cs="Arial"/>
          <w:b/>
          <w:sz w:val="20"/>
          <w:szCs w:val="20"/>
        </w:rPr>
        <w:t xml:space="preserve">Artículo 6. </w:t>
      </w:r>
      <w:r w:rsidRPr="001D543F">
        <w:rPr>
          <w:rFonts w:ascii="Arial" w:hAnsi="Arial" w:cs="Arial"/>
          <w:sz w:val="20"/>
          <w:szCs w:val="20"/>
        </w:rPr>
        <w:t xml:space="preserve">El Consejo de Urbanización Municipal, tendrá un Gerente General, que será nombrado y removido libremente por el Presidente Municipal. </w:t>
      </w:r>
    </w:p>
    <w:p w14:paraId="2C70CCA0" w14:textId="77777777" w:rsidR="004E5546" w:rsidRDefault="004E5546" w:rsidP="00F9128B">
      <w:pPr>
        <w:jc w:val="both"/>
        <w:rPr>
          <w:rFonts w:ascii="Arial" w:hAnsi="Arial" w:cs="Arial"/>
          <w:sz w:val="20"/>
          <w:szCs w:val="20"/>
        </w:rPr>
      </w:pPr>
    </w:p>
    <w:p w14:paraId="61939091" w14:textId="292FDE53" w:rsidR="00F9128B" w:rsidRDefault="00F9128B" w:rsidP="00F9128B">
      <w:pPr>
        <w:jc w:val="both"/>
        <w:rPr>
          <w:rFonts w:ascii="Arial" w:hAnsi="Arial" w:cs="Arial"/>
          <w:sz w:val="20"/>
          <w:szCs w:val="20"/>
        </w:rPr>
      </w:pPr>
      <w:r w:rsidRPr="001D543F">
        <w:rPr>
          <w:rFonts w:ascii="Arial" w:hAnsi="Arial" w:cs="Arial"/>
          <w:sz w:val="20"/>
          <w:szCs w:val="20"/>
        </w:rPr>
        <w:t xml:space="preserve">El gerente general, tendrá el carácter de apoderado general para pleitos y cobranzas y estará a su cargo la coordinación de los recursos materiales y humanos necesarios para el funcionamiento del consejo, vigilar la recaudación de cuotas de cooperación, así como el manejo de los fondos para cubrir las necesidades del consejo, para lo cual deberá estar expresamente autorizado por el presidente ante las instituciones de crédito respectivas, acompañando su firma con la del tesorero del consejo y/o del funcionario responsable de las finanzas del organismo. </w:t>
      </w:r>
    </w:p>
    <w:p w14:paraId="751DEE54" w14:textId="77777777" w:rsidR="00F9128B" w:rsidRDefault="00F9128B" w:rsidP="00F9128B">
      <w:pPr>
        <w:jc w:val="both"/>
        <w:rPr>
          <w:rFonts w:ascii="Arial" w:hAnsi="Arial" w:cs="Arial"/>
          <w:sz w:val="20"/>
          <w:szCs w:val="20"/>
        </w:rPr>
      </w:pPr>
    </w:p>
    <w:p w14:paraId="184CFCB0" w14:textId="0570D2A5" w:rsidR="00F9128B" w:rsidRDefault="00F9128B" w:rsidP="00F9128B">
      <w:pPr>
        <w:jc w:val="both"/>
        <w:rPr>
          <w:rFonts w:ascii="Arial" w:hAnsi="Arial" w:cs="Arial"/>
          <w:sz w:val="20"/>
          <w:szCs w:val="20"/>
        </w:rPr>
      </w:pPr>
      <w:r>
        <w:rPr>
          <w:rFonts w:ascii="Arial" w:hAnsi="Arial" w:cs="Arial"/>
          <w:b/>
          <w:sz w:val="20"/>
          <w:szCs w:val="20"/>
        </w:rPr>
        <w:t xml:space="preserve">Artículo 7. </w:t>
      </w:r>
      <w:r w:rsidRPr="001D543F">
        <w:rPr>
          <w:rFonts w:ascii="Arial" w:hAnsi="Arial" w:cs="Arial"/>
          <w:sz w:val="20"/>
          <w:szCs w:val="20"/>
        </w:rPr>
        <w:t xml:space="preserve">El Consejo de Urbanización Municipal, sesionará de manera ordinaria una vez cada seis meses y extraordinariamente cuando las circunstancias lo exijan, a convocatoria del presidente o a moción de dos de los miembros del comité directivo o del gerente general. </w:t>
      </w:r>
    </w:p>
    <w:p w14:paraId="5C869C44" w14:textId="77777777" w:rsidR="00F9128B" w:rsidRDefault="00F9128B" w:rsidP="00F9128B">
      <w:pPr>
        <w:jc w:val="both"/>
        <w:rPr>
          <w:rFonts w:ascii="Arial" w:hAnsi="Arial" w:cs="Arial"/>
          <w:sz w:val="20"/>
          <w:szCs w:val="20"/>
        </w:rPr>
      </w:pPr>
    </w:p>
    <w:p w14:paraId="7E66F1FC" w14:textId="77777777" w:rsidR="004E5546" w:rsidRDefault="00F9128B" w:rsidP="00F9128B">
      <w:pPr>
        <w:jc w:val="both"/>
        <w:rPr>
          <w:rFonts w:ascii="Arial" w:hAnsi="Arial" w:cs="Arial"/>
          <w:sz w:val="20"/>
          <w:szCs w:val="20"/>
        </w:rPr>
      </w:pPr>
      <w:r>
        <w:rPr>
          <w:rFonts w:ascii="Arial" w:hAnsi="Arial" w:cs="Arial"/>
          <w:b/>
          <w:sz w:val="20"/>
          <w:szCs w:val="20"/>
        </w:rPr>
        <w:t xml:space="preserve">Artículo 8. </w:t>
      </w:r>
      <w:r w:rsidRPr="001D543F">
        <w:rPr>
          <w:rFonts w:ascii="Arial" w:hAnsi="Arial" w:cs="Arial"/>
          <w:sz w:val="20"/>
          <w:szCs w:val="20"/>
        </w:rPr>
        <w:t xml:space="preserve">Los consejeros de los organismos y organizaciones privados durarán en ejercicio, en principio, dos años. </w:t>
      </w:r>
    </w:p>
    <w:p w14:paraId="11867BEF" w14:textId="77777777" w:rsidR="004E5546" w:rsidRDefault="004E5546" w:rsidP="00F9128B">
      <w:pPr>
        <w:jc w:val="both"/>
        <w:rPr>
          <w:rFonts w:ascii="Arial" w:hAnsi="Arial" w:cs="Arial"/>
          <w:sz w:val="20"/>
          <w:szCs w:val="20"/>
        </w:rPr>
      </w:pPr>
    </w:p>
    <w:p w14:paraId="3325BC9D" w14:textId="4E5E44E9" w:rsidR="00F9128B" w:rsidRDefault="00F9128B" w:rsidP="00F9128B">
      <w:pPr>
        <w:jc w:val="both"/>
        <w:rPr>
          <w:rFonts w:ascii="Arial" w:hAnsi="Arial" w:cs="Arial"/>
          <w:sz w:val="20"/>
          <w:szCs w:val="20"/>
        </w:rPr>
      </w:pPr>
      <w:r w:rsidRPr="001D543F">
        <w:rPr>
          <w:rFonts w:ascii="Arial" w:hAnsi="Arial" w:cs="Arial"/>
          <w:sz w:val="20"/>
          <w:szCs w:val="20"/>
        </w:rPr>
        <w:t xml:space="preserve">En caso de que dichos organismos y organizaciones deseen cambiar sus representantes ante el Consejo de Urbanización Municipal de Chihuahua antes de que terminen los dos años mencionados en el párrafo anterior, deberán hacerlo del conocimiento del presidente del consejo por escrito y con un mes de anticipación. </w:t>
      </w:r>
    </w:p>
    <w:p w14:paraId="49C199B1" w14:textId="77777777" w:rsidR="00F9128B" w:rsidRDefault="00F9128B" w:rsidP="00F9128B">
      <w:pPr>
        <w:jc w:val="both"/>
        <w:rPr>
          <w:rFonts w:ascii="Arial" w:hAnsi="Arial" w:cs="Arial"/>
          <w:sz w:val="20"/>
          <w:szCs w:val="20"/>
        </w:rPr>
      </w:pPr>
    </w:p>
    <w:p w14:paraId="23320028" w14:textId="66B94968" w:rsidR="00F9128B" w:rsidRDefault="00F9128B" w:rsidP="00F9128B">
      <w:pPr>
        <w:jc w:val="both"/>
        <w:rPr>
          <w:rFonts w:ascii="Arial" w:hAnsi="Arial" w:cs="Arial"/>
          <w:sz w:val="20"/>
          <w:szCs w:val="20"/>
        </w:rPr>
      </w:pPr>
      <w:r>
        <w:rPr>
          <w:rFonts w:ascii="Arial" w:hAnsi="Arial" w:cs="Arial"/>
          <w:b/>
          <w:sz w:val="20"/>
          <w:szCs w:val="20"/>
        </w:rPr>
        <w:t xml:space="preserve">Artículo 9. </w:t>
      </w:r>
      <w:r w:rsidRPr="001D543F">
        <w:rPr>
          <w:rFonts w:ascii="Arial" w:hAnsi="Arial" w:cs="Arial"/>
          <w:sz w:val="20"/>
          <w:szCs w:val="20"/>
        </w:rPr>
        <w:t>Respecto de los elementos oficiales que por ley sean miembros del consejo, al dejar de desempeñar el cargo oficial relativo, serán suplidos por quienes ocupen los puestos respectivos.</w:t>
      </w:r>
    </w:p>
    <w:p w14:paraId="6D41F973" w14:textId="5095A00F" w:rsidR="00F9128B" w:rsidRDefault="00F9128B" w:rsidP="00F9128B">
      <w:pPr>
        <w:jc w:val="both"/>
        <w:rPr>
          <w:rFonts w:ascii="Arial" w:hAnsi="Arial" w:cs="Arial"/>
          <w:sz w:val="20"/>
          <w:szCs w:val="20"/>
        </w:rPr>
      </w:pPr>
    </w:p>
    <w:p w14:paraId="172A4428" w14:textId="77777777" w:rsidR="00F9128B" w:rsidRDefault="00F9128B" w:rsidP="00F9128B">
      <w:pPr>
        <w:jc w:val="both"/>
        <w:rPr>
          <w:rFonts w:ascii="Arial" w:hAnsi="Arial" w:cs="Arial"/>
          <w:sz w:val="20"/>
          <w:szCs w:val="20"/>
        </w:rPr>
      </w:pPr>
    </w:p>
    <w:p w14:paraId="4E980882" w14:textId="1B1D9DEE" w:rsidR="00F9128B" w:rsidRPr="00F9128B" w:rsidRDefault="00F9128B" w:rsidP="00F9128B">
      <w:pPr>
        <w:jc w:val="center"/>
        <w:rPr>
          <w:rFonts w:ascii="Arial" w:hAnsi="Arial" w:cs="Arial"/>
          <w:b/>
          <w:sz w:val="22"/>
          <w:szCs w:val="22"/>
        </w:rPr>
      </w:pPr>
      <w:r w:rsidRPr="00F9128B">
        <w:rPr>
          <w:rFonts w:ascii="Arial" w:hAnsi="Arial" w:cs="Arial"/>
          <w:b/>
          <w:sz w:val="22"/>
          <w:szCs w:val="22"/>
        </w:rPr>
        <w:t xml:space="preserve">PROCEDIMIENTOS PARA ESTABLECER LAS OBRAS </w:t>
      </w:r>
    </w:p>
    <w:p w14:paraId="398B4229" w14:textId="77777777" w:rsidR="00F9128B" w:rsidRPr="00F9128B" w:rsidRDefault="00F9128B" w:rsidP="00F9128B">
      <w:pPr>
        <w:jc w:val="center"/>
        <w:rPr>
          <w:rFonts w:ascii="Arial" w:hAnsi="Arial" w:cs="Arial"/>
          <w:b/>
          <w:sz w:val="22"/>
          <w:szCs w:val="22"/>
        </w:rPr>
      </w:pPr>
      <w:r w:rsidRPr="00F9128B">
        <w:rPr>
          <w:rFonts w:ascii="Arial" w:hAnsi="Arial" w:cs="Arial"/>
          <w:b/>
          <w:sz w:val="22"/>
          <w:szCs w:val="22"/>
        </w:rPr>
        <w:t>DE URBANIZACION POR COOPERACION</w:t>
      </w:r>
    </w:p>
    <w:p w14:paraId="2E75FE0E" w14:textId="77777777" w:rsidR="00F9128B" w:rsidRPr="00F9128B" w:rsidRDefault="00F9128B" w:rsidP="00F9128B">
      <w:pPr>
        <w:jc w:val="center"/>
        <w:rPr>
          <w:sz w:val="22"/>
          <w:szCs w:val="22"/>
        </w:rPr>
      </w:pPr>
    </w:p>
    <w:p w14:paraId="7FA02CC8" w14:textId="77777777" w:rsidR="00F9128B" w:rsidRDefault="00F9128B" w:rsidP="00F9128B">
      <w:pPr>
        <w:jc w:val="center"/>
      </w:pPr>
    </w:p>
    <w:p w14:paraId="3EE302B8" w14:textId="32CA3F45" w:rsidR="00F9128B" w:rsidRPr="00901F0C" w:rsidRDefault="00F9128B" w:rsidP="00F9128B">
      <w:pPr>
        <w:jc w:val="both"/>
        <w:rPr>
          <w:rFonts w:ascii="Arial" w:hAnsi="Arial" w:cs="Arial"/>
          <w:sz w:val="20"/>
          <w:szCs w:val="20"/>
        </w:rPr>
      </w:pPr>
      <w:r>
        <w:rPr>
          <w:rFonts w:ascii="Arial" w:hAnsi="Arial" w:cs="Arial"/>
          <w:b/>
          <w:sz w:val="20"/>
          <w:szCs w:val="20"/>
        </w:rPr>
        <w:t>Artículo 10.</w:t>
      </w:r>
      <w:r w:rsidRPr="00901F0C">
        <w:rPr>
          <w:rFonts w:ascii="Arial" w:hAnsi="Arial" w:cs="Arial"/>
          <w:sz w:val="20"/>
          <w:szCs w:val="20"/>
        </w:rPr>
        <w:t xml:space="preserve"> Se entiende por obras de urbanización por cooperación, aquellas que por su naturaleza no ameritan realizarse como obras públicas por imposición, en virtud de no ser en beneficio general para los habitantes de la ciudad, o no abarcar una extensa zona de influencia de beneficio en la misma; estas </w:t>
      </w:r>
      <w:r w:rsidRPr="00901F0C">
        <w:rPr>
          <w:rFonts w:ascii="Arial" w:hAnsi="Arial" w:cs="Arial"/>
          <w:sz w:val="20"/>
          <w:szCs w:val="20"/>
        </w:rPr>
        <w:lastRenderedPageBreak/>
        <w:t xml:space="preserve">obras se realizarán mediante cuotas de cooperación de los beneficiarios y estarán a cargo del consejo de urbanización municipal de Chihuahua. </w:t>
      </w:r>
    </w:p>
    <w:p w14:paraId="25EC35AC" w14:textId="77777777" w:rsidR="00F9128B" w:rsidRPr="00901F0C" w:rsidRDefault="00F9128B" w:rsidP="00F9128B">
      <w:pPr>
        <w:jc w:val="both"/>
        <w:rPr>
          <w:rFonts w:ascii="Arial" w:hAnsi="Arial" w:cs="Arial"/>
          <w:sz w:val="20"/>
          <w:szCs w:val="20"/>
        </w:rPr>
      </w:pPr>
    </w:p>
    <w:p w14:paraId="71D3BF61" w14:textId="6F6B044B" w:rsidR="00F9128B" w:rsidRDefault="00F9128B" w:rsidP="00F9128B">
      <w:pPr>
        <w:jc w:val="both"/>
        <w:rPr>
          <w:rFonts w:ascii="Arial" w:hAnsi="Arial" w:cs="Arial"/>
          <w:sz w:val="20"/>
          <w:szCs w:val="20"/>
        </w:rPr>
      </w:pPr>
      <w:r>
        <w:rPr>
          <w:rFonts w:ascii="Arial" w:hAnsi="Arial" w:cs="Arial"/>
          <w:b/>
          <w:sz w:val="20"/>
          <w:szCs w:val="20"/>
        </w:rPr>
        <w:t>Artículo</w:t>
      </w:r>
      <w:r w:rsidRPr="00901F0C">
        <w:rPr>
          <w:rFonts w:ascii="Arial" w:hAnsi="Arial" w:cs="Arial"/>
          <w:sz w:val="20"/>
          <w:szCs w:val="20"/>
        </w:rPr>
        <w:t xml:space="preserve"> </w:t>
      </w:r>
      <w:r>
        <w:rPr>
          <w:rFonts w:ascii="Arial" w:hAnsi="Arial" w:cs="Arial"/>
          <w:b/>
          <w:sz w:val="20"/>
          <w:szCs w:val="20"/>
        </w:rPr>
        <w:t>11.</w:t>
      </w:r>
      <w:r w:rsidRPr="00901F0C">
        <w:rPr>
          <w:rFonts w:ascii="Arial" w:hAnsi="Arial" w:cs="Arial"/>
          <w:sz w:val="20"/>
          <w:szCs w:val="20"/>
        </w:rPr>
        <w:t xml:space="preserve"> Se entiende por obras de urbanización por imposición aquellas cuya conveniencia e implementación se definan unilateralmente por el Gobierno Municipal o estatal y se realizarán mediante impuestos especiales cuyos sujetos pasivos serán los Propietarios o poseedores en carácter de propietarios de los inmuebles afectados.</w:t>
      </w:r>
    </w:p>
    <w:p w14:paraId="6361D968" w14:textId="77777777" w:rsidR="00F9128B" w:rsidRDefault="00F9128B" w:rsidP="00F9128B">
      <w:pPr>
        <w:jc w:val="both"/>
        <w:rPr>
          <w:rFonts w:ascii="Arial" w:hAnsi="Arial" w:cs="Arial"/>
          <w:sz w:val="20"/>
          <w:szCs w:val="20"/>
        </w:rPr>
      </w:pPr>
    </w:p>
    <w:p w14:paraId="6F4D38C4" w14:textId="77777777" w:rsidR="004E5546" w:rsidRDefault="00F9128B" w:rsidP="00F9128B">
      <w:pPr>
        <w:jc w:val="both"/>
        <w:rPr>
          <w:rFonts w:ascii="Arial" w:hAnsi="Arial" w:cs="Arial"/>
          <w:sz w:val="20"/>
          <w:szCs w:val="20"/>
        </w:rPr>
      </w:pPr>
      <w:r>
        <w:rPr>
          <w:rFonts w:ascii="Arial" w:hAnsi="Arial" w:cs="Arial"/>
          <w:b/>
          <w:sz w:val="20"/>
          <w:szCs w:val="20"/>
        </w:rPr>
        <w:t>Artículo 12.</w:t>
      </w:r>
      <w:r w:rsidRPr="00901F0C">
        <w:rPr>
          <w:rFonts w:ascii="Arial" w:hAnsi="Arial" w:cs="Arial"/>
          <w:sz w:val="20"/>
          <w:szCs w:val="20"/>
        </w:rPr>
        <w:t xml:space="preserve"> El Consejo de Urbanización Municipal de Chihuahua se creó específicamente para la realización de obras de urbanización por cooperación, sin perjuicio de asumir la administración de aquellas obras públicas de urbanización por imposición que le sean solicitadas por el estado o el municipio y que se contraten en términos acordes con las disposiciones de ley y con las contenidas en este reglamento. </w:t>
      </w:r>
    </w:p>
    <w:p w14:paraId="71D8DF6C" w14:textId="77777777" w:rsidR="004E5546" w:rsidRDefault="004E5546" w:rsidP="00F9128B">
      <w:pPr>
        <w:jc w:val="both"/>
        <w:rPr>
          <w:rFonts w:ascii="Arial" w:hAnsi="Arial" w:cs="Arial"/>
          <w:sz w:val="20"/>
          <w:szCs w:val="20"/>
        </w:rPr>
      </w:pPr>
    </w:p>
    <w:p w14:paraId="1D80F833" w14:textId="0087B935" w:rsidR="00F9128B" w:rsidRDefault="00F9128B" w:rsidP="00F9128B">
      <w:pPr>
        <w:jc w:val="both"/>
        <w:rPr>
          <w:rFonts w:ascii="Arial" w:hAnsi="Arial" w:cs="Arial"/>
          <w:sz w:val="20"/>
          <w:szCs w:val="20"/>
        </w:rPr>
      </w:pPr>
      <w:r>
        <w:rPr>
          <w:rFonts w:ascii="Arial" w:hAnsi="Arial" w:cs="Arial"/>
          <w:b/>
          <w:sz w:val="20"/>
          <w:szCs w:val="20"/>
        </w:rPr>
        <w:t>Artículo 13.</w:t>
      </w:r>
      <w:r w:rsidRPr="00901F0C">
        <w:rPr>
          <w:rFonts w:ascii="Arial" w:hAnsi="Arial" w:cs="Arial"/>
          <w:sz w:val="20"/>
          <w:szCs w:val="20"/>
        </w:rPr>
        <w:t xml:space="preserve"> Los residentes de una zona determinada que representen un número considerable de interesados, a juicio del consejo de urbanización municipal, independientemente de la actuación propia del mismo, podrán promover ante este, la ejecución o reconstrucción de obras de urbanización bajo el sistema de cooperación. Igualmente, el ayuntamiento respectivo podrá sugerir la ejecución de las obras de que se trata. </w:t>
      </w:r>
    </w:p>
    <w:p w14:paraId="77BE6E6D" w14:textId="77777777" w:rsidR="00F9128B" w:rsidRDefault="00F9128B" w:rsidP="00F9128B">
      <w:pPr>
        <w:jc w:val="both"/>
        <w:rPr>
          <w:rFonts w:ascii="Arial" w:hAnsi="Arial" w:cs="Arial"/>
          <w:sz w:val="20"/>
          <w:szCs w:val="20"/>
        </w:rPr>
      </w:pPr>
    </w:p>
    <w:p w14:paraId="5F9F4AC0" w14:textId="25DDED34" w:rsidR="00F9128B" w:rsidRPr="00901F0C" w:rsidRDefault="00F9128B" w:rsidP="00F9128B">
      <w:pPr>
        <w:jc w:val="both"/>
        <w:rPr>
          <w:rFonts w:ascii="Arial" w:hAnsi="Arial" w:cs="Arial"/>
          <w:sz w:val="20"/>
          <w:szCs w:val="20"/>
        </w:rPr>
      </w:pPr>
      <w:r>
        <w:rPr>
          <w:rFonts w:ascii="Arial" w:hAnsi="Arial" w:cs="Arial"/>
          <w:b/>
          <w:sz w:val="20"/>
          <w:szCs w:val="20"/>
        </w:rPr>
        <w:t>Artículo 14.</w:t>
      </w:r>
      <w:r w:rsidRPr="00901F0C">
        <w:rPr>
          <w:rFonts w:ascii="Arial" w:hAnsi="Arial" w:cs="Arial"/>
          <w:sz w:val="20"/>
          <w:szCs w:val="20"/>
        </w:rPr>
        <w:t xml:space="preserve"> Después de efectuados los estudios relativos a diversos aspectos de la obra, tales como costo y derrama de la misma; precios unitarios; bases para el cálculo de las cuotas a cargo de los beneficiarios; proyectos de contratos, anticipos, financiamientos, etc., estos se someterán a la aprobación de los beneficiarios.</w:t>
      </w:r>
    </w:p>
    <w:p w14:paraId="7D038B07" w14:textId="77777777" w:rsidR="00F9128B" w:rsidRDefault="00F9128B" w:rsidP="00F9128B">
      <w:pPr>
        <w:jc w:val="center"/>
        <w:rPr>
          <w:rFonts w:ascii="Arial" w:hAnsi="Arial" w:cs="Arial"/>
          <w:sz w:val="20"/>
          <w:szCs w:val="20"/>
        </w:rPr>
      </w:pPr>
    </w:p>
    <w:p w14:paraId="6319582F" w14:textId="29655C73" w:rsidR="00F9128B" w:rsidRDefault="00F9128B" w:rsidP="00F9128B">
      <w:pPr>
        <w:jc w:val="both"/>
        <w:rPr>
          <w:rFonts w:ascii="Arial" w:hAnsi="Arial" w:cs="Arial"/>
          <w:sz w:val="20"/>
          <w:szCs w:val="20"/>
        </w:rPr>
      </w:pPr>
      <w:r>
        <w:rPr>
          <w:rFonts w:ascii="Arial" w:hAnsi="Arial" w:cs="Arial"/>
          <w:b/>
          <w:sz w:val="20"/>
          <w:szCs w:val="20"/>
        </w:rPr>
        <w:t>Artículo 15.</w:t>
      </w:r>
      <w:r w:rsidRPr="00901F0C">
        <w:rPr>
          <w:rFonts w:ascii="Arial" w:hAnsi="Arial" w:cs="Arial"/>
          <w:sz w:val="20"/>
          <w:szCs w:val="20"/>
        </w:rPr>
        <w:t xml:space="preserve"> El consejo citará a una junta a los propietarios o poseedores de los bienes inmuebles que se vayan a beneficiar con las obras de urbanización, para informarles pormenorizadamente de los aspectos técnicos y financieros de la obra, destacando su costo, el importe líquido de la cooperación y los contratos requeridos para su realización. En esta junta se solicitará la opinión de los beneficiarios de acuerdo con sus intereses. </w:t>
      </w:r>
    </w:p>
    <w:p w14:paraId="5E58E501" w14:textId="77777777" w:rsidR="00F9128B" w:rsidRDefault="00F9128B" w:rsidP="00F9128B">
      <w:pPr>
        <w:jc w:val="both"/>
        <w:rPr>
          <w:rFonts w:ascii="Arial" w:hAnsi="Arial" w:cs="Arial"/>
          <w:sz w:val="20"/>
          <w:szCs w:val="20"/>
        </w:rPr>
      </w:pPr>
    </w:p>
    <w:p w14:paraId="135640B7" w14:textId="4676718C" w:rsidR="00F9128B" w:rsidRDefault="00F9128B" w:rsidP="00F9128B">
      <w:pPr>
        <w:jc w:val="both"/>
        <w:rPr>
          <w:rFonts w:ascii="Arial" w:hAnsi="Arial" w:cs="Arial"/>
          <w:sz w:val="20"/>
          <w:szCs w:val="20"/>
        </w:rPr>
      </w:pPr>
      <w:r>
        <w:rPr>
          <w:rFonts w:ascii="Arial" w:hAnsi="Arial" w:cs="Arial"/>
          <w:b/>
          <w:sz w:val="20"/>
          <w:szCs w:val="20"/>
        </w:rPr>
        <w:t>Artículo</w:t>
      </w:r>
      <w:r w:rsidRPr="00901F0C">
        <w:rPr>
          <w:rFonts w:ascii="Arial" w:hAnsi="Arial" w:cs="Arial"/>
          <w:b/>
          <w:sz w:val="20"/>
          <w:szCs w:val="20"/>
        </w:rPr>
        <w:t xml:space="preserve"> 16</w:t>
      </w:r>
      <w:r>
        <w:rPr>
          <w:rFonts w:ascii="Arial" w:hAnsi="Arial" w:cs="Arial"/>
          <w:sz w:val="20"/>
          <w:szCs w:val="20"/>
        </w:rPr>
        <w:t xml:space="preserve">. </w:t>
      </w:r>
      <w:r w:rsidRPr="00901F0C">
        <w:rPr>
          <w:rFonts w:ascii="Arial" w:hAnsi="Arial" w:cs="Arial"/>
          <w:sz w:val="20"/>
          <w:szCs w:val="20"/>
        </w:rPr>
        <w:t>Las citaciones a las juntas de beneficiarios a que se refiere el artículo anterior, se harán personalmente. Cuando se trate de beneficiarios cuyo domicilio se ignore, la citación se hará por edictos que se publicarán por una sola vez en el Periódico Oficial de Estado y en otro periódico de los de mayor circulación en la ciudad. Se entiende que el domicilio de una persona se ignora, cuando no lo hubiera manifestado a la oficina de recaudación de rentas y a la Tesorería Municipal, en los términos del artículo 320 del código fiscal del estado, y solicitando en ambas oficinas, estas informen en idéntico sentido. Las juntas serán presididas por la persona que el Consejo de Urbanización designe y con la participación de los usuarios que asistan.</w:t>
      </w:r>
    </w:p>
    <w:p w14:paraId="6EFD6ECA" w14:textId="77777777" w:rsidR="00F9128B" w:rsidRDefault="00F9128B" w:rsidP="00F9128B">
      <w:pPr>
        <w:jc w:val="both"/>
        <w:rPr>
          <w:rFonts w:ascii="Arial" w:hAnsi="Arial" w:cs="Arial"/>
          <w:sz w:val="20"/>
          <w:szCs w:val="20"/>
        </w:rPr>
      </w:pPr>
    </w:p>
    <w:p w14:paraId="0B903213" w14:textId="6AC07F20" w:rsidR="00F9128B" w:rsidRDefault="00F9128B" w:rsidP="00F9128B">
      <w:pPr>
        <w:jc w:val="both"/>
        <w:rPr>
          <w:rFonts w:ascii="Arial" w:hAnsi="Arial" w:cs="Arial"/>
          <w:sz w:val="20"/>
          <w:szCs w:val="20"/>
        </w:rPr>
      </w:pPr>
      <w:r w:rsidRPr="0042094C">
        <w:rPr>
          <w:rFonts w:ascii="Arial" w:hAnsi="Arial" w:cs="Arial"/>
          <w:b/>
          <w:sz w:val="20"/>
          <w:szCs w:val="20"/>
        </w:rPr>
        <w:t>A</w:t>
      </w:r>
      <w:r>
        <w:rPr>
          <w:rFonts w:ascii="Arial" w:hAnsi="Arial" w:cs="Arial"/>
          <w:b/>
          <w:sz w:val="20"/>
          <w:szCs w:val="20"/>
        </w:rPr>
        <w:t>rtículo</w:t>
      </w:r>
      <w:r w:rsidRPr="0042094C">
        <w:rPr>
          <w:rFonts w:ascii="Arial" w:hAnsi="Arial" w:cs="Arial"/>
          <w:b/>
          <w:sz w:val="20"/>
          <w:szCs w:val="20"/>
        </w:rPr>
        <w:t xml:space="preserve"> 17</w:t>
      </w:r>
      <w:r>
        <w:rPr>
          <w:rFonts w:ascii="Arial" w:hAnsi="Arial" w:cs="Arial"/>
          <w:sz w:val="20"/>
          <w:szCs w:val="20"/>
        </w:rPr>
        <w:t xml:space="preserve">. </w:t>
      </w:r>
      <w:r w:rsidRPr="00901F0C">
        <w:rPr>
          <w:rFonts w:ascii="Arial" w:hAnsi="Arial" w:cs="Arial"/>
          <w:sz w:val="20"/>
          <w:szCs w:val="20"/>
        </w:rPr>
        <w:t xml:space="preserve">Cada beneficiario representará un solo voto, aun cuando fuere propietario o poseedor de varios inmuebles en el área. Para tener derecho a concurrir a la junta y participar en ella con voz y voto, el beneficiario deberá acreditarse como propietario o poseedor de uno o más inmuebles en la zona afectada con la obra. </w:t>
      </w:r>
    </w:p>
    <w:p w14:paraId="35DDAB97" w14:textId="77777777" w:rsidR="00F9128B" w:rsidRDefault="00F9128B" w:rsidP="00F9128B">
      <w:pPr>
        <w:jc w:val="both"/>
        <w:rPr>
          <w:rFonts w:ascii="Arial" w:hAnsi="Arial" w:cs="Arial"/>
          <w:sz w:val="20"/>
          <w:szCs w:val="20"/>
        </w:rPr>
      </w:pPr>
    </w:p>
    <w:p w14:paraId="140C8B89" w14:textId="53FAEC0B" w:rsidR="00F9128B" w:rsidRDefault="00F9128B" w:rsidP="00F9128B">
      <w:pPr>
        <w:jc w:val="both"/>
        <w:rPr>
          <w:rFonts w:ascii="Arial" w:hAnsi="Arial" w:cs="Arial"/>
          <w:sz w:val="20"/>
          <w:szCs w:val="20"/>
        </w:rPr>
      </w:pPr>
      <w:r w:rsidRPr="0042094C">
        <w:rPr>
          <w:rFonts w:ascii="Arial" w:hAnsi="Arial" w:cs="Arial"/>
          <w:b/>
          <w:sz w:val="20"/>
          <w:szCs w:val="20"/>
        </w:rPr>
        <w:t>A</w:t>
      </w:r>
      <w:r>
        <w:rPr>
          <w:rFonts w:ascii="Arial" w:hAnsi="Arial" w:cs="Arial"/>
          <w:b/>
          <w:sz w:val="20"/>
          <w:szCs w:val="20"/>
        </w:rPr>
        <w:t>rtículo</w:t>
      </w:r>
      <w:r w:rsidRPr="0042094C">
        <w:rPr>
          <w:rFonts w:ascii="Arial" w:hAnsi="Arial" w:cs="Arial"/>
          <w:b/>
          <w:sz w:val="20"/>
          <w:szCs w:val="20"/>
        </w:rPr>
        <w:t xml:space="preserve"> 18</w:t>
      </w:r>
      <w:r>
        <w:rPr>
          <w:rFonts w:ascii="Arial" w:hAnsi="Arial" w:cs="Arial"/>
          <w:sz w:val="20"/>
          <w:szCs w:val="20"/>
        </w:rPr>
        <w:t>.</w:t>
      </w:r>
      <w:r w:rsidRPr="00901F0C">
        <w:rPr>
          <w:rFonts w:ascii="Arial" w:hAnsi="Arial" w:cs="Arial"/>
          <w:sz w:val="20"/>
          <w:szCs w:val="20"/>
        </w:rPr>
        <w:t xml:space="preserve"> Los interesados podrán concurrir personalmente o por medio de un tercero acreditado por simple carta poder, otorgada ante dos testigos. </w:t>
      </w:r>
    </w:p>
    <w:p w14:paraId="4051CBC7" w14:textId="77777777" w:rsidR="00F9128B" w:rsidRDefault="00F9128B" w:rsidP="00F9128B">
      <w:pPr>
        <w:jc w:val="both"/>
        <w:rPr>
          <w:rFonts w:ascii="Arial" w:hAnsi="Arial" w:cs="Arial"/>
          <w:sz w:val="20"/>
          <w:szCs w:val="20"/>
        </w:rPr>
      </w:pPr>
    </w:p>
    <w:p w14:paraId="1D03764C" w14:textId="0F7048C0" w:rsidR="00F9128B" w:rsidRPr="0042094C" w:rsidRDefault="00F9128B" w:rsidP="00F9128B">
      <w:pPr>
        <w:jc w:val="both"/>
        <w:rPr>
          <w:rFonts w:ascii="Arial" w:hAnsi="Arial" w:cs="Arial"/>
          <w:sz w:val="20"/>
          <w:szCs w:val="20"/>
        </w:rPr>
      </w:pPr>
      <w:r>
        <w:rPr>
          <w:rFonts w:ascii="Arial" w:hAnsi="Arial" w:cs="Arial"/>
          <w:b/>
          <w:sz w:val="20"/>
          <w:szCs w:val="20"/>
        </w:rPr>
        <w:t>Artículo 19.</w:t>
      </w:r>
      <w:r w:rsidRPr="0042094C">
        <w:rPr>
          <w:rFonts w:ascii="Arial" w:hAnsi="Arial" w:cs="Arial"/>
          <w:sz w:val="20"/>
          <w:szCs w:val="20"/>
        </w:rPr>
        <w:t xml:space="preserve"> Cuando el 80% de los propietarios o poseedores en concepto de propietarios, de la zona a beneficiarse otorguen su consentimiento por escrito, se tendrán por aprobados la ejecución de los </w:t>
      </w:r>
      <w:r w:rsidRPr="0042094C">
        <w:rPr>
          <w:rFonts w:ascii="Arial" w:hAnsi="Arial" w:cs="Arial"/>
          <w:sz w:val="20"/>
          <w:szCs w:val="20"/>
        </w:rPr>
        <w:lastRenderedPageBreak/>
        <w:t>proyectos, su precio, contratación, derrama, precios unitarios, bases para calcular cuotas de cooperación que a cada propietario le corresponda cubrir y el plazo para su pago. El consentimiento de los beneficiarios se podrá otorgar en la propia junta de vecinos o dentro de los siguientes quince días contados a partir del día siguiente a la celebración de la junta. Si transcurrido dicho término los vecinos debidamente citados no hicieren manifestación alguna, se tendrá su voto por aprobatorio. Si los interesados no asistieren a la junta, se entenderá como aceptación a la realización de las obras.</w:t>
      </w:r>
    </w:p>
    <w:p w14:paraId="28DE15C1" w14:textId="77777777" w:rsidR="00F9128B" w:rsidRPr="0042094C" w:rsidRDefault="00F9128B" w:rsidP="00F9128B">
      <w:pPr>
        <w:jc w:val="both"/>
        <w:rPr>
          <w:rFonts w:ascii="Arial" w:hAnsi="Arial" w:cs="Arial"/>
          <w:sz w:val="20"/>
          <w:szCs w:val="20"/>
        </w:rPr>
      </w:pPr>
    </w:p>
    <w:p w14:paraId="6AF56647" w14:textId="2A531BC7" w:rsidR="00F9128B" w:rsidRDefault="00F9128B" w:rsidP="00F9128B">
      <w:pPr>
        <w:jc w:val="both"/>
        <w:rPr>
          <w:rFonts w:ascii="Arial" w:hAnsi="Arial" w:cs="Arial"/>
          <w:sz w:val="20"/>
          <w:szCs w:val="20"/>
        </w:rPr>
      </w:pPr>
      <w:r>
        <w:rPr>
          <w:rFonts w:ascii="Arial" w:hAnsi="Arial" w:cs="Arial"/>
          <w:b/>
          <w:sz w:val="20"/>
          <w:szCs w:val="20"/>
        </w:rPr>
        <w:t>Artículo 20.</w:t>
      </w:r>
      <w:r w:rsidRPr="0042094C">
        <w:rPr>
          <w:rFonts w:ascii="Arial" w:hAnsi="Arial" w:cs="Arial"/>
          <w:sz w:val="20"/>
          <w:szCs w:val="20"/>
        </w:rPr>
        <w:t xml:space="preserve"> Una vez obtenida la aprobación en los términos del artículo anterior, el comité directivo del consejo declara aprobada la obra y lo comunicará a los vecinos por escrito, para que estos inicien la aportación de parcialidades para cubrir las cuotas totales originalmente convenidas. Las obras se iniciarán una vez que se haya cubierto el 50% del importe de las cuotas correspondientes al total de la obra aprobada. </w:t>
      </w:r>
    </w:p>
    <w:p w14:paraId="63619179" w14:textId="77777777" w:rsidR="00F9128B" w:rsidRDefault="00F9128B" w:rsidP="00F9128B">
      <w:pPr>
        <w:jc w:val="both"/>
        <w:rPr>
          <w:rFonts w:ascii="Arial" w:hAnsi="Arial" w:cs="Arial"/>
          <w:sz w:val="20"/>
          <w:szCs w:val="20"/>
        </w:rPr>
      </w:pPr>
    </w:p>
    <w:p w14:paraId="3116CD83" w14:textId="47450F9A" w:rsidR="00F9128B" w:rsidRDefault="00F9128B" w:rsidP="00F9128B">
      <w:pPr>
        <w:jc w:val="both"/>
        <w:rPr>
          <w:rFonts w:ascii="Arial" w:hAnsi="Arial" w:cs="Arial"/>
          <w:sz w:val="20"/>
          <w:szCs w:val="20"/>
        </w:rPr>
      </w:pPr>
      <w:r>
        <w:rPr>
          <w:rFonts w:ascii="Arial" w:hAnsi="Arial" w:cs="Arial"/>
          <w:b/>
          <w:sz w:val="20"/>
          <w:szCs w:val="20"/>
        </w:rPr>
        <w:t>Artículo 21.</w:t>
      </w:r>
      <w:r w:rsidRPr="0042094C">
        <w:rPr>
          <w:rFonts w:ascii="Arial" w:hAnsi="Arial" w:cs="Arial"/>
          <w:sz w:val="20"/>
          <w:szCs w:val="20"/>
        </w:rPr>
        <w:t xml:space="preserve"> Cuando el 50% del importe total de la derrama haya sido cubierto, el consejo notificará a los vecinos beneficiados la inmediata iniciación de la construcción de las obras, de plazo estimado para la conclusión de la construcción, así como de que el saldo pendiente se hará exigible de inmediato al concluir la obra con el propósito de que aceleren sus aportaciones. El saldo pendiente a cargo de los vecinos deberá cubrirse a más tardar 60 días de concluida la obra. </w:t>
      </w:r>
    </w:p>
    <w:p w14:paraId="52D6EC69" w14:textId="77777777" w:rsidR="00F9128B" w:rsidRDefault="00F9128B" w:rsidP="00F9128B">
      <w:pPr>
        <w:jc w:val="both"/>
        <w:rPr>
          <w:rFonts w:ascii="Arial" w:hAnsi="Arial" w:cs="Arial"/>
          <w:sz w:val="20"/>
          <w:szCs w:val="20"/>
        </w:rPr>
      </w:pPr>
    </w:p>
    <w:p w14:paraId="434003E2" w14:textId="79046838" w:rsidR="00F9128B" w:rsidRDefault="00F9128B" w:rsidP="00F9128B">
      <w:pPr>
        <w:jc w:val="both"/>
        <w:rPr>
          <w:rFonts w:ascii="Arial" w:hAnsi="Arial" w:cs="Arial"/>
          <w:sz w:val="20"/>
          <w:szCs w:val="20"/>
        </w:rPr>
      </w:pPr>
      <w:r>
        <w:rPr>
          <w:rFonts w:ascii="Arial" w:hAnsi="Arial" w:cs="Arial"/>
          <w:b/>
          <w:sz w:val="20"/>
          <w:szCs w:val="20"/>
        </w:rPr>
        <w:t>Artículo 22.</w:t>
      </w:r>
      <w:r w:rsidRPr="0042094C">
        <w:rPr>
          <w:rFonts w:ascii="Arial" w:hAnsi="Arial" w:cs="Arial"/>
          <w:sz w:val="20"/>
          <w:szCs w:val="20"/>
        </w:rPr>
        <w:t xml:space="preserve"> Cuando los beneficiarios no estén en condiciones de cubrir los saldos exigibles en los términos del artículo anterior, la forma y plazos de pago se podrán convenir entre los interesados y el consejo, en el entendido de que no se establecerán plazos mayores a dos años y que se cobrarán intereses sobre saldos insolutos de acuerdo con la tasa que fija anualmente la ley de ingresos para los municipios del estado de Chihuahua.</w:t>
      </w:r>
    </w:p>
    <w:p w14:paraId="09E1C19B" w14:textId="77777777" w:rsidR="00F9128B" w:rsidRDefault="00F9128B" w:rsidP="00F9128B">
      <w:pPr>
        <w:jc w:val="both"/>
        <w:rPr>
          <w:rFonts w:ascii="Arial" w:hAnsi="Arial" w:cs="Arial"/>
          <w:sz w:val="20"/>
          <w:szCs w:val="20"/>
        </w:rPr>
      </w:pPr>
    </w:p>
    <w:p w14:paraId="34CD1C3E" w14:textId="77777777" w:rsidR="00F9128B" w:rsidRDefault="00F9128B" w:rsidP="00F9128B">
      <w:pPr>
        <w:jc w:val="center"/>
        <w:rPr>
          <w:rFonts w:ascii="Arial" w:hAnsi="Arial" w:cs="Arial"/>
          <w:b/>
        </w:rPr>
      </w:pPr>
    </w:p>
    <w:p w14:paraId="3BC1548F" w14:textId="77777777" w:rsidR="00F9128B" w:rsidRPr="00F9128B" w:rsidRDefault="00F9128B" w:rsidP="00F9128B">
      <w:pPr>
        <w:jc w:val="center"/>
        <w:rPr>
          <w:rFonts w:ascii="Arial" w:hAnsi="Arial" w:cs="Arial"/>
          <w:b/>
          <w:sz w:val="22"/>
          <w:szCs w:val="22"/>
        </w:rPr>
      </w:pPr>
      <w:r w:rsidRPr="00F9128B">
        <w:rPr>
          <w:rFonts w:ascii="Arial" w:hAnsi="Arial" w:cs="Arial"/>
          <w:b/>
          <w:sz w:val="22"/>
          <w:szCs w:val="22"/>
        </w:rPr>
        <w:t>BASES PARA LA DETERMINACION DE LAS CUOTAS DE COOPERACION</w:t>
      </w:r>
    </w:p>
    <w:p w14:paraId="02D5CA38" w14:textId="77777777" w:rsidR="00F9128B" w:rsidRPr="00F9128B" w:rsidRDefault="00F9128B" w:rsidP="00F9128B">
      <w:pPr>
        <w:jc w:val="center"/>
        <w:rPr>
          <w:rFonts w:ascii="Arial" w:hAnsi="Arial" w:cs="Arial"/>
          <w:b/>
          <w:sz w:val="22"/>
          <w:szCs w:val="22"/>
        </w:rPr>
      </w:pPr>
      <w:r w:rsidRPr="00F9128B">
        <w:rPr>
          <w:rFonts w:ascii="Arial" w:hAnsi="Arial" w:cs="Arial"/>
          <w:b/>
          <w:sz w:val="22"/>
          <w:szCs w:val="22"/>
        </w:rPr>
        <w:t>Y SU RECUPERACION</w:t>
      </w:r>
    </w:p>
    <w:p w14:paraId="5EBB78C5" w14:textId="77777777" w:rsidR="00F9128B" w:rsidRDefault="00F9128B" w:rsidP="00F9128B">
      <w:pPr>
        <w:jc w:val="center"/>
        <w:rPr>
          <w:rFonts w:ascii="Arial" w:hAnsi="Arial" w:cs="Arial"/>
        </w:rPr>
      </w:pPr>
    </w:p>
    <w:p w14:paraId="591500C6" w14:textId="77777777" w:rsidR="00F9128B" w:rsidRDefault="00F9128B" w:rsidP="00F9128B">
      <w:pPr>
        <w:jc w:val="center"/>
        <w:rPr>
          <w:rFonts w:ascii="Arial" w:hAnsi="Arial" w:cs="Arial"/>
        </w:rPr>
      </w:pPr>
    </w:p>
    <w:p w14:paraId="15CB894B" w14:textId="3BB23706" w:rsidR="00F9128B" w:rsidRDefault="00F9128B" w:rsidP="00F9128B">
      <w:pPr>
        <w:jc w:val="both"/>
        <w:rPr>
          <w:rFonts w:ascii="Arial" w:hAnsi="Arial" w:cs="Arial"/>
          <w:sz w:val="20"/>
          <w:szCs w:val="20"/>
        </w:rPr>
      </w:pPr>
      <w:r>
        <w:rPr>
          <w:rFonts w:ascii="Arial" w:hAnsi="Arial" w:cs="Arial"/>
          <w:b/>
          <w:sz w:val="20"/>
          <w:szCs w:val="20"/>
        </w:rPr>
        <w:t>Artículo 23.</w:t>
      </w:r>
      <w:r w:rsidRPr="0042094C">
        <w:rPr>
          <w:rFonts w:ascii="Arial" w:hAnsi="Arial" w:cs="Arial"/>
          <w:sz w:val="20"/>
          <w:szCs w:val="20"/>
        </w:rPr>
        <w:t xml:space="preserve"> Los inmuebles responden preferentemente del pago de las cuotas que en términos de la ley y del presente reglamento corresponda cubrir a los particulares beneficiados con las obras, aun cuando pasen a propiedad o posesión de terceros. Las cuotas de que se trata, que tendrán el carácter de crédito fiscal, en su caso, se harán afectivas al vencerse los términos convenidos en cada caso, de acuerdo con la ley de la materia. </w:t>
      </w:r>
    </w:p>
    <w:p w14:paraId="3C5EC229" w14:textId="77777777" w:rsidR="00F9128B" w:rsidRDefault="00F9128B" w:rsidP="00F9128B">
      <w:pPr>
        <w:jc w:val="both"/>
        <w:rPr>
          <w:rFonts w:ascii="Arial" w:hAnsi="Arial" w:cs="Arial"/>
          <w:sz w:val="20"/>
          <w:szCs w:val="20"/>
        </w:rPr>
      </w:pPr>
    </w:p>
    <w:p w14:paraId="1A4B766A" w14:textId="4DE339FA" w:rsidR="00F9128B" w:rsidRDefault="00F9128B" w:rsidP="00F9128B">
      <w:pPr>
        <w:jc w:val="both"/>
        <w:rPr>
          <w:rFonts w:ascii="Arial" w:hAnsi="Arial" w:cs="Arial"/>
          <w:sz w:val="20"/>
          <w:szCs w:val="20"/>
        </w:rPr>
      </w:pPr>
      <w:r>
        <w:rPr>
          <w:rFonts w:ascii="Arial" w:hAnsi="Arial" w:cs="Arial"/>
          <w:b/>
          <w:sz w:val="20"/>
          <w:szCs w:val="20"/>
        </w:rPr>
        <w:t>Artículo 24.</w:t>
      </w:r>
      <w:r w:rsidRPr="0042094C">
        <w:rPr>
          <w:rFonts w:ascii="Arial" w:hAnsi="Arial" w:cs="Arial"/>
          <w:sz w:val="20"/>
          <w:szCs w:val="20"/>
        </w:rPr>
        <w:t xml:space="preserve"> Los propietarios de las fincas y lotes pagarán el valor del pavimento en el área comprendida entre las guarniciones de la banqueta y el eje central de la calle, en la extensión del frente de la finca o lote: </w:t>
      </w:r>
    </w:p>
    <w:p w14:paraId="5C0A79FA" w14:textId="77777777" w:rsidR="00F9128B" w:rsidRDefault="00F9128B" w:rsidP="00F9128B">
      <w:pPr>
        <w:jc w:val="both"/>
        <w:rPr>
          <w:rFonts w:ascii="Arial" w:hAnsi="Arial" w:cs="Arial"/>
          <w:sz w:val="20"/>
          <w:szCs w:val="20"/>
        </w:rPr>
      </w:pPr>
    </w:p>
    <w:p w14:paraId="18F651E0" w14:textId="77777777" w:rsidR="00F9128B" w:rsidRDefault="00F9128B" w:rsidP="008D0D81">
      <w:pPr>
        <w:ind w:left="567"/>
        <w:jc w:val="both"/>
        <w:rPr>
          <w:rFonts w:ascii="Arial" w:hAnsi="Arial" w:cs="Arial"/>
          <w:sz w:val="20"/>
          <w:szCs w:val="20"/>
        </w:rPr>
      </w:pPr>
      <w:r w:rsidRPr="0042094C">
        <w:rPr>
          <w:rFonts w:ascii="Arial" w:hAnsi="Arial" w:cs="Arial"/>
          <w:sz w:val="20"/>
          <w:szCs w:val="20"/>
        </w:rPr>
        <w:t xml:space="preserve">a). Cuando el inmueble esté en esquina el propietario pagará además de la superficie que señala el párrafo anterior, el área de pavimentación hasta el punto de intersección de los ejes de las calles adyacentes; y </w:t>
      </w:r>
    </w:p>
    <w:p w14:paraId="3CAFC0FD" w14:textId="77777777" w:rsidR="00F9128B" w:rsidRDefault="00F9128B" w:rsidP="008D0D81">
      <w:pPr>
        <w:ind w:left="567"/>
        <w:jc w:val="both"/>
        <w:rPr>
          <w:rFonts w:ascii="Arial" w:hAnsi="Arial" w:cs="Arial"/>
          <w:sz w:val="20"/>
          <w:szCs w:val="20"/>
        </w:rPr>
      </w:pPr>
    </w:p>
    <w:p w14:paraId="3D8B6FBE" w14:textId="77777777" w:rsidR="00F9128B" w:rsidRDefault="00F9128B" w:rsidP="008D0D81">
      <w:pPr>
        <w:ind w:left="567"/>
        <w:jc w:val="both"/>
        <w:rPr>
          <w:rFonts w:ascii="Arial" w:hAnsi="Arial" w:cs="Arial"/>
          <w:sz w:val="20"/>
          <w:szCs w:val="20"/>
        </w:rPr>
      </w:pPr>
      <w:r w:rsidRPr="0042094C">
        <w:rPr>
          <w:rFonts w:ascii="Arial" w:hAnsi="Arial" w:cs="Arial"/>
          <w:sz w:val="20"/>
          <w:szCs w:val="20"/>
        </w:rPr>
        <w:t>b). Cuando en la vía que se pretende pavimentar existan líneas de ferrocarril o de tranvías, las empresas propietarias tendrán obligación de cubrir el valor del pavimento comprendido entre los dos rieles y, además, el correspondiente al derecho de vía a cada lado y a lo largo de los dos rieles.</w:t>
      </w:r>
    </w:p>
    <w:p w14:paraId="294AB0F4" w14:textId="77777777" w:rsidR="00F9128B" w:rsidRDefault="00F9128B" w:rsidP="00F9128B">
      <w:pPr>
        <w:ind w:left="709"/>
        <w:jc w:val="both"/>
        <w:rPr>
          <w:rFonts w:ascii="Arial" w:hAnsi="Arial" w:cs="Arial"/>
          <w:sz w:val="20"/>
          <w:szCs w:val="20"/>
        </w:rPr>
      </w:pPr>
    </w:p>
    <w:p w14:paraId="31734DD1" w14:textId="0B18452C" w:rsidR="00F9128B" w:rsidRDefault="00F9128B" w:rsidP="00F9128B">
      <w:pPr>
        <w:jc w:val="both"/>
        <w:rPr>
          <w:rFonts w:ascii="Arial" w:hAnsi="Arial" w:cs="Arial"/>
          <w:sz w:val="20"/>
          <w:szCs w:val="20"/>
        </w:rPr>
      </w:pPr>
      <w:r>
        <w:rPr>
          <w:rFonts w:ascii="Arial" w:hAnsi="Arial" w:cs="Arial"/>
          <w:b/>
          <w:sz w:val="20"/>
          <w:szCs w:val="20"/>
        </w:rPr>
        <w:lastRenderedPageBreak/>
        <w:t xml:space="preserve">Artículo </w:t>
      </w:r>
      <w:r w:rsidRPr="0042094C">
        <w:rPr>
          <w:rFonts w:ascii="Arial" w:hAnsi="Arial" w:cs="Arial"/>
          <w:b/>
          <w:sz w:val="20"/>
          <w:szCs w:val="20"/>
        </w:rPr>
        <w:t>25</w:t>
      </w:r>
      <w:r>
        <w:rPr>
          <w:rFonts w:ascii="Arial" w:hAnsi="Arial" w:cs="Arial"/>
          <w:sz w:val="20"/>
          <w:szCs w:val="20"/>
        </w:rPr>
        <w:t>.</w:t>
      </w:r>
      <w:r w:rsidRPr="0042094C">
        <w:rPr>
          <w:rFonts w:ascii="Arial" w:hAnsi="Arial" w:cs="Arial"/>
          <w:sz w:val="20"/>
          <w:szCs w:val="20"/>
        </w:rPr>
        <w:t xml:space="preserve"> El pago del costo de las obras de pavimentación, precios y condiciones, en su caso, se liquidarán de conformidad con las bases del presente decreto y con el acuerdo de los beneficiarios de las mismas. </w:t>
      </w:r>
    </w:p>
    <w:p w14:paraId="2F7D2836" w14:textId="77777777" w:rsidR="00F9128B" w:rsidRDefault="00F9128B" w:rsidP="00F9128B">
      <w:pPr>
        <w:jc w:val="both"/>
        <w:rPr>
          <w:rFonts w:ascii="Arial" w:hAnsi="Arial" w:cs="Arial"/>
          <w:sz w:val="20"/>
          <w:szCs w:val="20"/>
        </w:rPr>
      </w:pPr>
    </w:p>
    <w:p w14:paraId="6F7C7EEC" w14:textId="780CE781" w:rsidR="00F9128B" w:rsidRDefault="00F9128B" w:rsidP="00F9128B">
      <w:pPr>
        <w:jc w:val="both"/>
        <w:rPr>
          <w:rFonts w:ascii="Arial" w:hAnsi="Arial" w:cs="Arial"/>
          <w:sz w:val="20"/>
          <w:szCs w:val="20"/>
        </w:rPr>
      </w:pPr>
      <w:r>
        <w:rPr>
          <w:rFonts w:ascii="Arial" w:hAnsi="Arial" w:cs="Arial"/>
          <w:b/>
          <w:sz w:val="20"/>
          <w:szCs w:val="20"/>
        </w:rPr>
        <w:t xml:space="preserve">Artículo 26. </w:t>
      </w:r>
      <w:r w:rsidRPr="0042094C">
        <w:rPr>
          <w:rFonts w:ascii="Arial" w:hAnsi="Arial" w:cs="Arial"/>
          <w:sz w:val="20"/>
          <w:szCs w:val="20"/>
        </w:rPr>
        <w:t xml:space="preserve">El costo de la reposición de guarniciones y banquetas será cubierto en forma proporcional a la medida del frente de cada predio. </w:t>
      </w:r>
    </w:p>
    <w:p w14:paraId="161E25BD" w14:textId="77777777" w:rsidR="00F9128B" w:rsidRDefault="00F9128B" w:rsidP="00F9128B">
      <w:pPr>
        <w:jc w:val="both"/>
        <w:rPr>
          <w:rFonts w:ascii="Arial" w:hAnsi="Arial" w:cs="Arial"/>
          <w:sz w:val="20"/>
          <w:szCs w:val="20"/>
        </w:rPr>
      </w:pPr>
    </w:p>
    <w:p w14:paraId="1D9A7CD5" w14:textId="721CCF76" w:rsidR="00F9128B" w:rsidRDefault="00F9128B" w:rsidP="00F9128B">
      <w:pPr>
        <w:jc w:val="both"/>
        <w:rPr>
          <w:rFonts w:ascii="Arial" w:hAnsi="Arial" w:cs="Arial"/>
          <w:sz w:val="20"/>
          <w:szCs w:val="20"/>
        </w:rPr>
      </w:pPr>
      <w:r>
        <w:rPr>
          <w:rFonts w:ascii="Arial" w:hAnsi="Arial" w:cs="Arial"/>
          <w:b/>
          <w:sz w:val="20"/>
          <w:szCs w:val="20"/>
        </w:rPr>
        <w:t>Artículo 27.</w:t>
      </w:r>
      <w:r w:rsidRPr="0042094C">
        <w:rPr>
          <w:rFonts w:ascii="Arial" w:hAnsi="Arial" w:cs="Arial"/>
          <w:sz w:val="20"/>
          <w:szCs w:val="20"/>
        </w:rPr>
        <w:t xml:space="preserve"> El costo de las obras de alumbrado, ornato y seguridad, se distribuirá entre todos los propietarios de los predios ubicados en la zona a beneficiar en proporción a la superficie de cada uno de ellos.</w:t>
      </w:r>
    </w:p>
    <w:p w14:paraId="4AB3C18F" w14:textId="77777777" w:rsidR="00F9128B" w:rsidRDefault="00F9128B" w:rsidP="00F9128B">
      <w:pPr>
        <w:jc w:val="both"/>
        <w:rPr>
          <w:rFonts w:ascii="Arial" w:hAnsi="Arial" w:cs="Arial"/>
          <w:sz w:val="20"/>
          <w:szCs w:val="20"/>
        </w:rPr>
      </w:pPr>
    </w:p>
    <w:p w14:paraId="6D155E0B" w14:textId="77777777" w:rsidR="00F9128B" w:rsidRDefault="00F9128B" w:rsidP="00F9128B">
      <w:pPr>
        <w:jc w:val="both"/>
        <w:rPr>
          <w:rFonts w:ascii="Arial" w:hAnsi="Arial" w:cs="Arial"/>
          <w:sz w:val="20"/>
          <w:szCs w:val="20"/>
        </w:rPr>
      </w:pPr>
    </w:p>
    <w:p w14:paraId="67C5B6B1" w14:textId="77777777" w:rsidR="00F9128B" w:rsidRDefault="00F9128B" w:rsidP="00F9128B">
      <w:pPr>
        <w:jc w:val="both"/>
        <w:rPr>
          <w:rFonts w:ascii="Arial" w:hAnsi="Arial" w:cs="Arial"/>
          <w:sz w:val="20"/>
          <w:szCs w:val="20"/>
        </w:rPr>
      </w:pPr>
    </w:p>
    <w:p w14:paraId="26FE9751" w14:textId="77777777" w:rsidR="00F9128B" w:rsidRDefault="00F9128B" w:rsidP="00F9128B">
      <w:pPr>
        <w:jc w:val="both"/>
        <w:rPr>
          <w:rFonts w:ascii="Arial" w:hAnsi="Arial" w:cs="Arial"/>
          <w:sz w:val="20"/>
          <w:szCs w:val="20"/>
        </w:rPr>
      </w:pPr>
    </w:p>
    <w:p w14:paraId="3CF3F092" w14:textId="77777777" w:rsidR="004E5546" w:rsidRDefault="001D7DF4" w:rsidP="00F9128B">
      <w:pPr>
        <w:jc w:val="both"/>
        <w:rPr>
          <w:rFonts w:ascii="Arial" w:hAnsi="Arial" w:cs="Arial"/>
          <w:sz w:val="20"/>
          <w:szCs w:val="20"/>
        </w:rPr>
      </w:pPr>
      <w:r>
        <w:rPr>
          <w:rFonts w:ascii="Arial" w:hAnsi="Arial" w:cs="Arial"/>
          <w:b/>
          <w:sz w:val="20"/>
          <w:szCs w:val="20"/>
        </w:rPr>
        <w:t>Artículo</w:t>
      </w:r>
      <w:r w:rsidR="00F9128B">
        <w:rPr>
          <w:rFonts w:ascii="Arial" w:hAnsi="Arial" w:cs="Arial"/>
          <w:b/>
          <w:sz w:val="20"/>
          <w:szCs w:val="20"/>
        </w:rPr>
        <w:t xml:space="preserve"> 28.</w:t>
      </w:r>
      <w:r w:rsidR="00F9128B" w:rsidRPr="0042094C">
        <w:rPr>
          <w:rFonts w:ascii="Arial" w:hAnsi="Arial" w:cs="Arial"/>
          <w:sz w:val="20"/>
          <w:szCs w:val="20"/>
        </w:rPr>
        <w:t xml:space="preserve"> El costo total de las obras relativas a nuevas vías públicas, construcción y creación de plazas, jardines, parques y campos deportivos, se distribuirá entre los propietarios o poseedores de los predios ubicados en la zona beneficiada, en proporción a la superficie de cada uno, en razón de la distancia al centro geométrico de las obras. </w:t>
      </w:r>
    </w:p>
    <w:p w14:paraId="23F9D613" w14:textId="77777777" w:rsidR="004E5546" w:rsidRDefault="004E5546" w:rsidP="00F9128B">
      <w:pPr>
        <w:jc w:val="both"/>
        <w:rPr>
          <w:rFonts w:ascii="Arial" w:hAnsi="Arial" w:cs="Arial"/>
          <w:sz w:val="20"/>
          <w:szCs w:val="20"/>
        </w:rPr>
      </w:pPr>
    </w:p>
    <w:p w14:paraId="280022C8" w14:textId="7560F73D" w:rsidR="004E5546" w:rsidRDefault="00F9128B" w:rsidP="00F9128B">
      <w:pPr>
        <w:jc w:val="both"/>
        <w:rPr>
          <w:rFonts w:ascii="Arial" w:hAnsi="Arial" w:cs="Arial"/>
          <w:sz w:val="20"/>
          <w:szCs w:val="20"/>
        </w:rPr>
      </w:pPr>
      <w:r w:rsidRPr="0042094C">
        <w:rPr>
          <w:rFonts w:ascii="Arial" w:hAnsi="Arial" w:cs="Arial"/>
          <w:sz w:val="20"/>
          <w:szCs w:val="20"/>
        </w:rPr>
        <w:t xml:space="preserve">En los predios que se encuentren fraccionados en forma tal que alguna de las fracciones no goza de frente directo a la calle beneficiada, cada propietario de fracción pagará proporcionalmente el importe correspondiente al frente común en la forma siguiente: </w:t>
      </w:r>
    </w:p>
    <w:p w14:paraId="2F070FBF" w14:textId="77777777" w:rsidR="004E5546" w:rsidRDefault="004E5546" w:rsidP="00F9128B">
      <w:pPr>
        <w:jc w:val="both"/>
        <w:rPr>
          <w:rFonts w:ascii="Arial" w:hAnsi="Arial" w:cs="Arial"/>
          <w:sz w:val="20"/>
          <w:szCs w:val="20"/>
        </w:rPr>
      </w:pPr>
    </w:p>
    <w:p w14:paraId="3F485E87" w14:textId="28430AEE" w:rsidR="00F9128B" w:rsidRDefault="00F9128B" w:rsidP="00F9128B">
      <w:pPr>
        <w:jc w:val="both"/>
        <w:rPr>
          <w:rFonts w:ascii="Arial" w:hAnsi="Arial" w:cs="Arial"/>
          <w:sz w:val="20"/>
          <w:szCs w:val="20"/>
        </w:rPr>
      </w:pPr>
      <w:r w:rsidRPr="0042094C">
        <w:rPr>
          <w:rFonts w:ascii="Arial" w:hAnsi="Arial" w:cs="Arial"/>
          <w:sz w:val="20"/>
          <w:szCs w:val="20"/>
        </w:rPr>
        <w:t>Si el predio se encuentra fraccionado en dos partes, el frente directo a la calle pagará el 80% de la cuota de cooperación y la fracción restante, el 20%; si el predio se encuentra fraccionado en tres partes, la fracción que de al frente directo de la calle, pagará el 70% de la cuota, la fracción intermedia el 20% y la fracción más alejada del perímetro de la calle el 10%. En caso de que el predio se encuentre fraccionado en un número mayor de partes, el consejo decidirá la cuota correspondiente a cada uno de los propietarios.</w:t>
      </w:r>
    </w:p>
    <w:p w14:paraId="565F46CB" w14:textId="77777777" w:rsidR="00F9128B" w:rsidRDefault="00F9128B" w:rsidP="00F9128B">
      <w:pPr>
        <w:jc w:val="both"/>
        <w:rPr>
          <w:rFonts w:ascii="Arial" w:hAnsi="Arial" w:cs="Arial"/>
          <w:sz w:val="20"/>
          <w:szCs w:val="20"/>
        </w:rPr>
      </w:pPr>
    </w:p>
    <w:p w14:paraId="202BCD36" w14:textId="19A0E19D" w:rsidR="00F9128B" w:rsidRDefault="00953711" w:rsidP="00F9128B">
      <w:pPr>
        <w:jc w:val="both"/>
        <w:rPr>
          <w:rFonts w:ascii="Arial" w:hAnsi="Arial" w:cs="Arial"/>
          <w:sz w:val="20"/>
          <w:szCs w:val="20"/>
        </w:rPr>
      </w:pPr>
      <w:r>
        <w:rPr>
          <w:rFonts w:ascii="Arial" w:hAnsi="Arial" w:cs="Arial"/>
          <w:b/>
          <w:sz w:val="20"/>
          <w:szCs w:val="20"/>
        </w:rPr>
        <w:t>Artículo</w:t>
      </w:r>
      <w:r w:rsidR="00F9128B">
        <w:rPr>
          <w:rFonts w:ascii="Arial" w:hAnsi="Arial" w:cs="Arial"/>
          <w:b/>
          <w:sz w:val="20"/>
          <w:szCs w:val="20"/>
        </w:rPr>
        <w:t xml:space="preserve"> 29.</w:t>
      </w:r>
      <w:r w:rsidR="00F9128B" w:rsidRPr="0042094C">
        <w:rPr>
          <w:rFonts w:ascii="Arial" w:hAnsi="Arial" w:cs="Arial"/>
          <w:sz w:val="20"/>
          <w:szCs w:val="20"/>
        </w:rPr>
        <w:t xml:space="preserve"> Cuando los beneficiarios de las obras no cubran oportunamente las cuotas al Consejo de Urbanización, dará cuenta a la Tesorería Municipal, solicitando su intervención para que por los medios legales necesarios se hagan efectivas, haciendo uso, si fuere necesario, del procedimiento administrativo de ejecución que establece el Código Fiscal del Estado y el Código Municipal. </w:t>
      </w:r>
    </w:p>
    <w:p w14:paraId="4B6C66EF" w14:textId="77777777" w:rsidR="00F9128B" w:rsidRDefault="00F9128B" w:rsidP="00F9128B">
      <w:pPr>
        <w:jc w:val="both"/>
        <w:rPr>
          <w:rFonts w:ascii="Arial" w:hAnsi="Arial" w:cs="Arial"/>
          <w:sz w:val="20"/>
          <w:szCs w:val="20"/>
        </w:rPr>
      </w:pPr>
    </w:p>
    <w:p w14:paraId="18B5C242" w14:textId="604F3DC1" w:rsidR="00F9128B" w:rsidRDefault="001D7DF4" w:rsidP="00F9128B">
      <w:pPr>
        <w:jc w:val="both"/>
        <w:rPr>
          <w:rFonts w:ascii="Arial" w:hAnsi="Arial" w:cs="Arial"/>
          <w:sz w:val="20"/>
          <w:szCs w:val="20"/>
        </w:rPr>
      </w:pPr>
      <w:r>
        <w:rPr>
          <w:rFonts w:ascii="Arial" w:hAnsi="Arial" w:cs="Arial"/>
          <w:b/>
          <w:sz w:val="20"/>
          <w:szCs w:val="20"/>
        </w:rPr>
        <w:t>Artículo</w:t>
      </w:r>
      <w:r w:rsidR="00F9128B">
        <w:rPr>
          <w:rFonts w:ascii="Arial" w:hAnsi="Arial" w:cs="Arial"/>
          <w:b/>
          <w:sz w:val="20"/>
          <w:szCs w:val="20"/>
        </w:rPr>
        <w:t xml:space="preserve"> 30. </w:t>
      </w:r>
      <w:r w:rsidR="00F9128B" w:rsidRPr="0042094C">
        <w:rPr>
          <w:rFonts w:ascii="Arial" w:hAnsi="Arial" w:cs="Arial"/>
          <w:sz w:val="20"/>
          <w:szCs w:val="20"/>
        </w:rPr>
        <w:t>La falta de pago de dos mensualidades consecutivas, hará exigible la totalidad del adeudo.</w:t>
      </w:r>
    </w:p>
    <w:p w14:paraId="0FEA12E1" w14:textId="77777777" w:rsidR="00F9128B" w:rsidRPr="0042094C" w:rsidRDefault="00F9128B" w:rsidP="00F9128B">
      <w:pPr>
        <w:jc w:val="both"/>
        <w:rPr>
          <w:rFonts w:ascii="Arial" w:hAnsi="Arial" w:cs="Arial"/>
          <w:sz w:val="20"/>
          <w:szCs w:val="20"/>
        </w:rPr>
      </w:pPr>
    </w:p>
    <w:p w14:paraId="21E2FE5C" w14:textId="18389A1C" w:rsidR="00F9128B" w:rsidRDefault="001D7DF4" w:rsidP="00F9128B">
      <w:pPr>
        <w:jc w:val="both"/>
        <w:rPr>
          <w:rFonts w:ascii="Arial" w:hAnsi="Arial" w:cs="Arial"/>
          <w:sz w:val="20"/>
          <w:szCs w:val="20"/>
        </w:rPr>
      </w:pPr>
      <w:r>
        <w:rPr>
          <w:rFonts w:ascii="Arial" w:hAnsi="Arial" w:cs="Arial"/>
          <w:b/>
          <w:sz w:val="20"/>
          <w:szCs w:val="20"/>
        </w:rPr>
        <w:t>Artículo</w:t>
      </w:r>
      <w:r w:rsidR="00F9128B">
        <w:rPr>
          <w:rFonts w:ascii="Arial" w:hAnsi="Arial" w:cs="Arial"/>
          <w:b/>
          <w:sz w:val="20"/>
          <w:szCs w:val="20"/>
        </w:rPr>
        <w:t xml:space="preserve"> 31.</w:t>
      </w:r>
      <w:r w:rsidR="00F9128B" w:rsidRPr="0042094C">
        <w:rPr>
          <w:rFonts w:ascii="Arial" w:hAnsi="Arial" w:cs="Arial"/>
          <w:sz w:val="20"/>
          <w:szCs w:val="20"/>
        </w:rPr>
        <w:t xml:space="preserve"> La demora de los pagos generará recargos en los términos establecidos en la ley de ingresos para el Municipio de Chihuahua, respecto de créditos fiscales. </w:t>
      </w:r>
    </w:p>
    <w:p w14:paraId="1C44C0E1" w14:textId="77777777" w:rsidR="00F9128B" w:rsidRDefault="00F9128B" w:rsidP="00F9128B">
      <w:pPr>
        <w:jc w:val="both"/>
        <w:rPr>
          <w:rFonts w:ascii="Arial" w:hAnsi="Arial" w:cs="Arial"/>
          <w:sz w:val="20"/>
          <w:szCs w:val="20"/>
        </w:rPr>
      </w:pPr>
    </w:p>
    <w:p w14:paraId="14A826B9" w14:textId="3F1EB0EF" w:rsidR="00F9128B" w:rsidRDefault="001D7DF4" w:rsidP="00F9128B">
      <w:pPr>
        <w:jc w:val="both"/>
        <w:rPr>
          <w:rFonts w:ascii="Arial" w:hAnsi="Arial" w:cs="Arial"/>
          <w:sz w:val="20"/>
          <w:szCs w:val="20"/>
        </w:rPr>
      </w:pPr>
      <w:r>
        <w:rPr>
          <w:rFonts w:ascii="Arial" w:hAnsi="Arial" w:cs="Arial"/>
          <w:b/>
          <w:sz w:val="20"/>
          <w:szCs w:val="20"/>
        </w:rPr>
        <w:t>Artículo</w:t>
      </w:r>
      <w:r w:rsidR="00F9128B" w:rsidRPr="0042094C">
        <w:rPr>
          <w:rFonts w:ascii="Arial" w:hAnsi="Arial" w:cs="Arial"/>
          <w:b/>
          <w:sz w:val="20"/>
          <w:szCs w:val="20"/>
        </w:rPr>
        <w:t xml:space="preserve"> 32</w:t>
      </w:r>
      <w:r w:rsidR="00F9128B">
        <w:rPr>
          <w:rFonts w:ascii="Arial" w:hAnsi="Arial" w:cs="Arial"/>
          <w:sz w:val="20"/>
          <w:szCs w:val="20"/>
        </w:rPr>
        <w:t>.</w:t>
      </w:r>
      <w:r w:rsidR="00F9128B" w:rsidRPr="0042094C">
        <w:rPr>
          <w:rFonts w:ascii="Arial" w:hAnsi="Arial" w:cs="Arial"/>
          <w:sz w:val="20"/>
          <w:szCs w:val="20"/>
        </w:rPr>
        <w:t xml:space="preserve"> En los casos en que se haga necesario el procedimiento de apremio y ejecución, se cubrirán honorarios y los gastos que correspondan a la autoridad recaudadora, mientras que el principal del crédito será puesto a su disposición del Consejo de Urbanización. </w:t>
      </w:r>
    </w:p>
    <w:p w14:paraId="11E2366A" w14:textId="77777777" w:rsidR="00F9128B" w:rsidRDefault="00F9128B" w:rsidP="00F9128B">
      <w:pPr>
        <w:jc w:val="both"/>
        <w:rPr>
          <w:rFonts w:ascii="Arial" w:hAnsi="Arial" w:cs="Arial"/>
          <w:sz w:val="20"/>
          <w:szCs w:val="20"/>
        </w:rPr>
      </w:pPr>
    </w:p>
    <w:p w14:paraId="2E4E449E" w14:textId="2B739D22" w:rsidR="00F9128B" w:rsidRDefault="001D7DF4" w:rsidP="00F9128B">
      <w:pPr>
        <w:jc w:val="both"/>
        <w:rPr>
          <w:rFonts w:ascii="Arial" w:hAnsi="Arial" w:cs="Arial"/>
          <w:sz w:val="20"/>
          <w:szCs w:val="20"/>
        </w:rPr>
      </w:pPr>
      <w:r>
        <w:rPr>
          <w:rFonts w:ascii="Arial" w:hAnsi="Arial" w:cs="Arial"/>
          <w:b/>
          <w:sz w:val="20"/>
          <w:szCs w:val="20"/>
        </w:rPr>
        <w:t>Artículo</w:t>
      </w:r>
      <w:r w:rsidR="00F9128B">
        <w:rPr>
          <w:rFonts w:ascii="Arial" w:hAnsi="Arial" w:cs="Arial"/>
          <w:b/>
          <w:sz w:val="20"/>
          <w:szCs w:val="20"/>
        </w:rPr>
        <w:t xml:space="preserve"> 33.</w:t>
      </w:r>
      <w:r w:rsidR="00F9128B" w:rsidRPr="0042094C">
        <w:rPr>
          <w:rFonts w:ascii="Arial" w:hAnsi="Arial" w:cs="Arial"/>
          <w:sz w:val="20"/>
          <w:szCs w:val="20"/>
        </w:rPr>
        <w:t xml:space="preserve"> El Consejo de Urbanización notificará personalmente al beneficiario el importe de la cuota a su cargo, mediante un instructivo que contendrá: </w:t>
      </w:r>
    </w:p>
    <w:p w14:paraId="0BAB3F83" w14:textId="77777777" w:rsidR="00F9128B" w:rsidRDefault="00F9128B" w:rsidP="00F9128B">
      <w:pPr>
        <w:jc w:val="both"/>
        <w:rPr>
          <w:rFonts w:ascii="Arial" w:hAnsi="Arial" w:cs="Arial"/>
          <w:sz w:val="20"/>
          <w:szCs w:val="20"/>
        </w:rPr>
      </w:pPr>
    </w:p>
    <w:p w14:paraId="43B03D76" w14:textId="77777777" w:rsidR="00F9128B" w:rsidRDefault="00F9128B" w:rsidP="008D0D81">
      <w:pPr>
        <w:ind w:left="567"/>
        <w:jc w:val="both"/>
        <w:rPr>
          <w:rFonts w:ascii="Arial" w:hAnsi="Arial" w:cs="Arial"/>
          <w:sz w:val="20"/>
          <w:szCs w:val="20"/>
        </w:rPr>
      </w:pPr>
      <w:r w:rsidRPr="0042094C">
        <w:rPr>
          <w:rFonts w:ascii="Arial" w:hAnsi="Arial" w:cs="Arial"/>
          <w:sz w:val="20"/>
          <w:szCs w:val="20"/>
        </w:rPr>
        <w:t xml:space="preserve">a). Nombre del propietario o poseedor; </w:t>
      </w:r>
    </w:p>
    <w:p w14:paraId="5B32AC89" w14:textId="77777777" w:rsidR="00F9128B" w:rsidRDefault="00F9128B" w:rsidP="008D0D81">
      <w:pPr>
        <w:ind w:left="567"/>
        <w:jc w:val="both"/>
        <w:rPr>
          <w:rFonts w:ascii="Arial" w:hAnsi="Arial" w:cs="Arial"/>
          <w:sz w:val="20"/>
          <w:szCs w:val="20"/>
        </w:rPr>
      </w:pPr>
    </w:p>
    <w:p w14:paraId="4211E759" w14:textId="77777777" w:rsidR="00F9128B" w:rsidRDefault="00F9128B" w:rsidP="008D0D81">
      <w:pPr>
        <w:ind w:left="567"/>
        <w:jc w:val="both"/>
        <w:rPr>
          <w:rFonts w:ascii="Arial" w:hAnsi="Arial" w:cs="Arial"/>
          <w:sz w:val="20"/>
          <w:szCs w:val="20"/>
        </w:rPr>
      </w:pPr>
      <w:r w:rsidRPr="0042094C">
        <w:rPr>
          <w:rFonts w:ascii="Arial" w:hAnsi="Arial" w:cs="Arial"/>
          <w:sz w:val="20"/>
          <w:szCs w:val="20"/>
        </w:rPr>
        <w:t xml:space="preserve">b). Ubicación del predio; </w:t>
      </w:r>
    </w:p>
    <w:p w14:paraId="43E52A88" w14:textId="77777777" w:rsidR="00F9128B" w:rsidRDefault="00F9128B" w:rsidP="008D0D81">
      <w:pPr>
        <w:ind w:left="567"/>
        <w:jc w:val="both"/>
        <w:rPr>
          <w:rFonts w:ascii="Arial" w:hAnsi="Arial" w:cs="Arial"/>
          <w:sz w:val="20"/>
          <w:szCs w:val="20"/>
        </w:rPr>
      </w:pPr>
    </w:p>
    <w:p w14:paraId="499D7E25" w14:textId="77777777" w:rsidR="00F9128B" w:rsidRDefault="00F9128B" w:rsidP="008D0D81">
      <w:pPr>
        <w:ind w:left="567"/>
        <w:jc w:val="both"/>
        <w:rPr>
          <w:rFonts w:ascii="Arial" w:hAnsi="Arial" w:cs="Arial"/>
          <w:sz w:val="20"/>
          <w:szCs w:val="20"/>
        </w:rPr>
      </w:pPr>
      <w:r w:rsidRPr="0042094C">
        <w:rPr>
          <w:rFonts w:ascii="Arial" w:hAnsi="Arial" w:cs="Arial"/>
          <w:sz w:val="20"/>
          <w:szCs w:val="20"/>
        </w:rPr>
        <w:t xml:space="preserve">c). Cuando se trate de obras de pavimentación, se incluirá el frente de la propiedad, el ancho de la calle, superficie sobre la cual deberá pagarse, cuota por metro cuadrado, así como el cargo por guarniciones y banquetas en su caso; </w:t>
      </w:r>
    </w:p>
    <w:p w14:paraId="39FD2A02" w14:textId="77777777" w:rsidR="00F9128B" w:rsidRDefault="00F9128B" w:rsidP="008D0D81">
      <w:pPr>
        <w:ind w:left="567"/>
        <w:jc w:val="both"/>
        <w:rPr>
          <w:rFonts w:ascii="Arial" w:hAnsi="Arial" w:cs="Arial"/>
          <w:sz w:val="20"/>
          <w:szCs w:val="20"/>
        </w:rPr>
      </w:pPr>
    </w:p>
    <w:p w14:paraId="40415D07" w14:textId="77777777" w:rsidR="00F9128B" w:rsidRDefault="00F9128B" w:rsidP="008D0D81">
      <w:pPr>
        <w:ind w:left="567"/>
        <w:jc w:val="both"/>
        <w:rPr>
          <w:rFonts w:ascii="Arial" w:hAnsi="Arial" w:cs="Arial"/>
          <w:sz w:val="20"/>
          <w:szCs w:val="20"/>
        </w:rPr>
      </w:pPr>
      <w:r w:rsidRPr="0042094C">
        <w:rPr>
          <w:rFonts w:ascii="Arial" w:hAnsi="Arial" w:cs="Arial"/>
          <w:sz w:val="20"/>
          <w:szCs w:val="20"/>
        </w:rPr>
        <w:t xml:space="preserve">d). Tratándose de obras de alumbrado público, se precisará la extensión del frente de la propiedad; </w:t>
      </w:r>
    </w:p>
    <w:p w14:paraId="269AA844" w14:textId="77777777" w:rsidR="00F9128B" w:rsidRDefault="00F9128B" w:rsidP="008D0D81">
      <w:pPr>
        <w:ind w:left="567"/>
        <w:jc w:val="both"/>
        <w:rPr>
          <w:rFonts w:ascii="Arial" w:hAnsi="Arial" w:cs="Arial"/>
          <w:sz w:val="20"/>
          <w:szCs w:val="20"/>
        </w:rPr>
      </w:pPr>
    </w:p>
    <w:p w14:paraId="16360090" w14:textId="77777777" w:rsidR="00F9128B" w:rsidRDefault="00F9128B" w:rsidP="008D0D81">
      <w:pPr>
        <w:ind w:left="567"/>
        <w:jc w:val="both"/>
        <w:rPr>
          <w:rFonts w:ascii="Arial" w:hAnsi="Arial" w:cs="Arial"/>
          <w:sz w:val="20"/>
          <w:szCs w:val="20"/>
        </w:rPr>
      </w:pPr>
      <w:r w:rsidRPr="0042094C">
        <w:rPr>
          <w:rFonts w:ascii="Arial" w:hAnsi="Arial" w:cs="Arial"/>
          <w:sz w:val="20"/>
          <w:szCs w:val="20"/>
        </w:rPr>
        <w:t xml:space="preserve">e). En caso de obras de drenaje pluvial, la superficie total de cada predio beneficiado y precio por metro cuadrado; </w:t>
      </w:r>
    </w:p>
    <w:p w14:paraId="30C04F35" w14:textId="77777777" w:rsidR="00F9128B" w:rsidRDefault="00F9128B" w:rsidP="008D0D81">
      <w:pPr>
        <w:ind w:left="567"/>
        <w:jc w:val="both"/>
        <w:rPr>
          <w:rFonts w:ascii="Arial" w:hAnsi="Arial" w:cs="Arial"/>
          <w:sz w:val="20"/>
          <w:szCs w:val="20"/>
        </w:rPr>
      </w:pPr>
    </w:p>
    <w:p w14:paraId="527A1A25" w14:textId="7566E37C" w:rsidR="00F9128B" w:rsidRDefault="00F9128B" w:rsidP="00E316CC">
      <w:pPr>
        <w:ind w:left="567"/>
        <w:jc w:val="both"/>
        <w:rPr>
          <w:rFonts w:ascii="Arial" w:hAnsi="Arial" w:cs="Arial"/>
          <w:sz w:val="20"/>
          <w:szCs w:val="20"/>
        </w:rPr>
      </w:pPr>
      <w:r w:rsidRPr="0042094C">
        <w:rPr>
          <w:rFonts w:ascii="Arial" w:hAnsi="Arial" w:cs="Arial"/>
          <w:sz w:val="20"/>
          <w:szCs w:val="20"/>
        </w:rPr>
        <w:t xml:space="preserve">f). El importe líquido total de la cooperación </w:t>
      </w:r>
    </w:p>
    <w:p w14:paraId="3149D8DB" w14:textId="77777777" w:rsidR="00F9128B" w:rsidRDefault="00F9128B" w:rsidP="008D0D81">
      <w:pPr>
        <w:ind w:left="567"/>
        <w:jc w:val="center"/>
        <w:rPr>
          <w:rFonts w:ascii="Arial" w:hAnsi="Arial" w:cs="Arial"/>
          <w:sz w:val="20"/>
          <w:szCs w:val="20"/>
        </w:rPr>
      </w:pPr>
    </w:p>
    <w:p w14:paraId="3F94C954" w14:textId="73F3E030" w:rsidR="00F9128B" w:rsidRDefault="00F9128B" w:rsidP="008D0D81">
      <w:pPr>
        <w:ind w:left="567"/>
        <w:jc w:val="both"/>
        <w:rPr>
          <w:rFonts w:ascii="Arial" w:hAnsi="Arial" w:cs="Arial"/>
          <w:sz w:val="20"/>
          <w:szCs w:val="20"/>
        </w:rPr>
      </w:pPr>
      <w:r w:rsidRPr="0042094C">
        <w:rPr>
          <w:rFonts w:ascii="Arial" w:hAnsi="Arial" w:cs="Arial"/>
          <w:sz w:val="20"/>
          <w:szCs w:val="20"/>
        </w:rPr>
        <w:t xml:space="preserve">g). El importe de cada pago mensual; y </w:t>
      </w:r>
    </w:p>
    <w:p w14:paraId="49FC6DB6" w14:textId="77777777" w:rsidR="00F9128B" w:rsidRDefault="00F9128B" w:rsidP="008D0D81">
      <w:pPr>
        <w:ind w:left="567"/>
        <w:jc w:val="both"/>
        <w:rPr>
          <w:rFonts w:ascii="Arial" w:hAnsi="Arial" w:cs="Arial"/>
          <w:sz w:val="20"/>
          <w:szCs w:val="20"/>
        </w:rPr>
      </w:pPr>
    </w:p>
    <w:p w14:paraId="7409C2EB" w14:textId="77777777" w:rsidR="00F9128B" w:rsidRDefault="00F9128B" w:rsidP="008D0D81">
      <w:pPr>
        <w:ind w:left="567"/>
        <w:jc w:val="both"/>
        <w:rPr>
          <w:rFonts w:ascii="Arial" w:hAnsi="Arial" w:cs="Arial"/>
          <w:sz w:val="20"/>
          <w:szCs w:val="20"/>
        </w:rPr>
      </w:pPr>
      <w:r w:rsidRPr="0042094C">
        <w:rPr>
          <w:rFonts w:ascii="Arial" w:hAnsi="Arial" w:cs="Arial"/>
          <w:sz w:val="20"/>
          <w:szCs w:val="20"/>
        </w:rPr>
        <w:t>h). La fecha de iniciación de los pagos.</w:t>
      </w:r>
    </w:p>
    <w:p w14:paraId="3587AF7A" w14:textId="77777777" w:rsidR="00F9128B" w:rsidRDefault="00F9128B" w:rsidP="001D7DF4">
      <w:pPr>
        <w:ind w:left="709"/>
        <w:jc w:val="both"/>
        <w:rPr>
          <w:rFonts w:ascii="Arial" w:hAnsi="Arial" w:cs="Arial"/>
          <w:sz w:val="20"/>
          <w:szCs w:val="20"/>
        </w:rPr>
      </w:pPr>
    </w:p>
    <w:p w14:paraId="3163A9C5" w14:textId="37630385" w:rsidR="00F9128B" w:rsidRDefault="001D7DF4" w:rsidP="00F9128B">
      <w:pPr>
        <w:jc w:val="both"/>
        <w:rPr>
          <w:rFonts w:ascii="Arial" w:hAnsi="Arial" w:cs="Arial"/>
          <w:sz w:val="20"/>
          <w:szCs w:val="20"/>
        </w:rPr>
      </w:pPr>
      <w:r>
        <w:rPr>
          <w:rFonts w:ascii="Arial" w:hAnsi="Arial" w:cs="Arial"/>
          <w:b/>
          <w:sz w:val="20"/>
          <w:szCs w:val="20"/>
        </w:rPr>
        <w:t>Artículo</w:t>
      </w:r>
      <w:r w:rsidR="00F9128B" w:rsidRPr="0042094C">
        <w:rPr>
          <w:rFonts w:ascii="Arial" w:hAnsi="Arial" w:cs="Arial"/>
          <w:b/>
          <w:sz w:val="20"/>
          <w:szCs w:val="20"/>
        </w:rPr>
        <w:t xml:space="preserve"> 34.-</w:t>
      </w:r>
      <w:r w:rsidR="00F9128B" w:rsidRPr="0042094C">
        <w:rPr>
          <w:rFonts w:ascii="Arial" w:hAnsi="Arial" w:cs="Arial"/>
          <w:sz w:val="20"/>
          <w:szCs w:val="20"/>
        </w:rPr>
        <w:t xml:space="preserve"> El beneficiario, dentro de los quince días siguientes a la notificación de que trata el artículo anterior, podrá inconformarse interponiendo recursos de reconsideración contra la cuantificación ante el consejo de urbanización, debiendo en el mismo escrito, presentar las pruebas que lo fundamenten. </w:t>
      </w:r>
    </w:p>
    <w:p w14:paraId="5774CB39" w14:textId="77777777" w:rsidR="00F9128B" w:rsidRDefault="00F9128B" w:rsidP="00F9128B">
      <w:pPr>
        <w:jc w:val="both"/>
        <w:rPr>
          <w:rFonts w:ascii="Arial" w:hAnsi="Arial" w:cs="Arial"/>
          <w:sz w:val="20"/>
          <w:szCs w:val="20"/>
        </w:rPr>
      </w:pPr>
    </w:p>
    <w:p w14:paraId="36A52FAF" w14:textId="77777777" w:rsidR="00F9128B" w:rsidRDefault="00F9128B" w:rsidP="00F9128B">
      <w:pPr>
        <w:jc w:val="both"/>
        <w:rPr>
          <w:rFonts w:ascii="Arial" w:hAnsi="Arial" w:cs="Arial"/>
          <w:sz w:val="20"/>
          <w:szCs w:val="20"/>
        </w:rPr>
      </w:pPr>
      <w:r w:rsidRPr="0042094C">
        <w:rPr>
          <w:rFonts w:ascii="Arial" w:hAnsi="Arial" w:cs="Arial"/>
          <w:sz w:val="20"/>
          <w:szCs w:val="20"/>
        </w:rPr>
        <w:t>El consejo resolverá si procede o no rectificar la cuantificación aludida.</w:t>
      </w:r>
    </w:p>
    <w:p w14:paraId="7A232E94" w14:textId="77777777" w:rsidR="00F9128B" w:rsidRDefault="00F9128B" w:rsidP="00F9128B">
      <w:pPr>
        <w:jc w:val="both"/>
        <w:rPr>
          <w:rFonts w:ascii="Arial" w:hAnsi="Arial" w:cs="Arial"/>
          <w:sz w:val="20"/>
          <w:szCs w:val="20"/>
        </w:rPr>
      </w:pPr>
    </w:p>
    <w:p w14:paraId="42965492" w14:textId="77777777" w:rsidR="004E5546" w:rsidRDefault="001D7DF4" w:rsidP="00F9128B">
      <w:pPr>
        <w:jc w:val="both"/>
        <w:rPr>
          <w:rFonts w:ascii="Arial" w:hAnsi="Arial" w:cs="Arial"/>
          <w:sz w:val="20"/>
          <w:szCs w:val="20"/>
        </w:rPr>
      </w:pPr>
      <w:r>
        <w:rPr>
          <w:rFonts w:ascii="Arial" w:hAnsi="Arial" w:cs="Arial"/>
          <w:b/>
          <w:sz w:val="20"/>
          <w:szCs w:val="20"/>
        </w:rPr>
        <w:t>Artículo</w:t>
      </w:r>
      <w:r w:rsidR="00F9128B" w:rsidRPr="00FC4D0A">
        <w:rPr>
          <w:rFonts w:ascii="Arial" w:hAnsi="Arial" w:cs="Arial"/>
          <w:b/>
          <w:sz w:val="20"/>
          <w:szCs w:val="20"/>
        </w:rPr>
        <w:t xml:space="preserve"> 35</w:t>
      </w:r>
      <w:r w:rsidR="00F9128B" w:rsidRPr="00FC4D0A">
        <w:rPr>
          <w:rFonts w:ascii="Arial" w:hAnsi="Arial" w:cs="Arial"/>
          <w:sz w:val="20"/>
          <w:szCs w:val="20"/>
        </w:rPr>
        <w:t xml:space="preserve">.- Tratándose de extrema pobreza o incapacidad física, temporal o permanente del beneficiario por obras de urbanización determinada mediante verificación y estudio socio-económico que se haga al respecto, el presidente municipal, en relación con obras llevadas a cabo por el Consejo de Urbanización municipal, podrá congelar el cobro de los adeudos, por cuotas de cooperación en la medida que resulte necesario mientras no varíe tal estado. El cobro se hará efectivo cuando se transmita la propiedad a terceros, ya sea por herencia o por cualquier otro concepto. </w:t>
      </w:r>
    </w:p>
    <w:p w14:paraId="0B85D12B" w14:textId="77777777" w:rsidR="004E5546" w:rsidRDefault="004E5546" w:rsidP="00F9128B">
      <w:pPr>
        <w:jc w:val="both"/>
        <w:rPr>
          <w:rFonts w:ascii="Arial" w:hAnsi="Arial" w:cs="Arial"/>
          <w:sz w:val="20"/>
          <w:szCs w:val="20"/>
        </w:rPr>
      </w:pPr>
    </w:p>
    <w:p w14:paraId="27B61313" w14:textId="77777777" w:rsidR="004E5546" w:rsidRDefault="00F9128B" w:rsidP="00F9128B">
      <w:pPr>
        <w:jc w:val="both"/>
        <w:rPr>
          <w:rFonts w:ascii="Arial" w:hAnsi="Arial" w:cs="Arial"/>
          <w:sz w:val="20"/>
          <w:szCs w:val="20"/>
        </w:rPr>
      </w:pPr>
      <w:r w:rsidRPr="00FC4D0A">
        <w:rPr>
          <w:rFonts w:ascii="Arial" w:hAnsi="Arial" w:cs="Arial"/>
          <w:sz w:val="20"/>
          <w:szCs w:val="20"/>
        </w:rPr>
        <w:t xml:space="preserve">La suspensión del cobro aquí previsto interrumpe el plazo de prescripción del crédito fiscal por todo el tiempo que dure. </w:t>
      </w:r>
    </w:p>
    <w:p w14:paraId="065F9816" w14:textId="77777777" w:rsidR="004E5546" w:rsidRDefault="004E5546" w:rsidP="00F9128B">
      <w:pPr>
        <w:jc w:val="both"/>
        <w:rPr>
          <w:rFonts w:ascii="Arial" w:hAnsi="Arial" w:cs="Arial"/>
          <w:sz w:val="20"/>
          <w:szCs w:val="20"/>
        </w:rPr>
      </w:pPr>
    </w:p>
    <w:p w14:paraId="32BED416" w14:textId="655357B6" w:rsidR="00F9128B" w:rsidRDefault="00F9128B" w:rsidP="00F9128B">
      <w:pPr>
        <w:jc w:val="both"/>
        <w:rPr>
          <w:rFonts w:ascii="Arial" w:hAnsi="Arial" w:cs="Arial"/>
          <w:sz w:val="20"/>
          <w:szCs w:val="20"/>
        </w:rPr>
      </w:pPr>
      <w:r w:rsidRPr="009B2D04">
        <w:rPr>
          <w:rFonts w:ascii="Arial" w:hAnsi="Arial" w:cs="Arial"/>
          <w:sz w:val="20"/>
          <w:szCs w:val="20"/>
        </w:rPr>
        <w:t>El presidente municipal, en los términos del párrafo anterior, cuando lo estime conveniente, podrá eximir mediante subsidios del pago de las cuotas de cooperación a los organismos descentralizados a las instituciones de beneficencia pública o privada, así como a las que realicen actividades educativas o culturales o tiendan a la protección d</w:t>
      </w:r>
      <w:r w:rsidR="00C70F6B" w:rsidRPr="009B2D04">
        <w:rPr>
          <w:rFonts w:ascii="Arial" w:hAnsi="Arial" w:cs="Arial"/>
          <w:sz w:val="20"/>
          <w:szCs w:val="20"/>
        </w:rPr>
        <w:t>e niñas, niños o adolescentes</w:t>
      </w:r>
      <w:r w:rsidRPr="009B2D04">
        <w:rPr>
          <w:rFonts w:ascii="Arial" w:hAnsi="Arial" w:cs="Arial"/>
          <w:sz w:val="20"/>
          <w:szCs w:val="20"/>
        </w:rPr>
        <w:t xml:space="preserve"> o de las clases económicamente débiles.</w:t>
      </w:r>
    </w:p>
    <w:p w14:paraId="22B99C66" w14:textId="77777777" w:rsidR="00F42B85" w:rsidRDefault="00F42B85" w:rsidP="00F9128B">
      <w:pPr>
        <w:jc w:val="both"/>
        <w:rPr>
          <w:rFonts w:ascii="Arial" w:hAnsi="Arial" w:cs="Arial"/>
          <w:sz w:val="20"/>
          <w:szCs w:val="20"/>
        </w:rPr>
      </w:pPr>
    </w:p>
    <w:p w14:paraId="4C3F13B5" w14:textId="0191BA65" w:rsidR="00F42B85" w:rsidRPr="009B2D04" w:rsidRDefault="00F42B85" w:rsidP="00F9128B">
      <w:pPr>
        <w:jc w:val="both"/>
        <w:rPr>
          <w:rFonts w:ascii="Arial" w:hAnsi="Arial" w:cs="Arial"/>
          <w:b/>
          <w:bCs/>
          <w:sz w:val="16"/>
          <w:szCs w:val="16"/>
        </w:rPr>
      </w:pPr>
      <w:r w:rsidRPr="009B2D04">
        <w:rPr>
          <w:rFonts w:ascii="Arial" w:hAnsi="Arial" w:cs="Arial"/>
          <w:b/>
          <w:bCs/>
          <w:sz w:val="16"/>
          <w:szCs w:val="16"/>
        </w:rPr>
        <w:t xml:space="preserve">(Articulo reformado por acuerdo publicado en la Gaceta Municipal del </w:t>
      </w:r>
      <w:r w:rsidR="009B2D04" w:rsidRPr="009B2D04">
        <w:rPr>
          <w:rFonts w:ascii="Arial" w:hAnsi="Arial" w:cs="Arial"/>
          <w:b/>
          <w:bCs/>
          <w:sz w:val="16"/>
          <w:szCs w:val="16"/>
        </w:rPr>
        <w:t>H. Ayuntamiento del Municipio de Chihuahua No. 328-III, de fecha 02 de octubre de 2023).</w:t>
      </w:r>
    </w:p>
    <w:p w14:paraId="5DDB0E42" w14:textId="77777777" w:rsidR="00F9128B" w:rsidRDefault="00F9128B" w:rsidP="00F9128B">
      <w:pPr>
        <w:jc w:val="both"/>
        <w:rPr>
          <w:rFonts w:ascii="Arial" w:hAnsi="Arial" w:cs="Arial"/>
          <w:sz w:val="20"/>
          <w:szCs w:val="20"/>
        </w:rPr>
      </w:pPr>
    </w:p>
    <w:p w14:paraId="37BED1A5" w14:textId="2168E1A8" w:rsidR="00F9128B" w:rsidRDefault="001D7DF4" w:rsidP="00F9128B">
      <w:pPr>
        <w:jc w:val="both"/>
        <w:rPr>
          <w:rFonts w:ascii="Arial" w:hAnsi="Arial" w:cs="Arial"/>
          <w:sz w:val="20"/>
          <w:szCs w:val="20"/>
        </w:rPr>
      </w:pPr>
      <w:r>
        <w:rPr>
          <w:rFonts w:ascii="Arial" w:hAnsi="Arial" w:cs="Arial"/>
          <w:b/>
          <w:sz w:val="20"/>
          <w:szCs w:val="20"/>
        </w:rPr>
        <w:t xml:space="preserve">Artículo </w:t>
      </w:r>
      <w:r w:rsidR="00F9128B" w:rsidRPr="00FC4D0A">
        <w:rPr>
          <w:rFonts w:ascii="Arial" w:hAnsi="Arial" w:cs="Arial"/>
          <w:b/>
          <w:sz w:val="20"/>
          <w:szCs w:val="20"/>
        </w:rPr>
        <w:t>36.-</w:t>
      </w:r>
      <w:r w:rsidR="00F9128B" w:rsidRPr="00FC4D0A">
        <w:rPr>
          <w:rFonts w:ascii="Arial" w:hAnsi="Arial" w:cs="Arial"/>
          <w:sz w:val="20"/>
          <w:szCs w:val="20"/>
        </w:rPr>
        <w:t xml:space="preserve"> Los notarios y demás funcionarios administrativos y judiciales, no autorizarán escrituras, actos o contratos en que intervengan, que impliquen transmisión, desmembración del dominio, constitución de servidumbres o garantías reales en relación con inmuebles si no se les comprueba mediante constancia expedida por el consejo de urbanización municipal, que el inmueble de que se trata, no está afecto al pago de derechos de cooperación o que está al corriente en los mismos, lo cual deberá hacerse constar en la escritura o instrumento relativo. Los funcionarios mencionados que no den cumplimiento a lo anterior, serán responsables de los daños y perjuicios que causen con su omisión.</w:t>
      </w:r>
    </w:p>
    <w:p w14:paraId="2E7D6E59" w14:textId="77777777" w:rsidR="00F9128B" w:rsidRDefault="00F9128B" w:rsidP="00F9128B">
      <w:pPr>
        <w:jc w:val="both"/>
        <w:rPr>
          <w:rFonts w:ascii="Arial" w:hAnsi="Arial" w:cs="Arial"/>
          <w:sz w:val="20"/>
          <w:szCs w:val="20"/>
        </w:rPr>
      </w:pPr>
    </w:p>
    <w:p w14:paraId="1CFF2A25" w14:textId="77777777" w:rsidR="00F9128B" w:rsidRPr="00FC4D0A" w:rsidRDefault="00F9128B" w:rsidP="00F9128B">
      <w:pPr>
        <w:jc w:val="both"/>
        <w:rPr>
          <w:rFonts w:ascii="Arial" w:hAnsi="Arial" w:cs="Arial"/>
          <w:sz w:val="20"/>
          <w:szCs w:val="20"/>
        </w:rPr>
      </w:pPr>
    </w:p>
    <w:p w14:paraId="040090CE" w14:textId="5BB8C94E" w:rsidR="00F9128B" w:rsidRPr="00FC4D0A" w:rsidRDefault="001D7DF4" w:rsidP="00F9128B">
      <w:pPr>
        <w:jc w:val="both"/>
        <w:rPr>
          <w:rFonts w:ascii="Arial" w:hAnsi="Arial" w:cs="Arial"/>
          <w:sz w:val="20"/>
          <w:szCs w:val="20"/>
        </w:rPr>
      </w:pPr>
      <w:r>
        <w:rPr>
          <w:rFonts w:ascii="Arial" w:hAnsi="Arial" w:cs="Arial"/>
          <w:b/>
          <w:sz w:val="20"/>
          <w:szCs w:val="20"/>
        </w:rPr>
        <w:lastRenderedPageBreak/>
        <w:t>Artículo</w:t>
      </w:r>
      <w:r w:rsidR="00F9128B" w:rsidRPr="00FC4D0A">
        <w:rPr>
          <w:rFonts w:ascii="Arial" w:hAnsi="Arial" w:cs="Arial"/>
          <w:b/>
          <w:sz w:val="20"/>
          <w:szCs w:val="20"/>
        </w:rPr>
        <w:t xml:space="preserve"> 37.-</w:t>
      </w:r>
      <w:r w:rsidR="00F9128B" w:rsidRPr="00FC4D0A">
        <w:rPr>
          <w:rFonts w:ascii="Arial" w:hAnsi="Arial" w:cs="Arial"/>
          <w:sz w:val="20"/>
          <w:szCs w:val="20"/>
        </w:rPr>
        <w:t xml:space="preserve"> La hacienda municipal; pagará al Consejo de Urbanización Municipal, el importe de las cuotas que haya decidido suspender en los términos del artículo 35 de este Reglamento</w:t>
      </w:r>
      <w:r w:rsidR="00F9128B">
        <w:t>.</w:t>
      </w:r>
    </w:p>
    <w:p w14:paraId="24BFEDA1" w14:textId="77777777" w:rsidR="00F9128B" w:rsidRDefault="00F9128B" w:rsidP="00F9128B">
      <w:pPr>
        <w:jc w:val="center"/>
        <w:rPr>
          <w:rFonts w:ascii="Arial" w:hAnsi="Arial" w:cs="Arial"/>
          <w:sz w:val="20"/>
          <w:szCs w:val="20"/>
        </w:rPr>
      </w:pPr>
    </w:p>
    <w:p w14:paraId="0884CC7B" w14:textId="77777777" w:rsidR="008D0D81" w:rsidRDefault="008D0D81" w:rsidP="00F9128B">
      <w:pPr>
        <w:jc w:val="center"/>
        <w:rPr>
          <w:rFonts w:ascii="Arial" w:hAnsi="Arial" w:cs="Arial"/>
          <w:sz w:val="20"/>
          <w:szCs w:val="20"/>
        </w:rPr>
      </w:pPr>
    </w:p>
    <w:p w14:paraId="1C5A30BA" w14:textId="77777777" w:rsidR="004E5546" w:rsidRDefault="004E5546" w:rsidP="00F9128B">
      <w:pPr>
        <w:jc w:val="center"/>
        <w:rPr>
          <w:rFonts w:ascii="Arial" w:hAnsi="Arial" w:cs="Arial"/>
          <w:b/>
          <w:sz w:val="22"/>
          <w:szCs w:val="22"/>
        </w:rPr>
      </w:pPr>
    </w:p>
    <w:p w14:paraId="6C46D53C" w14:textId="35A95C88" w:rsidR="00F9128B" w:rsidRPr="00F9128B" w:rsidRDefault="00F9128B" w:rsidP="00F9128B">
      <w:pPr>
        <w:jc w:val="center"/>
        <w:rPr>
          <w:rFonts w:ascii="Arial" w:hAnsi="Arial" w:cs="Arial"/>
          <w:b/>
          <w:sz w:val="22"/>
          <w:szCs w:val="22"/>
        </w:rPr>
      </w:pPr>
      <w:r w:rsidRPr="00F9128B">
        <w:rPr>
          <w:rFonts w:ascii="Arial" w:hAnsi="Arial" w:cs="Arial"/>
          <w:b/>
          <w:sz w:val="22"/>
          <w:szCs w:val="22"/>
        </w:rPr>
        <w:t>TRANSITORIO</w:t>
      </w:r>
    </w:p>
    <w:p w14:paraId="6CE793FD" w14:textId="77777777" w:rsidR="00F9128B" w:rsidRDefault="00F9128B" w:rsidP="00F9128B">
      <w:pPr>
        <w:jc w:val="both"/>
        <w:rPr>
          <w:rFonts w:ascii="Arial" w:hAnsi="Arial" w:cs="Arial"/>
          <w:sz w:val="20"/>
          <w:szCs w:val="20"/>
        </w:rPr>
      </w:pPr>
    </w:p>
    <w:p w14:paraId="0B25340B" w14:textId="77777777" w:rsidR="00F9128B" w:rsidRPr="00FC4D0A" w:rsidRDefault="00F9128B" w:rsidP="00F9128B">
      <w:pPr>
        <w:jc w:val="both"/>
        <w:rPr>
          <w:rFonts w:ascii="Arial" w:hAnsi="Arial" w:cs="Arial"/>
          <w:sz w:val="20"/>
          <w:szCs w:val="20"/>
        </w:rPr>
      </w:pPr>
      <w:r w:rsidRPr="00FC4D0A">
        <w:rPr>
          <w:rFonts w:ascii="Arial" w:hAnsi="Arial" w:cs="Arial"/>
          <w:b/>
          <w:sz w:val="20"/>
          <w:szCs w:val="20"/>
        </w:rPr>
        <w:t>PRIMERO.</w:t>
      </w:r>
      <w:r w:rsidRPr="00FC4D0A">
        <w:rPr>
          <w:rFonts w:ascii="Arial" w:hAnsi="Arial" w:cs="Arial"/>
          <w:sz w:val="20"/>
          <w:szCs w:val="20"/>
        </w:rPr>
        <w:t xml:space="preserve"> - Este reglamento entrará en vigor al día siguiente de su publicación en el Periódico Oficial del Gobierno del Estado.</w:t>
      </w:r>
    </w:p>
    <w:p w14:paraId="1F141769" w14:textId="77777777" w:rsidR="00F9128B" w:rsidRDefault="00F9128B" w:rsidP="00F9128B">
      <w:pPr>
        <w:jc w:val="both"/>
      </w:pPr>
    </w:p>
    <w:p w14:paraId="529AA536" w14:textId="216FA138" w:rsidR="00F9128B" w:rsidRPr="00FC4D0A" w:rsidRDefault="00F9128B" w:rsidP="00F9128B">
      <w:pPr>
        <w:jc w:val="both"/>
        <w:rPr>
          <w:rFonts w:ascii="Arial" w:hAnsi="Arial" w:cs="Arial"/>
          <w:b/>
          <w:sz w:val="20"/>
          <w:szCs w:val="20"/>
        </w:rPr>
      </w:pPr>
      <w:r w:rsidRPr="00FC4D0A">
        <w:rPr>
          <w:rFonts w:ascii="Arial" w:hAnsi="Arial" w:cs="Arial"/>
          <w:b/>
          <w:sz w:val="20"/>
          <w:szCs w:val="20"/>
        </w:rPr>
        <w:t xml:space="preserve">EL PRESIDENTE MUNICIPAL </w:t>
      </w:r>
    </w:p>
    <w:p w14:paraId="11C0E8D4" w14:textId="77777777" w:rsidR="00F9128B" w:rsidRPr="00FC4D0A" w:rsidRDefault="00F9128B" w:rsidP="00F9128B">
      <w:pPr>
        <w:jc w:val="both"/>
        <w:rPr>
          <w:rFonts w:ascii="Arial" w:hAnsi="Arial" w:cs="Arial"/>
          <w:b/>
          <w:sz w:val="20"/>
          <w:szCs w:val="20"/>
        </w:rPr>
      </w:pPr>
      <w:r w:rsidRPr="00FC4D0A">
        <w:rPr>
          <w:rFonts w:ascii="Arial" w:hAnsi="Arial" w:cs="Arial"/>
          <w:sz w:val="20"/>
          <w:szCs w:val="20"/>
        </w:rPr>
        <w:t>C.P. PATRICIO MARTINEZ GARCIA</w:t>
      </w:r>
      <w:r w:rsidRPr="00FC4D0A">
        <w:rPr>
          <w:rFonts w:ascii="Arial" w:hAnsi="Arial" w:cs="Arial"/>
          <w:b/>
          <w:sz w:val="20"/>
          <w:szCs w:val="20"/>
        </w:rPr>
        <w:t xml:space="preserve">. </w:t>
      </w:r>
    </w:p>
    <w:p w14:paraId="30B0C92F" w14:textId="77777777" w:rsidR="00F9128B" w:rsidRPr="00FC4D0A" w:rsidRDefault="00F9128B" w:rsidP="00F9128B">
      <w:pPr>
        <w:jc w:val="both"/>
        <w:rPr>
          <w:rFonts w:ascii="Arial" w:hAnsi="Arial" w:cs="Arial"/>
          <w:b/>
          <w:sz w:val="20"/>
          <w:szCs w:val="20"/>
        </w:rPr>
      </w:pPr>
    </w:p>
    <w:p w14:paraId="0922E472" w14:textId="77777777" w:rsidR="00F9128B" w:rsidRPr="00FC4D0A" w:rsidRDefault="00F9128B" w:rsidP="00F9128B">
      <w:pPr>
        <w:jc w:val="both"/>
        <w:rPr>
          <w:rFonts w:ascii="Arial" w:hAnsi="Arial" w:cs="Arial"/>
          <w:b/>
          <w:sz w:val="20"/>
          <w:szCs w:val="20"/>
        </w:rPr>
      </w:pPr>
      <w:r w:rsidRPr="00FC4D0A">
        <w:rPr>
          <w:rFonts w:ascii="Arial" w:hAnsi="Arial" w:cs="Arial"/>
          <w:b/>
          <w:sz w:val="20"/>
          <w:szCs w:val="20"/>
        </w:rPr>
        <w:t xml:space="preserve">SECRETARIO DE AYUNTAMIENTO </w:t>
      </w:r>
    </w:p>
    <w:p w14:paraId="1AA2B11F" w14:textId="77777777" w:rsidR="00F9128B" w:rsidRPr="00FC4D0A" w:rsidRDefault="00F9128B" w:rsidP="00F9128B">
      <w:pPr>
        <w:jc w:val="both"/>
        <w:rPr>
          <w:rFonts w:ascii="Arial" w:hAnsi="Arial" w:cs="Arial"/>
          <w:sz w:val="20"/>
          <w:szCs w:val="20"/>
        </w:rPr>
      </w:pPr>
      <w:r w:rsidRPr="00FC4D0A">
        <w:rPr>
          <w:rFonts w:ascii="Arial" w:hAnsi="Arial" w:cs="Arial"/>
          <w:sz w:val="20"/>
          <w:szCs w:val="20"/>
        </w:rPr>
        <w:t>C. LIC. VICTOR G. ANCHONDO PAREDES.</w:t>
      </w:r>
    </w:p>
    <w:p w14:paraId="6E71C594" w14:textId="77777777" w:rsidR="00F9128B" w:rsidRPr="00FC4D0A" w:rsidRDefault="00F9128B" w:rsidP="00F9128B">
      <w:pPr>
        <w:jc w:val="both"/>
        <w:rPr>
          <w:rFonts w:ascii="Arial" w:hAnsi="Arial" w:cs="Arial"/>
          <w:b/>
          <w:sz w:val="20"/>
          <w:szCs w:val="20"/>
        </w:rPr>
      </w:pPr>
    </w:p>
    <w:p w14:paraId="2449146D" w14:textId="77777777" w:rsidR="00E316CC" w:rsidRDefault="00E316CC" w:rsidP="00E316CC">
      <w:pPr>
        <w:jc w:val="center"/>
        <w:rPr>
          <w:rFonts w:ascii="Arial" w:hAnsi="Arial" w:cs="Arial"/>
          <w:b/>
          <w:sz w:val="20"/>
          <w:szCs w:val="20"/>
        </w:rPr>
      </w:pPr>
      <w:r w:rsidRPr="009B599D">
        <w:rPr>
          <w:rFonts w:ascii="Arial" w:hAnsi="Arial" w:cs="Arial"/>
          <w:b/>
          <w:sz w:val="20"/>
          <w:szCs w:val="20"/>
        </w:rPr>
        <w:t>TRANSITORIOS</w:t>
      </w:r>
    </w:p>
    <w:p w14:paraId="22A1547E" w14:textId="77777777" w:rsidR="00E316CC" w:rsidRDefault="00E316CC" w:rsidP="00E316CC">
      <w:pPr>
        <w:jc w:val="center"/>
        <w:rPr>
          <w:rFonts w:ascii="Arial" w:hAnsi="Arial" w:cs="Arial"/>
          <w:b/>
          <w:sz w:val="20"/>
          <w:szCs w:val="20"/>
        </w:rPr>
      </w:pPr>
    </w:p>
    <w:p w14:paraId="223336C6" w14:textId="77777777" w:rsidR="00E316CC" w:rsidRDefault="00E316CC" w:rsidP="00E316CC">
      <w:pPr>
        <w:jc w:val="both"/>
        <w:rPr>
          <w:rFonts w:ascii="Arial" w:hAnsi="Arial" w:cs="Arial"/>
          <w:bCs/>
          <w:sz w:val="20"/>
          <w:szCs w:val="20"/>
        </w:rPr>
      </w:pPr>
      <w:r>
        <w:rPr>
          <w:rFonts w:ascii="Arial" w:hAnsi="Arial" w:cs="Arial"/>
          <w:b/>
          <w:sz w:val="20"/>
          <w:szCs w:val="20"/>
        </w:rPr>
        <w:t>PRIMERO</w:t>
      </w:r>
      <w:r w:rsidRPr="009B599D">
        <w:rPr>
          <w:rFonts w:ascii="Arial" w:hAnsi="Arial" w:cs="Arial"/>
          <w:b/>
          <w:sz w:val="20"/>
          <w:szCs w:val="20"/>
        </w:rPr>
        <w:t>.</w:t>
      </w:r>
      <w:r>
        <w:rPr>
          <w:rFonts w:ascii="Arial" w:hAnsi="Arial" w:cs="Arial"/>
          <w:b/>
          <w:sz w:val="20"/>
          <w:szCs w:val="20"/>
        </w:rPr>
        <w:t xml:space="preserve"> –</w:t>
      </w:r>
      <w:r w:rsidRPr="009B599D">
        <w:rPr>
          <w:rFonts w:ascii="Arial" w:hAnsi="Arial" w:cs="Arial"/>
          <w:b/>
          <w:sz w:val="20"/>
          <w:szCs w:val="20"/>
        </w:rPr>
        <w:t xml:space="preserve"> </w:t>
      </w:r>
      <w:r>
        <w:rPr>
          <w:rFonts w:ascii="Arial" w:hAnsi="Arial" w:cs="Arial"/>
          <w:bCs/>
          <w:sz w:val="20"/>
          <w:szCs w:val="20"/>
        </w:rPr>
        <w:t>El presente Acuerdo entrará en vigor al día siguiente de su publicación en la Gaceta Municipal.</w:t>
      </w:r>
    </w:p>
    <w:p w14:paraId="21C90AF8" w14:textId="77777777" w:rsidR="00E316CC" w:rsidRDefault="00E316CC" w:rsidP="00E316CC">
      <w:pPr>
        <w:jc w:val="both"/>
        <w:rPr>
          <w:rFonts w:ascii="Arial" w:hAnsi="Arial" w:cs="Arial"/>
          <w:bCs/>
          <w:sz w:val="20"/>
          <w:szCs w:val="20"/>
        </w:rPr>
      </w:pPr>
    </w:p>
    <w:p w14:paraId="38B6990C" w14:textId="77777777" w:rsidR="00E316CC" w:rsidRDefault="00E316CC" w:rsidP="00E316CC">
      <w:pPr>
        <w:jc w:val="both"/>
        <w:rPr>
          <w:rFonts w:ascii="Arial" w:hAnsi="Arial" w:cs="Arial"/>
          <w:bCs/>
          <w:sz w:val="20"/>
          <w:szCs w:val="20"/>
        </w:rPr>
      </w:pPr>
      <w:proofErr w:type="gramStart"/>
      <w:r w:rsidRPr="005579AB">
        <w:rPr>
          <w:rFonts w:ascii="Arial" w:hAnsi="Arial" w:cs="Arial"/>
          <w:b/>
          <w:sz w:val="20"/>
          <w:szCs w:val="20"/>
        </w:rPr>
        <w:t>SEGUNDO.-</w:t>
      </w:r>
      <w:proofErr w:type="gramEnd"/>
      <w:r>
        <w:rPr>
          <w:rFonts w:ascii="Arial" w:hAnsi="Arial" w:cs="Arial"/>
          <w:bCs/>
          <w:sz w:val="20"/>
          <w:szCs w:val="20"/>
        </w:rPr>
        <w:t xml:space="preserve"> Notifíquese a la Dirección de Obras Públicas, al Consejo de Urbanización Municipal y a la Dirección de Desarrollo Urbano y Ecología para su conocimiento y efectos conducentes.</w:t>
      </w:r>
    </w:p>
    <w:p w14:paraId="501A29BD" w14:textId="77777777" w:rsidR="00E316CC" w:rsidRDefault="00E316CC" w:rsidP="00E316CC">
      <w:pPr>
        <w:jc w:val="both"/>
        <w:rPr>
          <w:rFonts w:ascii="Arial" w:hAnsi="Arial" w:cs="Arial"/>
          <w:bCs/>
          <w:sz w:val="20"/>
          <w:szCs w:val="20"/>
        </w:rPr>
      </w:pPr>
    </w:p>
    <w:p w14:paraId="16C02356" w14:textId="77777777" w:rsidR="00E316CC" w:rsidRDefault="00E316CC" w:rsidP="00E316CC">
      <w:pPr>
        <w:jc w:val="both"/>
        <w:rPr>
          <w:rFonts w:ascii="Arial" w:hAnsi="Arial" w:cs="Arial"/>
          <w:bCs/>
          <w:sz w:val="20"/>
          <w:szCs w:val="20"/>
        </w:rPr>
      </w:pPr>
      <w:proofErr w:type="gramStart"/>
      <w:r w:rsidRPr="005579AB">
        <w:rPr>
          <w:rFonts w:ascii="Arial" w:hAnsi="Arial" w:cs="Arial"/>
          <w:b/>
          <w:sz w:val="20"/>
          <w:szCs w:val="20"/>
        </w:rPr>
        <w:t>TERCERO</w:t>
      </w:r>
      <w:r>
        <w:rPr>
          <w:rFonts w:ascii="Arial" w:hAnsi="Arial" w:cs="Arial"/>
          <w:b/>
          <w:sz w:val="20"/>
          <w:szCs w:val="20"/>
        </w:rPr>
        <w:t>.</w:t>
      </w:r>
      <w:r w:rsidRPr="005579AB">
        <w:rPr>
          <w:rFonts w:ascii="Arial" w:hAnsi="Arial" w:cs="Arial"/>
          <w:b/>
          <w:sz w:val="20"/>
          <w:szCs w:val="20"/>
        </w:rPr>
        <w:t>-</w:t>
      </w:r>
      <w:proofErr w:type="gramEnd"/>
      <w:r>
        <w:rPr>
          <w:rFonts w:ascii="Arial" w:hAnsi="Arial" w:cs="Arial"/>
          <w:bCs/>
          <w:sz w:val="20"/>
          <w:szCs w:val="20"/>
        </w:rPr>
        <w:t xml:space="preserve"> Túrnese el presente Acuerdo a la Secretaría del Ayuntamiento para su publicación en la Gaceta Municipal.</w:t>
      </w:r>
    </w:p>
    <w:p w14:paraId="64184E64" w14:textId="77777777" w:rsidR="00E316CC" w:rsidRDefault="00E316CC" w:rsidP="00E316CC">
      <w:pPr>
        <w:jc w:val="center"/>
        <w:rPr>
          <w:rFonts w:ascii="Arial" w:hAnsi="Arial" w:cs="Arial"/>
          <w:b/>
          <w:sz w:val="20"/>
          <w:szCs w:val="20"/>
        </w:rPr>
      </w:pPr>
    </w:p>
    <w:p w14:paraId="13843C5B" w14:textId="77777777" w:rsidR="00E316CC" w:rsidRDefault="00E316CC" w:rsidP="00E316CC">
      <w:pPr>
        <w:jc w:val="both"/>
        <w:rPr>
          <w:rFonts w:ascii="Arial" w:hAnsi="Arial" w:cs="Arial"/>
          <w:bCs/>
          <w:sz w:val="20"/>
          <w:szCs w:val="20"/>
        </w:rPr>
      </w:pPr>
      <w:r w:rsidRPr="00890A49">
        <w:rPr>
          <w:rFonts w:ascii="Arial" w:eastAsia="Times New Roman" w:hAnsi="Arial" w:cs="Arial"/>
          <w:bCs/>
          <w:sz w:val="20"/>
          <w:szCs w:val="20"/>
          <w:lang w:val="es-ES" w:eastAsia="es-MX"/>
        </w:rPr>
        <w:t xml:space="preserve">Gaceta Municipal del H. Ayuntamiento del Municipio de Chihuahua No. </w:t>
      </w:r>
      <w:r>
        <w:rPr>
          <w:rFonts w:ascii="Arial" w:eastAsia="Times New Roman" w:hAnsi="Arial" w:cs="Arial"/>
          <w:bCs/>
          <w:sz w:val="20"/>
          <w:szCs w:val="20"/>
          <w:lang w:val="es-ES" w:eastAsia="es-MX"/>
        </w:rPr>
        <w:t>517</w:t>
      </w:r>
      <w:r w:rsidRPr="00890A49">
        <w:rPr>
          <w:rFonts w:ascii="Arial" w:eastAsia="Times New Roman" w:hAnsi="Arial" w:cs="Arial"/>
          <w:bCs/>
          <w:sz w:val="20"/>
          <w:szCs w:val="20"/>
          <w:lang w:val="es-ES" w:eastAsia="es-MX"/>
        </w:rPr>
        <w:t xml:space="preserve">, de fecha </w:t>
      </w:r>
      <w:r>
        <w:rPr>
          <w:rFonts w:ascii="Arial" w:eastAsia="Times New Roman" w:hAnsi="Arial" w:cs="Arial"/>
          <w:bCs/>
          <w:sz w:val="20"/>
          <w:szCs w:val="20"/>
          <w:lang w:val="es-ES" w:eastAsia="es-MX"/>
        </w:rPr>
        <w:t>04</w:t>
      </w:r>
      <w:r w:rsidRPr="00890A49">
        <w:rPr>
          <w:rFonts w:ascii="Arial" w:eastAsia="Times New Roman" w:hAnsi="Arial" w:cs="Arial"/>
          <w:bCs/>
          <w:sz w:val="20"/>
          <w:szCs w:val="20"/>
          <w:lang w:val="es-ES" w:eastAsia="es-MX"/>
        </w:rPr>
        <w:t xml:space="preserve"> de </w:t>
      </w:r>
      <w:r>
        <w:rPr>
          <w:rFonts w:ascii="Arial" w:eastAsia="Times New Roman" w:hAnsi="Arial" w:cs="Arial"/>
          <w:bCs/>
          <w:sz w:val="20"/>
          <w:szCs w:val="20"/>
          <w:lang w:val="es-ES" w:eastAsia="es-MX"/>
        </w:rPr>
        <w:t>mayo</w:t>
      </w:r>
      <w:r w:rsidRPr="00890A49">
        <w:rPr>
          <w:rFonts w:ascii="Arial" w:eastAsia="Times New Roman" w:hAnsi="Arial" w:cs="Arial"/>
          <w:bCs/>
          <w:sz w:val="20"/>
          <w:szCs w:val="20"/>
          <w:lang w:val="es-ES" w:eastAsia="es-MX"/>
        </w:rPr>
        <w:t xml:space="preserve"> del 2026 – Acuerdo </w:t>
      </w:r>
      <w:r>
        <w:rPr>
          <w:rFonts w:ascii="Arial" w:hAnsi="Arial" w:cs="Arial"/>
          <w:bCs/>
          <w:sz w:val="20"/>
          <w:szCs w:val="20"/>
        </w:rPr>
        <w:t>390</w:t>
      </w:r>
      <w:r w:rsidRPr="00890A49">
        <w:rPr>
          <w:rFonts w:ascii="Arial" w:hAnsi="Arial" w:cs="Arial"/>
          <w:bCs/>
          <w:sz w:val="20"/>
          <w:szCs w:val="20"/>
        </w:rPr>
        <w:t>/2026</w:t>
      </w:r>
    </w:p>
    <w:p w14:paraId="530C235C" w14:textId="03B00C1A" w:rsidR="00E316CC" w:rsidRPr="00C277E2" w:rsidRDefault="00E316CC" w:rsidP="00E316CC">
      <w:pPr>
        <w:jc w:val="both"/>
        <w:rPr>
          <w:rFonts w:ascii="Arial" w:eastAsia="Times New Roman" w:hAnsi="Arial" w:cs="Arial"/>
          <w:b/>
          <w:sz w:val="20"/>
          <w:szCs w:val="20"/>
          <w:lang w:eastAsia="es-MX"/>
        </w:rPr>
      </w:pPr>
      <w:r w:rsidRPr="00721403">
        <w:rPr>
          <w:rFonts w:ascii="Arial" w:hAnsi="Arial" w:cs="Arial"/>
          <w:b/>
          <w:noProof/>
          <w:sz w:val="20"/>
          <w:szCs w:val="20"/>
        </w:rPr>
        <w:drawing>
          <wp:anchor distT="0" distB="0" distL="114300" distR="114300" simplePos="0" relativeHeight="251657728" behindDoc="0" locked="0" layoutInCell="1" allowOverlap="1" wp14:anchorId="6AE30189" wp14:editId="16D29C30">
            <wp:simplePos x="0" y="0"/>
            <wp:positionH relativeFrom="margin">
              <wp:posOffset>1652270</wp:posOffset>
            </wp:positionH>
            <wp:positionV relativeFrom="paragraph">
              <wp:posOffset>8255</wp:posOffset>
            </wp:positionV>
            <wp:extent cx="2667000" cy="1657985"/>
            <wp:effectExtent l="0" t="0" r="0" b="0"/>
            <wp:wrapThrough wrapText="bothSides">
              <wp:wrapPolygon edited="0">
                <wp:start x="0" y="0"/>
                <wp:lineTo x="0" y="21344"/>
                <wp:lineTo x="21446" y="21344"/>
                <wp:lineTo x="21446" y="0"/>
                <wp:lineTo x="0" y="0"/>
              </wp:wrapPolygon>
            </wp:wrapThrough>
            <wp:docPr id="195774355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743551" name=""/>
                    <pic:cNvPicPr/>
                  </pic:nvPicPr>
                  <pic:blipFill>
                    <a:blip r:embed="rId8">
                      <a:extLst>
                        <a:ext uri="{28A0092B-C50C-407E-A947-70E740481C1C}">
                          <a14:useLocalDpi xmlns:a14="http://schemas.microsoft.com/office/drawing/2010/main" val="0"/>
                        </a:ext>
                      </a:extLst>
                    </a:blip>
                    <a:stretch>
                      <a:fillRect/>
                    </a:stretch>
                  </pic:blipFill>
                  <pic:spPr>
                    <a:xfrm>
                      <a:off x="0" y="0"/>
                      <a:ext cx="2667000" cy="1657985"/>
                    </a:xfrm>
                    <a:prstGeom prst="rect">
                      <a:avLst/>
                    </a:prstGeom>
                  </pic:spPr>
                </pic:pic>
              </a:graphicData>
            </a:graphic>
            <wp14:sizeRelH relativeFrom="margin">
              <wp14:pctWidth>0</wp14:pctWidth>
            </wp14:sizeRelH>
            <wp14:sizeRelV relativeFrom="margin">
              <wp14:pctHeight>0</wp14:pctHeight>
            </wp14:sizeRelV>
          </wp:anchor>
        </w:drawing>
      </w:r>
    </w:p>
    <w:p w14:paraId="13B55206" w14:textId="77777777" w:rsidR="00E316CC" w:rsidRDefault="00E316CC" w:rsidP="00E316CC">
      <w:pPr>
        <w:rPr>
          <w:rFonts w:ascii="Arial" w:hAnsi="Arial" w:cs="Arial"/>
          <w:b/>
          <w:sz w:val="20"/>
          <w:szCs w:val="20"/>
        </w:rPr>
      </w:pPr>
    </w:p>
    <w:p w14:paraId="2E185C3D" w14:textId="6BA713D0" w:rsidR="00E316CC" w:rsidRDefault="00E316CC" w:rsidP="00E316CC">
      <w:pPr>
        <w:jc w:val="center"/>
        <w:rPr>
          <w:rFonts w:ascii="Arial" w:hAnsi="Arial" w:cs="Arial"/>
          <w:b/>
          <w:sz w:val="20"/>
          <w:szCs w:val="20"/>
        </w:rPr>
      </w:pPr>
    </w:p>
    <w:p w14:paraId="77976281" w14:textId="77777777" w:rsidR="00E316CC" w:rsidRDefault="00E316CC" w:rsidP="00E316CC">
      <w:pPr>
        <w:rPr>
          <w:rFonts w:ascii="Arial" w:hAnsi="Arial" w:cs="Arial"/>
          <w:sz w:val="20"/>
          <w:szCs w:val="20"/>
        </w:rPr>
      </w:pPr>
    </w:p>
    <w:p w14:paraId="05AAE09C" w14:textId="77777777" w:rsidR="00E316CC" w:rsidRDefault="00E316CC" w:rsidP="00E316CC">
      <w:pPr>
        <w:rPr>
          <w:rFonts w:ascii="Arial" w:hAnsi="Arial" w:cs="Arial"/>
          <w:sz w:val="20"/>
          <w:szCs w:val="20"/>
        </w:rPr>
      </w:pPr>
    </w:p>
    <w:p w14:paraId="077769F6" w14:textId="77777777" w:rsidR="00E316CC" w:rsidRDefault="00E316CC" w:rsidP="00E316CC">
      <w:pPr>
        <w:rPr>
          <w:rFonts w:ascii="Arial" w:hAnsi="Arial" w:cs="Arial"/>
          <w:sz w:val="20"/>
          <w:szCs w:val="20"/>
        </w:rPr>
      </w:pPr>
    </w:p>
    <w:p w14:paraId="0B28B912" w14:textId="77777777" w:rsidR="00E316CC" w:rsidRDefault="00E316CC" w:rsidP="00E316CC">
      <w:pPr>
        <w:rPr>
          <w:rFonts w:ascii="Arial" w:hAnsi="Arial" w:cs="Arial"/>
          <w:sz w:val="20"/>
          <w:szCs w:val="20"/>
        </w:rPr>
      </w:pPr>
    </w:p>
    <w:p w14:paraId="34508B95" w14:textId="77777777" w:rsidR="00E316CC" w:rsidRDefault="00E316CC" w:rsidP="00E316CC">
      <w:pPr>
        <w:rPr>
          <w:rFonts w:ascii="Arial" w:hAnsi="Arial" w:cs="Arial"/>
          <w:sz w:val="20"/>
          <w:szCs w:val="20"/>
        </w:rPr>
      </w:pPr>
    </w:p>
    <w:p w14:paraId="110794C5" w14:textId="77777777" w:rsidR="00E316CC" w:rsidRDefault="00E316CC" w:rsidP="00E316CC">
      <w:pPr>
        <w:rPr>
          <w:rFonts w:ascii="Arial" w:hAnsi="Arial" w:cs="Arial"/>
          <w:sz w:val="20"/>
          <w:szCs w:val="20"/>
        </w:rPr>
      </w:pPr>
    </w:p>
    <w:p w14:paraId="23884849" w14:textId="77777777" w:rsidR="0042185F" w:rsidRDefault="0042185F" w:rsidP="00F9128B">
      <w:pPr>
        <w:jc w:val="both"/>
        <w:rPr>
          <w:rFonts w:ascii="Arial" w:hAnsi="Arial" w:cs="Arial"/>
          <w:sz w:val="20"/>
          <w:szCs w:val="20"/>
        </w:rPr>
      </w:pPr>
    </w:p>
    <w:p w14:paraId="3E49CD0B" w14:textId="77777777" w:rsidR="0042185F" w:rsidRDefault="0042185F" w:rsidP="00F9128B">
      <w:pPr>
        <w:jc w:val="both"/>
        <w:rPr>
          <w:rFonts w:ascii="Arial" w:hAnsi="Arial" w:cs="Arial"/>
          <w:sz w:val="20"/>
          <w:szCs w:val="20"/>
        </w:rPr>
      </w:pPr>
    </w:p>
    <w:p w14:paraId="304C0580" w14:textId="77777777" w:rsidR="0042185F" w:rsidRPr="00FC4D0A" w:rsidRDefault="0042185F" w:rsidP="00F9128B">
      <w:pPr>
        <w:jc w:val="both"/>
        <w:rPr>
          <w:rFonts w:ascii="Arial" w:hAnsi="Arial" w:cs="Arial"/>
          <w:sz w:val="20"/>
          <w:szCs w:val="20"/>
        </w:rPr>
      </w:pPr>
    </w:p>
    <w:tbl>
      <w:tblPr>
        <w:tblStyle w:val="Tablaconcuadrcula"/>
        <w:tblW w:w="0" w:type="auto"/>
        <w:tblLook w:val="04A0" w:firstRow="1" w:lastRow="0" w:firstColumn="1" w:lastColumn="0" w:noHBand="0" w:noVBand="1"/>
      </w:tblPr>
      <w:tblGrid>
        <w:gridCol w:w="4705"/>
        <w:gridCol w:w="4689"/>
      </w:tblGrid>
      <w:tr w:rsidR="0042185F" w:rsidRPr="0042185F" w14:paraId="7BB826DD" w14:textId="77777777" w:rsidTr="0042185F">
        <w:tc>
          <w:tcPr>
            <w:tcW w:w="4772" w:type="dxa"/>
            <w:vAlign w:val="center"/>
          </w:tcPr>
          <w:p w14:paraId="0D642010" w14:textId="77777777" w:rsidR="0042185F" w:rsidRPr="0042185F" w:rsidRDefault="0042185F" w:rsidP="00BD6537">
            <w:pPr>
              <w:tabs>
                <w:tab w:val="left" w:pos="5925"/>
              </w:tabs>
              <w:jc w:val="center"/>
              <w:rPr>
                <w:rFonts w:ascii="Arial" w:hAnsi="Arial" w:cs="Arial"/>
                <w:b/>
                <w:sz w:val="20"/>
              </w:rPr>
            </w:pPr>
            <w:r w:rsidRPr="0042185F">
              <w:rPr>
                <w:rFonts w:ascii="Arial" w:hAnsi="Arial" w:cs="Arial"/>
                <w:b/>
                <w:sz w:val="20"/>
              </w:rPr>
              <w:t>INDICE</w:t>
            </w:r>
          </w:p>
        </w:tc>
        <w:tc>
          <w:tcPr>
            <w:tcW w:w="4772" w:type="dxa"/>
            <w:vAlign w:val="center"/>
          </w:tcPr>
          <w:p w14:paraId="552EB3E4" w14:textId="77777777" w:rsidR="0042185F" w:rsidRPr="0042185F" w:rsidRDefault="0042185F" w:rsidP="00BD6537">
            <w:pPr>
              <w:tabs>
                <w:tab w:val="left" w:pos="5925"/>
              </w:tabs>
              <w:jc w:val="center"/>
              <w:rPr>
                <w:rFonts w:ascii="Arial" w:hAnsi="Arial" w:cs="Arial"/>
                <w:b/>
                <w:sz w:val="20"/>
              </w:rPr>
            </w:pPr>
            <w:r w:rsidRPr="0042185F">
              <w:rPr>
                <w:rFonts w:ascii="Arial" w:hAnsi="Arial" w:cs="Arial"/>
                <w:b/>
                <w:sz w:val="20"/>
              </w:rPr>
              <w:t>No. ARTÍCULOS</w:t>
            </w:r>
          </w:p>
        </w:tc>
      </w:tr>
      <w:tr w:rsidR="0042185F" w:rsidRPr="0042185F" w14:paraId="557F6F23" w14:textId="77777777" w:rsidTr="0042185F">
        <w:tc>
          <w:tcPr>
            <w:tcW w:w="4772" w:type="dxa"/>
            <w:vAlign w:val="center"/>
          </w:tcPr>
          <w:p w14:paraId="62B7E1D9" w14:textId="77777777" w:rsidR="0042185F" w:rsidRPr="0042185F" w:rsidRDefault="0042185F" w:rsidP="00BD6537">
            <w:pPr>
              <w:tabs>
                <w:tab w:val="left" w:pos="5925"/>
              </w:tabs>
              <w:rPr>
                <w:rFonts w:ascii="Arial" w:hAnsi="Arial" w:cs="Arial"/>
                <w:b/>
                <w:sz w:val="20"/>
              </w:rPr>
            </w:pPr>
            <w:r w:rsidRPr="0042185F">
              <w:rPr>
                <w:rFonts w:ascii="Arial" w:hAnsi="Arial" w:cs="Arial"/>
                <w:sz w:val="20"/>
              </w:rPr>
              <w:t>DSIPOSICIONES</w:t>
            </w:r>
            <w:r w:rsidRPr="0042185F">
              <w:rPr>
                <w:rFonts w:ascii="Arial" w:hAnsi="Arial" w:cs="Arial"/>
                <w:b/>
                <w:sz w:val="20"/>
              </w:rPr>
              <w:t xml:space="preserve"> </w:t>
            </w:r>
            <w:r w:rsidRPr="0042185F">
              <w:rPr>
                <w:rFonts w:ascii="Arial" w:hAnsi="Arial" w:cs="Arial"/>
                <w:sz w:val="20"/>
              </w:rPr>
              <w:t>GENERALES</w:t>
            </w:r>
          </w:p>
          <w:p w14:paraId="43601B85" w14:textId="77777777" w:rsidR="0042185F" w:rsidRPr="0042185F" w:rsidRDefault="0042185F" w:rsidP="00BD6537">
            <w:pPr>
              <w:tabs>
                <w:tab w:val="left" w:pos="5925"/>
              </w:tabs>
              <w:rPr>
                <w:rFonts w:ascii="Arial" w:hAnsi="Arial" w:cs="Arial"/>
                <w:b/>
                <w:sz w:val="20"/>
              </w:rPr>
            </w:pPr>
          </w:p>
        </w:tc>
        <w:tc>
          <w:tcPr>
            <w:tcW w:w="4772" w:type="dxa"/>
            <w:vAlign w:val="center"/>
          </w:tcPr>
          <w:p w14:paraId="590CA76A" w14:textId="77777777" w:rsidR="0042185F" w:rsidRPr="0042185F" w:rsidRDefault="0042185F" w:rsidP="00BD6537">
            <w:pPr>
              <w:tabs>
                <w:tab w:val="left" w:pos="5925"/>
              </w:tabs>
              <w:rPr>
                <w:rFonts w:ascii="Arial" w:hAnsi="Arial" w:cs="Arial"/>
                <w:sz w:val="20"/>
              </w:rPr>
            </w:pPr>
            <w:r w:rsidRPr="0042185F">
              <w:rPr>
                <w:rFonts w:ascii="Arial" w:hAnsi="Arial" w:cs="Arial"/>
                <w:sz w:val="20"/>
              </w:rPr>
              <w:t>DEL 1 AL 9</w:t>
            </w:r>
          </w:p>
        </w:tc>
      </w:tr>
      <w:tr w:rsidR="0042185F" w:rsidRPr="0042185F" w14:paraId="50E3FBBC" w14:textId="77777777" w:rsidTr="0042185F">
        <w:tc>
          <w:tcPr>
            <w:tcW w:w="4772" w:type="dxa"/>
            <w:vAlign w:val="center"/>
          </w:tcPr>
          <w:p w14:paraId="14D7858F" w14:textId="77777777" w:rsidR="0042185F" w:rsidRPr="0042185F" w:rsidRDefault="0042185F" w:rsidP="00BD6537">
            <w:pPr>
              <w:tabs>
                <w:tab w:val="left" w:pos="5925"/>
              </w:tabs>
              <w:rPr>
                <w:rFonts w:ascii="Arial" w:hAnsi="Arial" w:cs="Arial"/>
                <w:sz w:val="20"/>
              </w:rPr>
            </w:pPr>
            <w:r w:rsidRPr="0042185F">
              <w:rPr>
                <w:rFonts w:ascii="Arial" w:hAnsi="Arial" w:cs="Arial"/>
                <w:sz w:val="20"/>
              </w:rPr>
              <w:t xml:space="preserve">PROCEDIMIENTOS PARA ESTABLECER LAS OBRAS </w:t>
            </w:r>
          </w:p>
          <w:p w14:paraId="2B2B6B62" w14:textId="77777777" w:rsidR="0042185F" w:rsidRPr="0042185F" w:rsidRDefault="0042185F" w:rsidP="00BD6537">
            <w:pPr>
              <w:tabs>
                <w:tab w:val="left" w:pos="5925"/>
              </w:tabs>
              <w:rPr>
                <w:rFonts w:ascii="Arial" w:hAnsi="Arial" w:cs="Arial"/>
                <w:sz w:val="20"/>
              </w:rPr>
            </w:pPr>
            <w:r w:rsidRPr="0042185F">
              <w:rPr>
                <w:rFonts w:ascii="Arial" w:hAnsi="Arial" w:cs="Arial"/>
                <w:sz w:val="20"/>
              </w:rPr>
              <w:t xml:space="preserve">DE URBANIZACIÓN POR COOPERACIÓN </w:t>
            </w:r>
          </w:p>
        </w:tc>
        <w:tc>
          <w:tcPr>
            <w:tcW w:w="4772" w:type="dxa"/>
            <w:vAlign w:val="center"/>
          </w:tcPr>
          <w:p w14:paraId="3BC35D6D" w14:textId="77777777" w:rsidR="0042185F" w:rsidRPr="0042185F" w:rsidRDefault="0042185F" w:rsidP="00BD6537">
            <w:pPr>
              <w:tabs>
                <w:tab w:val="left" w:pos="5925"/>
              </w:tabs>
              <w:rPr>
                <w:rFonts w:ascii="Arial" w:hAnsi="Arial" w:cs="Arial"/>
                <w:sz w:val="20"/>
              </w:rPr>
            </w:pPr>
            <w:r w:rsidRPr="0042185F">
              <w:rPr>
                <w:rFonts w:ascii="Arial" w:hAnsi="Arial" w:cs="Arial"/>
                <w:sz w:val="20"/>
              </w:rPr>
              <w:t>DEL 10 AL 22</w:t>
            </w:r>
          </w:p>
        </w:tc>
      </w:tr>
      <w:tr w:rsidR="0042185F" w:rsidRPr="0042185F" w14:paraId="4D0C365F" w14:textId="77777777" w:rsidTr="0042185F">
        <w:tc>
          <w:tcPr>
            <w:tcW w:w="4772" w:type="dxa"/>
            <w:vAlign w:val="center"/>
          </w:tcPr>
          <w:p w14:paraId="553D2CAB" w14:textId="77777777" w:rsidR="0042185F" w:rsidRPr="0042185F" w:rsidRDefault="0042185F" w:rsidP="00BD6537">
            <w:pPr>
              <w:tabs>
                <w:tab w:val="left" w:pos="5925"/>
              </w:tabs>
              <w:rPr>
                <w:rFonts w:ascii="Arial" w:hAnsi="Arial" w:cs="Arial"/>
                <w:sz w:val="20"/>
              </w:rPr>
            </w:pPr>
            <w:r w:rsidRPr="0042185F">
              <w:rPr>
                <w:rFonts w:ascii="Arial" w:hAnsi="Arial" w:cs="Arial"/>
                <w:sz w:val="20"/>
              </w:rPr>
              <w:t xml:space="preserve">BASES PARA LA DETERMINACIÓN DE LAS CUOTAS DE COOPERACIÓN Y SU </w:t>
            </w:r>
            <w:r w:rsidRPr="0042185F">
              <w:rPr>
                <w:rFonts w:ascii="Arial" w:hAnsi="Arial" w:cs="Arial"/>
                <w:sz w:val="20"/>
              </w:rPr>
              <w:lastRenderedPageBreak/>
              <w:t>RECUPERACIÓN</w:t>
            </w:r>
          </w:p>
          <w:p w14:paraId="26E78001" w14:textId="77777777" w:rsidR="0042185F" w:rsidRPr="0042185F" w:rsidRDefault="0042185F" w:rsidP="00BD6537">
            <w:pPr>
              <w:tabs>
                <w:tab w:val="left" w:pos="5925"/>
              </w:tabs>
              <w:rPr>
                <w:rFonts w:ascii="Arial" w:hAnsi="Arial" w:cs="Arial"/>
                <w:sz w:val="20"/>
              </w:rPr>
            </w:pPr>
          </w:p>
        </w:tc>
        <w:tc>
          <w:tcPr>
            <w:tcW w:w="4772" w:type="dxa"/>
            <w:vAlign w:val="center"/>
          </w:tcPr>
          <w:p w14:paraId="1A265EB6" w14:textId="77777777" w:rsidR="0042185F" w:rsidRPr="0042185F" w:rsidRDefault="0042185F" w:rsidP="00BD6537">
            <w:pPr>
              <w:tabs>
                <w:tab w:val="left" w:pos="5925"/>
              </w:tabs>
              <w:rPr>
                <w:rFonts w:ascii="Arial" w:hAnsi="Arial" w:cs="Arial"/>
                <w:sz w:val="20"/>
              </w:rPr>
            </w:pPr>
            <w:r w:rsidRPr="0042185F">
              <w:rPr>
                <w:rFonts w:ascii="Arial" w:hAnsi="Arial" w:cs="Arial"/>
                <w:sz w:val="20"/>
              </w:rPr>
              <w:lastRenderedPageBreak/>
              <w:t>DEL 23 AL 37</w:t>
            </w:r>
          </w:p>
        </w:tc>
      </w:tr>
      <w:tr w:rsidR="0042185F" w:rsidRPr="0042185F" w14:paraId="45F001F7" w14:textId="77777777" w:rsidTr="0042185F">
        <w:tc>
          <w:tcPr>
            <w:tcW w:w="4772" w:type="dxa"/>
            <w:vAlign w:val="center"/>
          </w:tcPr>
          <w:p w14:paraId="688EB493" w14:textId="77777777" w:rsidR="0042185F" w:rsidRPr="0042185F" w:rsidRDefault="0042185F" w:rsidP="00BD6537">
            <w:pPr>
              <w:tabs>
                <w:tab w:val="left" w:pos="5925"/>
              </w:tabs>
              <w:rPr>
                <w:rFonts w:ascii="Arial" w:hAnsi="Arial" w:cs="Arial"/>
                <w:b/>
                <w:sz w:val="20"/>
              </w:rPr>
            </w:pPr>
            <w:r w:rsidRPr="0042185F">
              <w:rPr>
                <w:rFonts w:ascii="Arial" w:hAnsi="Arial" w:cs="Arial"/>
                <w:b/>
                <w:sz w:val="20"/>
              </w:rPr>
              <w:t>TRANSITORIOS</w:t>
            </w:r>
          </w:p>
          <w:p w14:paraId="45B251FB" w14:textId="77777777" w:rsidR="0042185F" w:rsidRPr="0042185F" w:rsidRDefault="0042185F" w:rsidP="00BD6537">
            <w:pPr>
              <w:tabs>
                <w:tab w:val="left" w:pos="5925"/>
              </w:tabs>
              <w:rPr>
                <w:rFonts w:ascii="Arial" w:hAnsi="Arial" w:cs="Arial"/>
                <w:b/>
                <w:sz w:val="20"/>
              </w:rPr>
            </w:pPr>
          </w:p>
        </w:tc>
        <w:tc>
          <w:tcPr>
            <w:tcW w:w="4772" w:type="dxa"/>
            <w:vAlign w:val="center"/>
          </w:tcPr>
          <w:p w14:paraId="64FFD735" w14:textId="77777777" w:rsidR="0042185F" w:rsidRPr="0042185F" w:rsidRDefault="0042185F" w:rsidP="00BD6537">
            <w:pPr>
              <w:rPr>
                <w:rFonts w:ascii="Arial" w:hAnsi="Arial" w:cs="Arial"/>
                <w:sz w:val="20"/>
              </w:rPr>
            </w:pPr>
            <w:r w:rsidRPr="0042185F">
              <w:rPr>
                <w:rFonts w:ascii="Arial" w:hAnsi="Arial" w:cs="Arial"/>
                <w:sz w:val="20"/>
              </w:rPr>
              <w:t xml:space="preserve">PRIMERO </w:t>
            </w:r>
          </w:p>
        </w:tc>
      </w:tr>
    </w:tbl>
    <w:p w14:paraId="0F3B47D1" w14:textId="77777777" w:rsidR="00605994" w:rsidRPr="00605994" w:rsidRDefault="00605994" w:rsidP="00605994">
      <w:pPr>
        <w:jc w:val="both"/>
        <w:rPr>
          <w:rFonts w:ascii="Arial" w:hAnsi="Arial" w:cs="Arial"/>
          <w:sz w:val="20"/>
          <w:szCs w:val="20"/>
        </w:rPr>
      </w:pPr>
    </w:p>
    <w:sectPr w:rsidR="00605994" w:rsidRPr="00605994" w:rsidSect="009E725E">
      <w:headerReference w:type="even" r:id="rId9"/>
      <w:headerReference w:type="default" r:id="rId10"/>
      <w:footerReference w:type="default" r:id="rId11"/>
      <w:headerReference w:type="first" r:id="rId12"/>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8336C8" w14:textId="77777777" w:rsidR="00FD08F6" w:rsidRDefault="00FD08F6" w:rsidP="00CA13DD">
      <w:r>
        <w:separator/>
      </w:r>
    </w:p>
  </w:endnote>
  <w:endnote w:type="continuationSeparator" w:id="0">
    <w:p w14:paraId="2243F5D8" w14:textId="77777777" w:rsidR="00FD08F6" w:rsidRDefault="00FD08F6"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5568043"/>
      <w:docPartObj>
        <w:docPartGallery w:val="Page Numbers (Bottom of Page)"/>
        <w:docPartUnique/>
      </w:docPartObj>
    </w:sdtPr>
    <w:sdtContent>
      <w:sdt>
        <w:sdtPr>
          <w:id w:val="1728636285"/>
          <w:docPartObj>
            <w:docPartGallery w:val="Page Numbers (Top of Page)"/>
            <w:docPartUnique/>
          </w:docPartObj>
        </w:sdtPr>
        <w:sdtContent>
          <w:p w14:paraId="6997A02B" w14:textId="0C4647CE" w:rsidR="008D0D81" w:rsidRDefault="008D0D81">
            <w:pPr>
              <w:pStyle w:val="Piedepgina"/>
              <w:jc w:val="center"/>
            </w:pPr>
            <w:r>
              <w:rPr>
                <w:lang w:val="es-ES"/>
              </w:rPr>
              <w:t xml:space="preserve">Página </w:t>
            </w:r>
            <w:r>
              <w:rPr>
                <w:b/>
                <w:bCs/>
              </w:rPr>
              <w:fldChar w:fldCharType="begin"/>
            </w:r>
            <w:r>
              <w:rPr>
                <w:b/>
                <w:bCs/>
              </w:rPr>
              <w:instrText>PAGE</w:instrText>
            </w:r>
            <w:r>
              <w:rPr>
                <w:b/>
                <w:bCs/>
              </w:rPr>
              <w:fldChar w:fldCharType="separate"/>
            </w:r>
            <w:r w:rsidR="005539CB">
              <w:rPr>
                <w:b/>
                <w:bCs/>
                <w:noProof/>
              </w:rPr>
              <w:t>7</w:t>
            </w:r>
            <w:r>
              <w:rPr>
                <w:b/>
                <w:bCs/>
              </w:rPr>
              <w:fldChar w:fldCharType="end"/>
            </w:r>
            <w:r>
              <w:rPr>
                <w:lang w:val="es-ES"/>
              </w:rPr>
              <w:t xml:space="preserve"> de </w:t>
            </w:r>
            <w:r>
              <w:rPr>
                <w:b/>
                <w:bCs/>
              </w:rPr>
              <w:fldChar w:fldCharType="begin"/>
            </w:r>
            <w:r>
              <w:rPr>
                <w:b/>
                <w:bCs/>
              </w:rPr>
              <w:instrText>NUMPAGES</w:instrText>
            </w:r>
            <w:r>
              <w:rPr>
                <w:b/>
                <w:bCs/>
              </w:rPr>
              <w:fldChar w:fldCharType="separate"/>
            </w:r>
            <w:r w:rsidR="005539CB">
              <w:rPr>
                <w:b/>
                <w:bCs/>
                <w:noProof/>
              </w:rPr>
              <w:t>7</w:t>
            </w:r>
            <w:r>
              <w:rPr>
                <w:b/>
                <w:bCs/>
              </w:rPr>
              <w:fldChar w:fldCharType="end"/>
            </w:r>
          </w:p>
        </w:sdtContent>
      </w:sdt>
    </w:sdtContent>
  </w:sdt>
  <w:p w14:paraId="601339A8" w14:textId="77777777" w:rsidR="001E5261" w:rsidRDefault="001E526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D1E043" w14:textId="77777777" w:rsidR="00FD08F6" w:rsidRDefault="00FD08F6" w:rsidP="00CA13DD">
      <w:r>
        <w:separator/>
      </w:r>
    </w:p>
  </w:footnote>
  <w:footnote w:type="continuationSeparator" w:id="0">
    <w:p w14:paraId="5CBE865F" w14:textId="77777777" w:rsidR="00FD08F6" w:rsidRDefault="00FD08F6" w:rsidP="00CA1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C4F433" w14:textId="06C5D6F4" w:rsidR="001E5261" w:rsidRDefault="00000000">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1027" type="#_x0000_t75" alt="" style="position:absolute;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1AD471" w14:textId="287C671A" w:rsidR="009B6FAF" w:rsidRDefault="007979E1" w:rsidP="004B2D81">
    <w:pPr>
      <w:pStyle w:val="Encabezado"/>
      <w:tabs>
        <w:tab w:val="clear" w:pos="4680"/>
        <w:tab w:val="clear" w:pos="9360"/>
        <w:tab w:val="left" w:pos="7680"/>
      </w:tabs>
    </w:pPr>
    <w:r w:rsidRPr="009B6FAF">
      <w:rPr>
        <w:noProof/>
        <w:sz w:val="16"/>
        <w:szCs w:val="16"/>
        <w:lang w:eastAsia="es-MX"/>
      </w:rPr>
      <mc:AlternateContent>
        <mc:Choice Requires="wps">
          <w:drawing>
            <wp:anchor distT="45720" distB="45720" distL="114300" distR="114300" simplePos="0" relativeHeight="251668480" behindDoc="0" locked="0" layoutInCell="1" allowOverlap="1" wp14:anchorId="1B35F245" wp14:editId="0775F238">
              <wp:simplePos x="0" y="0"/>
              <wp:positionH relativeFrom="column">
                <wp:posOffset>4300220</wp:posOffset>
              </wp:positionH>
              <wp:positionV relativeFrom="page">
                <wp:posOffset>752475</wp:posOffset>
              </wp:positionV>
              <wp:extent cx="2240280" cy="704850"/>
              <wp:effectExtent l="0" t="0" r="7620" b="0"/>
              <wp:wrapThrough wrapText="bothSides">
                <wp:wrapPolygon edited="0">
                  <wp:start x="0" y="0"/>
                  <wp:lineTo x="0" y="21016"/>
                  <wp:lineTo x="21490" y="21016"/>
                  <wp:lineTo x="21490"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704850"/>
                      </a:xfrm>
                      <a:prstGeom prst="rect">
                        <a:avLst/>
                      </a:prstGeom>
                      <a:solidFill>
                        <a:srgbClr val="FFFFFF"/>
                      </a:solidFill>
                      <a:ln w="9525">
                        <a:noFill/>
                        <a:miter lim="800000"/>
                        <a:headEnd/>
                        <a:tailEnd/>
                      </a:ln>
                    </wps:spPr>
                    <wps:txbx>
                      <w:txbxContent>
                        <w:p w14:paraId="16A394C8" w14:textId="1F187CAC" w:rsidR="007979E1" w:rsidRDefault="008D0D81" w:rsidP="00D67CC4">
                          <w:pPr>
                            <w:jc w:val="center"/>
                            <w:rPr>
                              <w:rFonts w:ascii="Arial" w:hAnsi="Arial" w:cs="Arial"/>
                              <w:sz w:val="16"/>
                              <w:szCs w:val="16"/>
                              <w:lang w:val="es-ES"/>
                            </w:rPr>
                          </w:pPr>
                          <w:r>
                            <w:rPr>
                              <w:rFonts w:ascii="Arial" w:hAnsi="Arial" w:cs="Arial"/>
                              <w:sz w:val="16"/>
                              <w:szCs w:val="16"/>
                              <w:lang w:val="es-ES"/>
                            </w:rPr>
                            <w:t>Reglamento del Consejo de Urbanización Municipal de C</w:t>
                          </w:r>
                          <w:r w:rsidR="007979E1" w:rsidRPr="007979E1">
                            <w:rPr>
                              <w:rFonts w:ascii="Arial" w:hAnsi="Arial" w:cs="Arial"/>
                              <w:sz w:val="16"/>
                              <w:szCs w:val="16"/>
                              <w:lang w:val="es-ES"/>
                            </w:rPr>
                            <w:t>hihuahua</w:t>
                          </w:r>
                        </w:p>
                        <w:p w14:paraId="133F42F4" w14:textId="77777777" w:rsidR="00D67CC4" w:rsidRDefault="00D67CC4" w:rsidP="00D67CC4">
                          <w:pPr>
                            <w:jc w:val="center"/>
                            <w:rPr>
                              <w:rFonts w:ascii="Arial" w:hAnsi="Arial" w:cs="Arial"/>
                              <w:sz w:val="16"/>
                              <w:szCs w:val="16"/>
                              <w:lang w:val="es-ES"/>
                            </w:rPr>
                          </w:pPr>
                        </w:p>
                        <w:p w14:paraId="5C89B154" w14:textId="37DDD4B5" w:rsidR="0005315E" w:rsidRDefault="0005315E" w:rsidP="0005315E">
                          <w:pPr>
                            <w:jc w:val="center"/>
                            <w:rPr>
                              <w:rFonts w:ascii="Arial" w:hAnsi="Arial" w:cs="Arial"/>
                              <w:sz w:val="16"/>
                              <w:szCs w:val="16"/>
                              <w:lang w:val="es-ES"/>
                            </w:rPr>
                          </w:pPr>
                          <w:r>
                            <w:rPr>
                              <w:rFonts w:ascii="Arial" w:hAnsi="Arial" w:cs="Arial"/>
                              <w:sz w:val="16"/>
                              <w:szCs w:val="16"/>
                              <w:lang w:val="es-ES"/>
                            </w:rPr>
                            <w:t xml:space="preserve">Última Reforma </w:t>
                          </w:r>
                          <w:r w:rsidR="00E316CC">
                            <w:rPr>
                              <w:rFonts w:ascii="Arial" w:hAnsi="Arial" w:cs="Arial"/>
                              <w:sz w:val="16"/>
                              <w:szCs w:val="16"/>
                              <w:lang w:val="es-ES"/>
                            </w:rPr>
                            <w:t>04</w:t>
                          </w:r>
                          <w:r>
                            <w:rPr>
                              <w:rFonts w:ascii="Arial" w:hAnsi="Arial" w:cs="Arial"/>
                              <w:sz w:val="16"/>
                              <w:szCs w:val="16"/>
                              <w:lang w:val="es-ES"/>
                            </w:rPr>
                            <w:t>.</w:t>
                          </w:r>
                          <w:r w:rsidR="00E316CC">
                            <w:rPr>
                              <w:rFonts w:ascii="Arial" w:hAnsi="Arial" w:cs="Arial"/>
                              <w:sz w:val="16"/>
                              <w:szCs w:val="16"/>
                              <w:lang w:val="es-ES"/>
                            </w:rPr>
                            <w:t>05</w:t>
                          </w:r>
                          <w:r>
                            <w:rPr>
                              <w:rFonts w:ascii="Arial" w:hAnsi="Arial" w:cs="Arial"/>
                              <w:sz w:val="16"/>
                              <w:szCs w:val="16"/>
                              <w:lang w:val="es-ES"/>
                            </w:rPr>
                            <w:t>.202</w:t>
                          </w:r>
                          <w:r w:rsidR="00E316CC">
                            <w:rPr>
                              <w:rFonts w:ascii="Arial" w:hAnsi="Arial" w:cs="Arial"/>
                              <w:sz w:val="16"/>
                              <w:szCs w:val="16"/>
                              <w:lang w:val="es-ES"/>
                            </w:rPr>
                            <w:t>6</w:t>
                          </w:r>
                        </w:p>
                        <w:p w14:paraId="2964CE5D" w14:textId="20ADD884" w:rsidR="0005315E" w:rsidRPr="00F30CB4" w:rsidRDefault="0005315E" w:rsidP="0005315E">
                          <w:pPr>
                            <w:jc w:val="center"/>
                            <w:rPr>
                              <w:rFonts w:ascii="Arial" w:hAnsi="Arial" w:cs="Arial"/>
                              <w:sz w:val="16"/>
                              <w:szCs w:val="16"/>
                              <w:lang w:val="es-ES"/>
                            </w:rPr>
                          </w:pPr>
                          <w:r>
                            <w:rPr>
                              <w:rFonts w:ascii="Arial" w:hAnsi="Arial" w:cs="Arial"/>
                              <w:sz w:val="16"/>
                              <w:szCs w:val="16"/>
                              <w:lang w:val="es-ES"/>
                            </w:rPr>
                            <w:t xml:space="preserve">Gaceta Municipal No. </w:t>
                          </w:r>
                          <w:r w:rsidR="00E316CC">
                            <w:rPr>
                              <w:rFonts w:ascii="Arial" w:hAnsi="Arial" w:cs="Arial"/>
                              <w:sz w:val="16"/>
                              <w:szCs w:val="16"/>
                              <w:lang w:val="es-ES"/>
                            </w:rPr>
                            <w:t>517</w:t>
                          </w:r>
                        </w:p>
                        <w:p w14:paraId="5A0F3B18" w14:textId="77777777" w:rsidR="00D67CC4" w:rsidRPr="007979E1" w:rsidRDefault="00D67CC4" w:rsidP="00D67CC4">
                          <w:pPr>
                            <w:jc w:val="center"/>
                            <w:rPr>
                              <w:rFonts w:ascii="Arial" w:hAnsi="Arial" w:cs="Arial"/>
                              <w:sz w:val="16"/>
                              <w:szCs w:val="16"/>
                              <w:lang w:val="es-ES"/>
                            </w:rPr>
                          </w:pPr>
                        </w:p>
                        <w:p w14:paraId="7E550187" w14:textId="333B58F1" w:rsidR="009B6FAF" w:rsidRPr="004B2D81" w:rsidRDefault="009B6FAF">
                          <w:pPr>
                            <w:rPr>
                              <w:rFonts w:ascii="Arial" w:hAnsi="Arial" w:cs="Arial"/>
                              <w:sz w:val="20"/>
                              <w:szCs w:val="20"/>
                              <w:lang w:val="es-E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35F245" id="_x0000_t202" coordsize="21600,21600" o:spt="202" path="m,l,21600r21600,l21600,xe">
              <v:stroke joinstyle="miter"/>
              <v:path gradientshapeok="t" o:connecttype="rect"/>
            </v:shapetype>
            <v:shape id="Cuadro de texto 2" o:spid="_x0000_s1026" type="#_x0000_t202" style="position:absolute;margin-left:338.6pt;margin-top:59.25pt;width:176.4pt;height:55.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" stroked="f">
              <v:textbox>
                <w:txbxContent>
                  <w:p w14:paraId="16A394C8" w14:textId="1F187CAC" w:rsidR="007979E1" w:rsidRDefault="008D0D81" w:rsidP="00D67CC4">
                    <w:pPr>
                      <w:jc w:val="center"/>
                      <w:rPr>
                        <w:rFonts w:ascii="Arial" w:hAnsi="Arial" w:cs="Arial"/>
                        <w:sz w:val="16"/>
                        <w:szCs w:val="16"/>
                        <w:lang w:val="es-ES"/>
                      </w:rPr>
                    </w:pPr>
                    <w:r>
                      <w:rPr>
                        <w:rFonts w:ascii="Arial" w:hAnsi="Arial" w:cs="Arial"/>
                        <w:sz w:val="16"/>
                        <w:szCs w:val="16"/>
                        <w:lang w:val="es-ES"/>
                      </w:rPr>
                      <w:t>Reglamento del Consejo de Urbanización Municipal de C</w:t>
                    </w:r>
                    <w:r w:rsidR="007979E1" w:rsidRPr="007979E1">
                      <w:rPr>
                        <w:rFonts w:ascii="Arial" w:hAnsi="Arial" w:cs="Arial"/>
                        <w:sz w:val="16"/>
                        <w:szCs w:val="16"/>
                        <w:lang w:val="es-ES"/>
                      </w:rPr>
                      <w:t>hihuahua</w:t>
                    </w:r>
                  </w:p>
                  <w:p w14:paraId="133F42F4" w14:textId="77777777" w:rsidR="00D67CC4" w:rsidRDefault="00D67CC4" w:rsidP="00D67CC4">
                    <w:pPr>
                      <w:jc w:val="center"/>
                      <w:rPr>
                        <w:rFonts w:ascii="Arial" w:hAnsi="Arial" w:cs="Arial"/>
                        <w:sz w:val="16"/>
                        <w:szCs w:val="16"/>
                        <w:lang w:val="es-ES"/>
                      </w:rPr>
                    </w:pPr>
                  </w:p>
                  <w:p w14:paraId="5C89B154" w14:textId="37DDD4B5" w:rsidR="0005315E" w:rsidRDefault="0005315E" w:rsidP="0005315E">
                    <w:pPr>
                      <w:jc w:val="center"/>
                      <w:rPr>
                        <w:rFonts w:ascii="Arial" w:hAnsi="Arial" w:cs="Arial"/>
                        <w:sz w:val="16"/>
                        <w:szCs w:val="16"/>
                        <w:lang w:val="es-ES"/>
                      </w:rPr>
                    </w:pPr>
                    <w:r>
                      <w:rPr>
                        <w:rFonts w:ascii="Arial" w:hAnsi="Arial" w:cs="Arial"/>
                        <w:sz w:val="16"/>
                        <w:szCs w:val="16"/>
                        <w:lang w:val="es-ES"/>
                      </w:rPr>
                      <w:t xml:space="preserve">Última Reforma </w:t>
                    </w:r>
                    <w:r w:rsidR="00E316CC">
                      <w:rPr>
                        <w:rFonts w:ascii="Arial" w:hAnsi="Arial" w:cs="Arial"/>
                        <w:sz w:val="16"/>
                        <w:szCs w:val="16"/>
                        <w:lang w:val="es-ES"/>
                      </w:rPr>
                      <w:t>04</w:t>
                    </w:r>
                    <w:r>
                      <w:rPr>
                        <w:rFonts w:ascii="Arial" w:hAnsi="Arial" w:cs="Arial"/>
                        <w:sz w:val="16"/>
                        <w:szCs w:val="16"/>
                        <w:lang w:val="es-ES"/>
                      </w:rPr>
                      <w:t>.</w:t>
                    </w:r>
                    <w:r w:rsidR="00E316CC">
                      <w:rPr>
                        <w:rFonts w:ascii="Arial" w:hAnsi="Arial" w:cs="Arial"/>
                        <w:sz w:val="16"/>
                        <w:szCs w:val="16"/>
                        <w:lang w:val="es-ES"/>
                      </w:rPr>
                      <w:t>05</w:t>
                    </w:r>
                    <w:r>
                      <w:rPr>
                        <w:rFonts w:ascii="Arial" w:hAnsi="Arial" w:cs="Arial"/>
                        <w:sz w:val="16"/>
                        <w:szCs w:val="16"/>
                        <w:lang w:val="es-ES"/>
                      </w:rPr>
                      <w:t>.202</w:t>
                    </w:r>
                    <w:r w:rsidR="00E316CC">
                      <w:rPr>
                        <w:rFonts w:ascii="Arial" w:hAnsi="Arial" w:cs="Arial"/>
                        <w:sz w:val="16"/>
                        <w:szCs w:val="16"/>
                        <w:lang w:val="es-ES"/>
                      </w:rPr>
                      <w:t>6</w:t>
                    </w:r>
                  </w:p>
                  <w:p w14:paraId="2964CE5D" w14:textId="20ADD884" w:rsidR="0005315E" w:rsidRPr="00F30CB4" w:rsidRDefault="0005315E" w:rsidP="0005315E">
                    <w:pPr>
                      <w:jc w:val="center"/>
                      <w:rPr>
                        <w:rFonts w:ascii="Arial" w:hAnsi="Arial" w:cs="Arial"/>
                        <w:sz w:val="16"/>
                        <w:szCs w:val="16"/>
                        <w:lang w:val="es-ES"/>
                      </w:rPr>
                    </w:pPr>
                    <w:r>
                      <w:rPr>
                        <w:rFonts w:ascii="Arial" w:hAnsi="Arial" w:cs="Arial"/>
                        <w:sz w:val="16"/>
                        <w:szCs w:val="16"/>
                        <w:lang w:val="es-ES"/>
                      </w:rPr>
                      <w:t xml:space="preserve">Gaceta Municipal No. </w:t>
                    </w:r>
                    <w:r w:rsidR="00E316CC">
                      <w:rPr>
                        <w:rFonts w:ascii="Arial" w:hAnsi="Arial" w:cs="Arial"/>
                        <w:sz w:val="16"/>
                        <w:szCs w:val="16"/>
                        <w:lang w:val="es-ES"/>
                      </w:rPr>
                      <w:t>517</w:t>
                    </w:r>
                  </w:p>
                  <w:p w14:paraId="5A0F3B18" w14:textId="77777777" w:rsidR="00D67CC4" w:rsidRPr="007979E1" w:rsidRDefault="00D67CC4" w:rsidP="00D67CC4">
                    <w:pPr>
                      <w:jc w:val="center"/>
                      <w:rPr>
                        <w:rFonts w:ascii="Arial" w:hAnsi="Arial" w:cs="Arial"/>
                        <w:sz w:val="16"/>
                        <w:szCs w:val="16"/>
                        <w:lang w:val="es-ES"/>
                      </w:rPr>
                    </w:pPr>
                  </w:p>
                  <w:p w14:paraId="7E550187" w14:textId="333B58F1" w:rsidR="009B6FAF" w:rsidRPr="004B2D81" w:rsidRDefault="009B6FAF">
                    <w:pPr>
                      <w:rPr>
                        <w:rFonts w:ascii="Arial" w:hAnsi="Arial" w:cs="Arial"/>
                        <w:sz w:val="20"/>
                        <w:szCs w:val="20"/>
                        <w:lang w:val="es-ES"/>
                      </w:rPr>
                    </w:pPr>
                  </w:p>
                </w:txbxContent>
              </v:textbox>
              <w10:wrap type="through" anchory="page"/>
            </v:shape>
          </w:pict>
        </mc:Fallback>
      </mc:AlternateContent>
    </w:r>
    <w:r w:rsidR="00000000">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1026" type="#_x0000_t75" alt="" style="position:absolute;margin-left:-70.9pt;margin-top:-128.85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r w:rsidR="00F8080A" w:rsidRPr="009B6FAF">
      <w:rPr>
        <w:noProof/>
        <w:sz w:val="16"/>
        <w:szCs w:val="16"/>
        <w:lang w:eastAsia="es-MX"/>
      </w:rPr>
      <mc:AlternateContent>
        <mc:Choice Requires="wps">
          <w:drawing>
            <wp:anchor distT="45720" distB="45720" distL="114300" distR="114300" simplePos="0" relativeHeight="251670528" behindDoc="0" locked="0" layoutInCell="1" allowOverlap="1" wp14:anchorId="150F981B" wp14:editId="7C1D047F">
              <wp:simplePos x="0" y="0"/>
              <wp:positionH relativeFrom="column">
                <wp:posOffset>-262255</wp:posOffset>
              </wp:positionH>
              <wp:positionV relativeFrom="page">
                <wp:posOffset>676275</wp:posOffset>
              </wp:positionV>
              <wp:extent cx="1924050" cy="685800"/>
              <wp:effectExtent l="0" t="0" r="0" b="0"/>
              <wp:wrapThrough wrapText="bothSides">
                <wp:wrapPolygon edited="0">
                  <wp:start x="0" y="0"/>
                  <wp:lineTo x="0" y="21000"/>
                  <wp:lineTo x="21386" y="21000"/>
                  <wp:lineTo x="21386"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685800"/>
                      </a:xfrm>
                      <a:prstGeom prst="rect">
                        <a:avLst/>
                      </a:prstGeom>
                      <a:solidFill>
                        <a:srgbClr val="FFFFFF"/>
                      </a:solidFill>
                      <a:ln w="9525">
                        <a:noFill/>
                        <a:miter lim="800000"/>
                        <a:headEnd/>
                        <a:tailEnd/>
                      </a:ln>
                    </wps:spPr>
                    <wps:txbx>
                      <w:txbxContent>
                        <w:p w14:paraId="4FA1581C" w14:textId="7449F3BE" w:rsidR="008D0D81" w:rsidRDefault="008D0D81" w:rsidP="004B2D81">
                          <w:pPr>
                            <w:rPr>
                              <w:rFonts w:ascii="Arial" w:hAnsi="Arial" w:cs="Arial"/>
                              <w:sz w:val="16"/>
                              <w:szCs w:val="16"/>
                              <w:lang w:val="es-ES"/>
                            </w:rPr>
                          </w:pPr>
                          <w:r>
                            <w:rPr>
                              <w:rFonts w:ascii="Arial" w:hAnsi="Arial" w:cs="Arial"/>
                              <w:sz w:val="16"/>
                              <w:szCs w:val="16"/>
                              <w:lang w:val="es-ES"/>
                            </w:rPr>
                            <w:t>H. Ayuntamiento de Chihuahua</w:t>
                          </w:r>
                        </w:p>
                        <w:p w14:paraId="7DA4357D" w14:textId="73B76FF5" w:rsidR="004B2D81" w:rsidRPr="007979E1" w:rsidRDefault="004B2D81" w:rsidP="004B2D81">
                          <w:pPr>
                            <w:rPr>
                              <w:rFonts w:ascii="Arial" w:hAnsi="Arial" w:cs="Arial"/>
                              <w:sz w:val="16"/>
                              <w:szCs w:val="16"/>
                              <w:lang w:val="es-ES"/>
                            </w:rPr>
                          </w:pPr>
                          <w:r w:rsidRPr="007979E1">
                            <w:rPr>
                              <w:rFonts w:ascii="Arial" w:hAnsi="Arial" w:cs="Arial"/>
                              <w:sz w:val="16"/>
                              <w:szCs w:val="16"/>
                              <w:lang w:val="es-ES"/>
                            </w:rPr>
                            <w:t>Secretar</w:t>
                          </w:r>
                          <w:r w:rsidR="00F8080A" w:rsidRPr="007979E1">
                            <w:rPr>
                              <w:rFonts w:ascii="Arial" w:hAnsi="Arial" w:cs="Arial"/>
                              <w:sz w:val="16"/>
                              <w:szCs w:val="16"/>
                              <w:lang w:val="es-ES"/>
                            </w:rPr>
                            <w:t>ía del H. Ayuntamiento y Subdirección de Normatividad y 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0F981B" id="_x0000_s1027" type="#_x0000_t202" style="position:absolute;margin-left:-20.65pt;margin-top:53.25pt;width:151.5pt;height:54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" stroked="f">
              <v:textbox>
                <w:txbxContent>
                  <w:p w14:paraId="4FA1581C" w14:textId="7449F3BE" w:rsidR="008D0D81" w:rsidRDefault="008D0D81" w:rsidP="004B2D81">
                    <w:pPr>
                      <w:rPr>
                        <w:rFonts w:ascii="Arial" w:hAnsi="Arial" w:cs="Arial"/>
                        <w:sz w:val="16"/>
                        <w:szCs w:val="16"/>
                        <w:lang w:val="es-ES"/>
                      </w:rPr>
                    </w:pPr>
                    <w:r>
                      <w:rPr>
                        <w:rFonts w:ascii="Arial" w:hAnsi="Arial" w:cs="Arial"/>
                        <w:sz w:val="16"/>
                        <w:szCs w:val="16"/>
                        <w:lang w:val="es-ES"/>
                      </w:rPr>
                      <w:t>H. Ayuntamiento de Chihuahua</w:t>
                    </w:r>
                  </w:p>
                  <w:p w14:paraId="7DA4357D" w14:textId="73B76FF5" w:rsidR="004B2D81" w:rsidRPr="007979E1" w:rsidRDefault="004B2D81" w:rsidP="004B2D81">
                    <w:pPr>
                      <w:rPr>
                        <w:rFonts w:ascii="Arial" w:hAnsi="Arial" w:cs="Arial"/>
                        <w:sz w:val="16"/>
                        <w:szCs w:val="16"/>
                        <w:lang w:val="es-ES"/>
                      </w:rPr>
                    </w:pPr>
                    <w:r w:rsidRPr="007979E1">
                      <w:rPr>
                        <w:rFonts w:ascii="Arial" w:hAnsi="Arial" w:cs="Arial"/>
                        <w:sz w:val="16"/>
                        <w:szCs w:val="16"/>
                        <w:lang w:val="es-ES"/>
                      </w:rPr>
                      <w:t>Secretar</w:t>
                    </w:r>
                    <w:r w:rsidR="00F8080A" w:rsidRPr="007979E1">
                      <w:rPr>
                        <w:rFonts w:ascii="Arial" w:hAnsi="Arial" w:cs="Arial"/>
                        <w:sz w:val="16"/>
                        <w:szCs w:val="16"/>
                        <w:lang w:val="es-ES"/>
                      </w:rPr>
                      <w:t>ía del H. Ayuntamiento y Subdirección de Normatividad y Proyectos Especiales</w:t>
                    </w:r>
                  </w:p>
                </w:txbxContent>
              </v:textbox>
              <w10:wrap type="through"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84AF5C" w14:textId="40A51A66" w:rsidR="001E5261" w:rsidRDefault="00000000">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1025" type="#_x0000_t75" alt="" style="position:absolute;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B52CDB"/>
    <w:multiLevelType w:val="hybridMultilevel"/>
    <w:tmpl w:val="EC0E56B2"/>
    <w:lvl w:ilvl="0" w:tplc="434E7DF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38419A1"/>
    <w:multiLevelType w:val="hybridMultilevel"/>
    <w:tmpl w:val="25F0BF44"/>
    <w:lvl w:ilvl="0" w:tplc="1B32C4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499040E"/>
    <w:multiLevelType w:val="hybridMultilevel"/>
    <w:tmpl w:val="782E1C6A"/>
    <w:lvl w:ilvl="0" w:tplc="5B4E17D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5390467"/>
    <w:multiLevelType w:val="hybridMultilevel"/>
    <w:tmpl w:val="6ED436DA"/>
    <w:lvl w:ilvl="0" w:tplc="9B404C4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6353EB6"/>
    <w:multiLevelType w:val="hybridMultilevel"/>
    <w:tmpl w:val="7C5A074C"/>
    <w:lvl w:ilvl="0" w:tplc="3F1A3A9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A0F208C"/>
    <w:multiLevelType w:val="hybridMultilevel"/>
    <w:tmpl w:val="E322108E"/>
    <w:lvl w:ilvl="0" w:tplc="7E5CEDD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C6824DD"/>
    <w:multiLevelType w:val="hybridMultilevel"/>
    <w:tmpl w:val="3FD08052"/>
    <w:lvl w:ilvl="0" w:tplc="4868396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D2E4BBE"/>
    <w:multiLevelType w:val="hybridMultilevel"/>
    <w:tmpl w:val="1B365A58"/>
    <w:lvl w:ilvl="0" w:tplc="8C08B374">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0F167370"/>
    <w:multiLevelType w:val="hybridMultilevel"/>
    <w:tmpl w:val="9EFEEB60"/>
    <w:lvl w:ilvl="0" w:tplc="8188A1F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0FB26533"/>
    <w:multiLevelType w:val="hybridMultilevel"/>
    <w:tmpl w:val="E3746626"/>
    <w:lvl w:ilvl="0" w:tplc="14904DCE">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1F46171"/>
    <w:multiLevelType w:val="hybridMultilevel"/>
    <w:tmpl w:val="BD445EA4"/>
    <w:lvl w:ilvl="0" w:tplc="3B580F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848309B"/>
    <w:multiLevelType w:val="hybridMultilevel"/>
    <w:tmpl w:val="EC62F646"/>
    <w:lvl w:ilvl="0" w:tplc="808631C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9FF7521"/>
    <w:multiLevelType w:val="hybridMultilevel"/>
    <w:tmpl w:val="8E280FB8"/>
    <w:lvl w:ilvl="0" w:tplc="44CE073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1AAF5FF5"/>
    <w:multiLevelType w:val="hybridMultilevel"/>
    <w:tmpl w:val="15F6CB9E"/>
    <w:lvl w:ilvl="0" w:tplc="9B2A274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1AB260A2"/>
    <w:multiLevelType w:val="hybridMultilevel"/>
    <w:tmpl w:val="B288BBEE"/>
    <w:lvl w:ilvl="0" w:tplc="545A5F6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1ACD6A47"/>
    <w:multiLevelType w:val="hybridMultilevel"/>
    <w:tmpl w:val="DDA8F2D4"/>
    <w:lvl w:ilvl="0" w:tplc="3FB4629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1CA34A6D"/>
    <w:multiLevelType w:val="hybridMultilevel"/>
    <w:tmpl w:val="ED963AF2"/>
    <w:lvl w:ilvl="0" w:tplc="A68852D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21C52B11"/>
    <w:multiLevelType w:val="hybridMultilevel"/>
    <w:tmpl w:val="F82A0D58"/>
    <w:lvl w:ilvl="0" w:tplc="3DF68C6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22926E06"/>
    <w:multiLevelType w:val="hybridMultilevel"/>
    <w:tmpl w:val="B4E0A248"/>
    <w:lvl w:ilvl="0" w:tplc="19E2519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273432F9"/>
    <w:multiLevelType w:val="hybridMultilevel"/>
    <w:tmpl w:val="12DE1AF8"/>
    <w:lvl w:ilvl="0" w:tplc="DDC8C43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28A74C05"/>
    <w:multiLevelType w:val="hybridMultilevel"/>
    <w:tmpl w:val="56183C0C"/>
    <w:lvl w:ilvl="0" w:tplc="0588AA46">
      <w:start w:val="1"/>
      <w:numFmt w:val="upperRoman"/>
      <w:lvlText w:val="%1."/>
      <w:lvlJc w:val="right"/>
      <w:pPr>
        <w:ind w:left="720" w:hanging="360"/>
      </w:pPr>
      <w:rPr>
        <w:b/>
        <w:bCs/>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28CB2EAA"/>
    <w:multiLevelType w:val="hybridMultilevel"/>
    <w:tmpl w:val="88FCD06E"/>
    <w:lvl w:ilvl="0" w:tplc="F254209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2B341B2C"/>
    <w:multiLevelType w:val="hybridMultilevel"/>
    <w:tmpl w:val="84B0C4EA"/>
    <w:lvl w:ilvl="0" w:tplc="8BD02BE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2F4650AD"/>
    <w:multiLevelType w:val="hybridMultilevel"/>
    <w:tmpl w:val="B4A6E90A"/>
    <w:lvl w:ilvl="0" w:tplc="ED0EE4F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31BD6933"/>
    <w:multiLevelType w:val="hybridMultilevel"/>
    <w:tmpl w:val="9CDE9960"/>
    <w:lvl w:ilvl="0" w:tplc="9D18292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369C4E6F"/>
    <w:multiLevelType w:val="hybridMultilevel"/>
    <w:tmpl w:val="7A603F04"/>
    <w:lvl w:ilvl="0" w:tplc="FBC44BE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3CF53ED6"/>
    <w:multiLevelType w:val="hybridMultilevel"/>
    <w:tmpl w:val="EE749F40"/>
    <w:lvl w:ilvl="0" w:tplc="0B0C0D4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3D16322E"/>
    <w:multiLevelType w:val="hybridMultilevel"/>
    <w:tmpl w:val="106676F4"/>
    <w:lvl w:ilvl="0" w:tplc="DF100E9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3D91249D"/>
    <w:multiLevelType w:val="hybridMultilevel"/>
    <w:tmpl w:val="C588A8AE"/>
    <w:lvl w:ilvl="0" w:tplc="CB680C4E">
      <w:start w:val="1"/>
      <w:numFmt w:val="upperRoman"/>
      <w:lvlText w:val="%1."/>
      <w:lvlJc w:val="right"/>
      <w:pPr>
        <w:ind w:left="502" w:hanging="360"/>
      </w:pPr>
      <w:rPr>
        <w:b/>
        <w:bCs/>
      </w:rPr>
    </w:lvl>
    <w:lvl w:ilvl="1" w:tplc="0C0A0019">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29" w15:restartNumberingAfterBreak="0">
    <w:nsid w:val="3E545342"/>
    <w:multiLevelType w:val="hybridMultilevel"/>
    <w:tmpl w:val="24C61C7E"/>
    <w:lvl w:ilvl="0" w:tplc="4C8ACA7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3FB548AE"/>
    <w:multiLevelType w:val="hybridMultilevel"/>
    <w:tmpl w:val="5F968F4A"/>
    <w:lvl w:ilvl="0" w:tplc="7A08108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419F43E3"/>
    <w:multiLevelType w:val="hybridMultilevel"/>
    <w:tmpl w:val="907679BC"/>
    <w:lvl w:ilvl="0" w:tplc="B27010A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445F3744"/>
    <w:multiLevelType w:val="hybridMultilevel"/>
    <w:tmpl w:val="737866D2"/>
    <w:lvl w:ilvl="0" w:tplc="FBD2718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6270274"/>
    <w:multiLevelType w:val="hybridMultilevel"/>
    <w:tmpl w:val="A8F40E68"/>
    <w:lvl w:ilvl="0" w:tplc="321A8C4E">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48D132F9"/>
    <w:multiLevelType w:val="hybridMultilevel"/>
    <w:tmpl w:val="9EFCAB38"/>
    <w:lvl w:ilvl="0" w:tplc="160AFEB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48DE41AE"/>
    <w:multiLevelType w:val="hybridMultilevel"/>
    <w:tmpl w:val="6096F690"/>
    <w:lvl w:ilvl="0" w:tplc="2C3EC19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4AB00C19"/>
    <w:multiLevelType w:val="hybridMultilevel"/>
    <w:tmpl w:val="5E74FD10"/>
    <w:lvl w:ilvl="0" w:tplc="E2BCE7B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4B902449"/>
    <w:multiLevelType w:val="hybridMultilevel"/>
    <w:tmpl w:val="8A14B6A0"/>
    <w:lvl w:ilvl="0" w:tplc="B5CE1F5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4F6349BB"/>
    <w:multiLevelType w:val="hybridMultilevel"/>
    <w:tmpl w:val="CE68E0D6"/>
    <w:lvl w:ilvl="0" w:tplc="1756C3B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50DE29C4"/>
    <w:multiLevelType w:val="hybridMultilevel"/>
    <w:tmpl w:val="21F41714"/>
    <w:lvl w:ilvl="0" w:tplc="AA50522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53B5125F"/>
    <w:multiLevelType w:val="hybridMultilevel"/>
    <w:tmpl w:val="66C0468E"/>
    <w:lvl w:ilvl="0" w:tplc="183C2F3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54864F54"/>
    <w:multiLevelType w:val="hybridMultilevel"/>
    <w:tmpl w:val="C52A9534"/>
    <w:lvl w:ilvl="0" w:tplc="7B96C94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567B0279"/>
    <w:multiLevelType w:val="hybridMultilevel"/>
    <w:tmpl w:val="13805E10"/>
    <w:lvl w:ilvl="0" w:tplc="2AC8BBB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57005AC0"/>
    <w:multiLevelType w:val="hybridMultilevel"/>
    <w:tmpl w:val="DB609E28"/>
    <w:lvl w:ilvl="0" w:tplc="2140DEFA">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15:restartNumberingAfterBreak="0">
    <w:nsid w:val="5BB16161"/>
    <w:multiLevelType w:val="hybridMultilevel"/>
    <w:tmpl w:val="CFD601A4"/>
    <w:lvl w:ilvl="0" w:tplc="6A86FDC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15:restartNumberingAfterBreak="0">
    <w:nsid w:val="5CA571DE"/>
    <w:multiLevelType w:val="hybridMultilevel"/>
    <w:tmpl w:val="A4D8732C"/>
    <w:lvl w:ilvl="0" w:tplc="CFB606A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15:restartNumberingAfterBreak="0">
    <w:nsid w:val="60265AE2"/>
    <w:multiLevelType w:val="hybridMultilevel"/>
    <w:tmpl w:val="8244E350"/>
    <w:lvl w:ilvl="0" w:tplc="351E498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15:restartNumberingAfterBreak="0">
    <w:nsid w:val="62B04588"/>
    <w:multiLevelType w:val="hybridMultilevel"/>
    <w:tmpl w:val="7B0E39F0"/>
    <w:lvl w:ilvl="0" w:tplc="2E942BD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8" w15:restartNumberingAfterBreak="0">
    <w:nsid w:val="636F753A"/>
    <w:multiLevelType w:val="hybridMultilevel"/>
    <w:tmpl w:val="4664E6F0"/>
    <w:lvl w:ilvl="0" w:tplc="62F0171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9" w15:restartNumberingAfterBreak="0">
    <w:nsid w:val="67CE1A7E"/>
    <w:multiLevelType w:val="hybridMultilevel"/>
    <w:tmpl w:val="6238591E"/>
    <w:lvl w:ilvl="0" w:tplc="2F8EB906">
      <w:start w:val="1"/>
      <w:numFmt w:val="upperRoman"/>
      <w:lvlText w:val="%1."/>
      <w:lvlJc w:val="left"/>
      <w:pPr>
        <w:ind w:left="1080" w:hanging="720"/>
      </w:pPr>
      <w:rPr>
        <w:rFonts w:hint="default"/>
        <w:b/>
        <w:bCs/>
      </w:rPr>
    </w:lvl>
    <w:lvl w:ilvl="1" w:tplc="705E34DE">
      <w:start w:val="1"/>
      <w:numFmt w:val="lowerLetter"/>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15:restartNumberingAfterBreak="0">
    <w:nsid w:val="6BB14265"/>
    <w:multiLevelType w:val="hybridMultilevel"/>
    <w:tmpl w:val="85DCD084"/>
    <w:lvl w:ilvl="0" w:tplc="DB0A96B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1" w15:restartNumberingAfterBreak="0">
    <w:nsid w:val="6BF13C43"/>
    <w:multiLevelType w:val="hybridMultilevel"/>
    <w:tmpl w:val="71E28148"/>
    <w:lvl w:ilvl="0" w:tplc="2A069C7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2" w15:restartNumberingAfterBreak="0">
    <w:nsid w:val="6F781892"/>
    <w:multiLevelType w:val="hybridMultilevel"/>
    <w:tmpl w:val="5120A932"/>
    <w:lvl w:ilvl="0" w:tplc="229E7F1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3" w15:restartNumberingAfterBreak="0">
    <w:nsid w:val="750F0E7D"/>
    <w:multiLevelType w:val="hybridMultilevel"/>
    <w:tmpl w:val="E7B25E8C"/>
    <w:lvl w:ilvl="0" w:tplc="ABCC2EE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4" w15:restartNumberingAfterBreak="0">
    <w:nsid w:val="75F804DE"/>
    <w:multiLevelType w:val="hybridMultilevel"/>
    <w:tmpl w:val="7C6A5BDE"/>
    <w:lvl w:ilvl="0" w:tplc="B67C40B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5" w15:restartNumberingAfterBreak="0">
    <w:nsid w:val="797D1177"/>
    <w:multiLevelType w:val="hybridMultilevel"/>
    <w:tmpl w:val="D300470E"/>
    <w:lvl w:ilvl="0" w:tplc="3708B1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6" w15:restartNumberingAfterBreak="0">
    <w:nsid w:val="7ADF1EED"/>
    <w:multiLevelType w:val="hybridMultilevel"/>
    <w:tmpl w:val="748E0E2A"/>
    <w:lvl w:ilvl="0" w:tplc="CF36082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7" w15:restartNumberingAfterBreak="0">
    <w:nsid w:val="7CBF7051"/>
    <w:multiLevelType w:val="hybridMultilevel"/>
    <w:tmpl w:val="6924EDB4"/>
    <w:lvl w:ilvl="0" w:tplc="9BA6D7E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601760852">
    <w:abstractNumId w:val="0"/>
  </w:num>
  <w:num w:numId="2" w16cid:durableId="1511680459">
    <w:abstractNumId w:val="36"/>
  </w:num>
  <w:num w:numId="3" w16cid:durableId="1117869284">
    <w:abstractNumId w:val="26"/>
  </w:num>
  <w:num w:numId="4" w16cid:durableId="2037075142">
    <w:abstractNumId w:val="27"/>
  </w:num>
  <w:num w:numId="5" w16cid:durableId="1130900250">
    <w:abstractNumId w:val="33"/>
  </w:num>
  <w:num w:numId="6" w16cid:durableId="1950236102">
    <w:abstractNumId w:val="49"/>
  </w:num>
  <w:num w:numId="7" w16cid:durableId="2110852887">
    <w:abstractNumId w:val="55"/>
  </w:num>
  <w:num w:numId="8" w16cid:durableId="1258490349">
    <w:abstractNumId w:val="53"/>
  </w:num>
  <w:num w:numId="9" w16cid:durableId="1800875477">
    <w:abstractNumId w:val="15"/>
  </w:num>
  <w:num w:numId="10" w16cid:durableId="880023007">
    <w:abstractNumId w:val="54"/>
  </w:num>
  <w:num w:numId="11" w16cid:durableId="851577805">
    <w:abstractNumId w:val="4"/>
  </w:num>
  <w:num w:numId="12" w16cid:durableId="1621304435">
    <w:abstractNumId w:val="38"/>
  </w:num>
  <w:num w:numId="13" w16cid:durableId="1019086859">
    <w:abstractNumId w:val="11"/>
  </w:num>
  <w:num w:numId="14" w16cid:durableId="1834183070">
    <w:abstractNumId w:val="8"/>
  </w:num>
  <w:num w:numId="15" w16cid:durableId="1263033806">
    <w:abstractNumId w:val="44"/>
  </w:num>
  <w:num w:numId="16" w16cid:durableId="1274360681">
    <w:abstractNumId w:val="9"/>
  </w:num>
  <w:num w:numId="17" w16cid:durableId="2049643238">
    <w:abstractNumId w:val="48"/>
  </w:num>
  <w:num w:numId="18" w16cid:durableId="1877112206">
    <w:abstractNumId w:val="28"/>
  </w:num>
  <w:num w:numId="19" w16cid:durableId="1537160482">
    <w:abstractNumId w:val="5"/>
  </w:num>
  <w:num w:numId="20" w16cid:durableId="703602190">
    <w:abstractNumId w:val="21"/>
  </w:num>
  <w:num w:numId="21" w16cid:durableId="102656975">
    <w:abstractNumId w:val="47"/>
  </w:num>
  <w:num w:numId="22" w16cid:durableId="850489518">
    <w:abstractNumId w:val="12"/>
  </w:num>
  <w:num w:numId="23" w16cid:durableId="633214854">
    <w:abstractNumId w:val="20"/>
  </w:num>
  <w:num w:numId="24" w16cid:durableId="600529623">
    <w:abstractNumId w:val="13"/>
  </w:num>
  <w:num w:numId="25" w16cid:durableId="551890166">
    <w:abstractNumId w:val="2"/>
  </w:num>
  <w:num w:numId="26" w16cid:durableId="1258367904">
    <w:abstractNumId w:val="43"/>
  </w:num>
  <w:num w:numId="27" w16cid:durableId="1562256670">
    <w:abstractNumId w:val="10"/>
  </w:num>
  <w:num w:numId="28" w16cid:durableId="1319767120">
    <w:abstractNumId w:val="42"/>
  </w:num>
  <w:num w:numId="29" w16cid:durableId="1173255915">
    <w:abstractNumId w:val="52"/>
  </w:num>
  <w:num w:numId="30" w16cid:durableId="569461543">
    <w:abstractNumId w:val="46"/>
  </w:num>
  <w:num w:numId="31" w16cid:durableId="1708800669">
    <w:abstractNumId w:val="37"/>
  </w:num>
  <w:num w:numId="32" w16cid:durableId="1381975398">
    <w:abstractNumId w:val="29"/>
  </w:num>
  <w:num w:numId="33" w16cid:durableId="828793836">
    <w:abstractNumId w:val="19"/>
  </w:num>
  <w:num w:numId="34" w16cid:durableId="732696775">
    <w:abstractNumId w:val="57"/>
  </w:num>
  <w:num w:numId="35" w16cid:durableId="49351688">
    <w:abstractNumId w:val="32"/>
  </w:num>
  <w:num w:numId="36" w16cid:durableId="1779107277">
    <w:abstractNumId w:val="31"/>
  </w:num>
  <w:num w:numId="37" w16cid:durableId="447696667">
    <w:abstractNumId w:val="1"/>
  </w:num>
  <w:num w:numId="38" w16cid:durableId="1588222396">
    <w:abstractNumId w:val="23"/>
  </w:num>
  <w:num w:numId="39" w16cid:durableId="1347174909">
    <w:abstractNumId w:val="17"/>
  </w:num>
  <w:num w:numId="40" w16cid:durableId="1572306551">
    <w:abstractNumId w:val="41"/>
  </w:num>
  <w:num w:numId="41" w16cid:durableId="268632833">
    <w:abstractNumId w:val="14"/>
  </w:num>
  <w:num w:numId="42" w16cid:durableId="433405646">
    <w:abstractNumId w:val="34"/>
  </w:num>
  <w:num w:numId="43" w16cid:durableId="1085684671">
    <w:abstractNumId w:val="40"/>
  </w:num>
  <w:num w:numId="44" w16cid:durableId="1274678461">
    <w:abstractNumId w:val="51"/>
  </w:num>
  <w:num w:numId="45" w16cid:durableId="1250503919">
    <w:abstractNumId w:val="30"/>
  </w:num>
  <w:num w:numId="46" w16cid:durableId="1922907162">
    <w:abstractNumId w:val="50"/>
  </w:num>
  <w:num w:numId="47" w16cid:durableId="200437180">
    <w:abstractNumId w:val="24"/>
  </w:num>
  <w:num w:numId="48" w16cid:durableId="1632789042">
    <w:abstractNumId w:val="39"/>
  </w:num>
  <w:num w:numId="49" w16cid:durableId="1234124796">
    <w:abstractNumId w:val="22"/>
  </w:num>
  <w:num w:numId="50" w16cid:durableId="108008766">
    <w:abstractNumId w:val="18"/>
  </w:num>
  <w:num w:numId="51" w16cid:durableId="1044795549">
    <w:abstractNumId w:val="7"/>
  </w:num>
  <w:num w:numId="52" w16cid:durableId="1106772519">
    <w:abstractNumId w:val="56"/>
  </w:num>
  <w:num w:numId="53" w16cid:durableId="811796994">
    <w:abstractNumId w:val="16"/>
  </w:num>
  <w:num w:numId="54" w16cid:durableId="1955945455">
    <w:abstractNumId w:val="6"/>
  </w:num>
  <w:num w:numId="55" w16cid:durableId="931816684">
    <w:abstractNumId w:val="3"/>
  </w:num>
  <w:num w:numId="56" w16cid:durableId="1462840865">
    <w:abstractNumId w:val="45"/>
  </w:num>
  <w:num w:numId="57" w16cid:durableId="860433420">
    <w:abstractNumId w:val="25"/>
  </w:num>
  <w:num w:numId="58" w16cid:durableId="276064315">
    <w:abstractNumId w:val="35"/>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3DD"/>
    <w:rsid w:val="00040978"/>
    <w:rsid w:val="0005315E"/>
    <w:rsid w:val="00053267"/>
    <w:rsid w:val="00057A05"/>
    <w:rsid w:val="00057EC3"/>
    <w:rsid w:val="000679DC"/>
    <w:rsid w:val="0007633D"/>
    <w:rsid w:val="000A6FE4"/>
    <w:rsid w:val="000C6C31"/>
    <w:rsid w:val="000F304A"/>
    <w:rsid w:val="000F7526"/>
    <w:rsid w:val="0010182A"/>
    <w:rsid w:val="00196EDA"/>
    <w:rsid w:val="001A0993"/>
    <w:rsid w:val="001A38D7"/>
    <w:rsid w:val="001B1B39"/>
    <w:rsid w:val="001C7D3D"/>
    <w:rsid w:val="001D7DF4"/>
    <w:rsid w:val="001E5261"/>
    <w:rsid w:val="001F0346"/>
    <w:rsid w:val="00230BA9"/>
    <w:rsid w:val="00234626"/>
    <w:rsid w:val="00240BC7"/>
    <w:rsid w:val="00260F95"/>
    <w:rsid w:val="002773BF"/>
    <w:rsid w:val="0028420D"/>
    <w:rsid w:val="002B5786"/>
    <w:rsid w:val="002D0F23"/>
    <w:rsid w:val="002E4D1B"/>
    <w:rsid w:val="003479EA"/>
    <w:rsid w:val="003658EE"/>
    <w:rsid w:val="0037067E"/>
    <w:rsid w:val="00393EE8"/>
    <w:rsid w:val="003D29B3"/>
    <w:rsid w:val="003D52AB"/>
    <w:rsid w:val="004123B4"/>
    <w:rsid w:val="0042185F"/>
    <w:rsid w:val="00425951"/>
    <w:rsid w:val="0045070A"/>
    <w:rsid w:val="004527A1"/>
    <w:rsid w:val="004B2D81"/>
    <w:rsid w:val="004C0F50"/>
    <w:rsid w:val="004D3546"/>
    <w:rsid w:val="004E5546"/>
    <w:rsid w:val="004E72C4"/>
    <w:rsid w:val="004F3E0D"/>
    <w:rsid w:val="00516FAB"/>
    <w:rsid w:val="005341F0"/>
    <w:rsid w:val="005539CB"/>
    <w:rsid w:val="00555B04"/>
    <w:rsid w:val="0056111D"/>
    <w:rsid w:val="00565054"/>
    <w:rsid w:val="00570EE2"/>
    <w:rsid w:val="00571F7E"/>
    <w:rsid w:val="00575782"/>
    <w:rsid w:val="005839E6"/>
    <w:rsid w:val="005B5D4D"/>
    <w:rsid w:val="005B72B3"/>
    <w:rsid w:val="005B7304"/>
    <w:rsid w:val="005C4BEB"/>
    <w:rsid w:val="005F7AAD"/>
    <w:rsid w:val="00605994"/>
    <w:rsid w:val="00610E7F"/>
    <w:rsid w:val="00613FDE"/>
    <w:rsid w:val="00624883"/>
    <w:rsid w:val="00624C4C"/>
    <w:rsid w:val="00634BB2"/>
    <w:rsid w:val="006425AE"/>
    <w:rsid w:val="00657CC7"/>
    <w:rsid w:val="00662D8B"/>
    <w:rsid w:val="00675FDC"/>
    <w:rsid w:val="006A0509"/>
    <w:rsid w:val="006B4846"/>
    <w:rsid w:val="006B7599"/>
    <w:rsid w:val="00700060"/>
    <w:rsid w:val="007053DD"/>
    <w:rsid w:val="007423F0"/>
    <w:rsid w:val="0076183F"/>
    <w:rsid w:val="00764EFA"/>
    <w:rsid w:val="0076536E"/>
    <w:rsid w:val="00772CBE"/>
    <w:rsid w:val="00796359"/>
    <w:rsid w:val="007979E1"/>
    <w:rsid w:val="007A5399"/>
    <w:rsid w:val="007B63FC"/>
    <w:rsid w:val="007B662D"/>
    <w:rsid w:val="007E7B14"/>
    <w:rsid w:val="007F33C0"/>
    <w:rsid w:val="00803FF7"/>
    <w:rsid w:val="00815CF7"/>
    <w:rsid w:val="00816779"/>
    <w:rsid w:val="00834E65"/>
    <w:rsid w:val="008435B9"/>
    <w:rsid w:val="00872109"/>
    <w:rsid w:val="00876DAE"/>
    <w:rsid w:val="008960B8"/>
    <w:rsid w:val="008A13C8"/>
    <w:rsid w:val="008A187F"/>
    <w:rsid w:val="008A20F8"/>
    <w:rsid w:val="008C47A0"/>
    <w:rsid w:val="008D0D81"/>
    <w:rsid w:val="008D3DE0"/>
    <w:rsid w:val="008D5F72"/>
    <w:rsid w:val="009337AE"/>
    <w:rsid w:val="0095072C"/>
    <w:rsid w:val="009522E8"/>
    <w:rsid w:val="00953711"/>
    <w:rsid w:val="009A07B7"/>
    <w:rsid w:val="009A73D0"/>
    <w:rsid w:val="009B2D04"/>
    <w:rsid w:val="009B6396"/>
    <w:rsid w:val="009B6FAF"/>
    <w:rsid w:val="009C0B25"/>
    <w:rsid w:val="009C2E3C"/>
    <w:rsid w:val="009D7412"/>
    <w:rsid w:val="009E15E7"/>
    <w:rsid w:val="009E725E"/>
    <w:rsid w:val="009F5842"/>
    <w:rsid w:val="00A02007"/>
    <w:rsid w:val="00A31D38"/>
    <w:rsid w:val="00A37486"/>
    <w:rsid w:val="00A55E77"/>
    <w:rsid w:val="00A76FF7"/>
    <w:rsid w:val="00A81604"/>
    <w:rsid w:val="00A91A7F"/>
    <w:rsid w:val="00AB557C"/>
    <w:rsid w:val="00AC75A5"/>
    <w:rsid w:val="00AD4A46"/>
    <w:rsid w:val="00AF1FFC"/>
    <w:rsid w:val="00AF3DBA"/>
    <w:rsid w:val="00AF4D6B"/>
    <w:rsid w:val="00AF6DE3"/>
    <w:rsid w:val="00B21981"/>
    <w:rsid w:val="00B37EC3"/>
    <w:rsid w:val="00B4435C"/>
    <w:rsid w:val="00B4673E"/>
    <w:rsid w:val="00B63C2F"/>
    <w:rsid w:val="00B65FDA"/>
    <w:rsid w:val="00B9375C"/>
    <w:rsid w:val="00BA0910"/>
    <w:rsid w:val="00BC2100"/>
    <w:rsid w:val="00BD642B"/>
    <w:rsid w:val="00BE42E7"/>
    <w:rsid w:val="00C158F2"/>
    <w:rsid w:val="00C53086"/>
    <w:rsid w:val="00C57EC7"/>
    <w:rsid w:val="00C615D7"/>
    <w:rsid w:val="00C6637C"/>
    <w:rsid w:val="00C70F6B"/>
    <w:rsid w:val="00CA13DD"/>
    <w:rsid w:val="00CA3615"/>
    <w:rsid w:val="00CE53EB"/>
    <w:rsid w:val="00D03E2D"/>
    <w:rsid w:val="00D07588"/>
    <w:rsid w:val="00D214C9"/>
    <w:rsid w:val="00D36A08"/>
    <w:rsid w:val="00D633EE"/>
    <w:rsid w:val="00D67CC4"/>
    <w:rsid w:val="00D70558"/>
    <w:rsid w:val="00D7499C"/>
    <w:rsid w:val="00D906A4"/>
    <w:rsid w:val="00DA2FED"/>
    <w:rsid w:val="00DA4639"/>
    <w:rsid w:val="00DB5FB0"/>
    <w:rsid w:val="00DD474B"/>
    <w:rsid w:val="00DD5D65"/>
    <w:rsid w:val="00DE091A"/>
    <w:rsid w:val="00E1243F"/>
    <w:rsid w:val="00E15D60"/>
    <w:rsid w:val="00E24E12"/>
    <w:rsid w:val="00E316CC"/>
    <w:rsid w:val="00E81A3C"/>
    <w:rsid w:val="00EA4010"/>
    <w:rsid w:val="00EB327B"/>
    <w:rsid w:val="00EE4BE3"/>
    <w:rsid w:val="00EE68AA"/>
    <w:rsid w:val="00EE7AF7"/>
    <w:rsid w:val="00F0116F"/>
    <w:rsid w:val="00F02033"/>
    <w:rsid w:val="00F16FFE"/>
    <w:rsid w:val="00F21DBB"/>
    <w:rsid w:val="00F27789"/>
    <w:rsid w:val="00F3222E"/>
    <w:rsid w:val="00F32C25"/>
    <w:rsid w:val="00F42B85"/>
    <w:rsid w:val="00F555AE"/>
    <w:rsid w:val="00F71587"/>
    <w:rsid w:val="00F77B12"/>
    <w:rsid w:val="00F8080A"/>
    <w:rsid w:val="00F9128B"/>
    <w:rsid w:val="00F915B5"/>
    <w:rsid w:val="00F91C87"/>
    <w:rsid w:val="00FD08F6"/>
    <w:rsid w:val="00FE0B3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C9080"/>
  <w15:docId w15:val="{E106A3A6-0C51-48E9-8A6C-CB9FECB8D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 w:type="table" w:styleId="Tablaconcuadrcula">
    <w:name w:val="Table Grid"/>
    <w:basedOn w:val="Tablanormal"/>
    <w:uiPriority w:val="59"/>
    <w:rsid w:val="0042185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EC13C6-670C-495E-976E-E4D39E37EA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3010</Words>
  <Characters>16561</Characters>
  <Application>Microsoft Office Word</Application>
  <DocSecurity>0</DocSecurity>
  <Lines>138</Lines>
  <Paragraphs>39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Secretaria Normatividad</cp:lastModifiedBy>
  <cp:revision>2</cp:revision>
  <cp:lastPrinted>2022-03-07T22:04:00Z</cp:lastPrinted>
  <dcterms:created xsi:type="dcterms:W3CDTF">2026-05-07T18:31:00Z</dcterms:created>
  <dcterms:modified xsi:type="dcterms:W3CDTF">2026-05-07T18:31:00Z</dcterms:modified>
</cp:coreProperties>
</file>