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2F344F" w14:textId="77777777" w:rsidR="00EB22E4" w:rsidRPr="00EB22E4" w:rsidRDefault="00EB22E4" w:rsidP="00EB22E4">
      <w:pPr>
        <w:jc w:val="right"/>
        <w:rPr>
          <w:rFonts w:ascii="Arial" w:eastAsia="Arial Unicode MS" w:hAnsi="Arial" w:cs="Arial"/>
          <w:b/>
          <w:sz w:val="20"/>
          <w:szCs w:val="20"/>
        </w:rPr>
      </w:pPr>
      <w:r w:rsidRPr="00EB22E4">
        <w:rPr>
          <w:rFonts w:ascii="Arial" w:eastAsia="Arial Unicode MS" w:hAnsi="Arial" w:cs="Arial"/>
          <w:b/>
          <w:sz w:val="20"/>
          <w:szCs w:val="20"/>
        </w:rPr>
        <w:t>Chihuahua, Chihuahua, a 15 de diciembre del 2023.</w:t>
      </w:r>
    </w:p>
    <w:p w14:paraId="33F67F09" w14:textId="77777777" w:rsidR="00EB22E4" w:rsidRPr="00EB22E4" w:rsidRDefault="00EB22E4" w:rsidP="00EB22E4">
      <w:pPr>
        <w:rPr>
          <w:rFonts w:ascii="Arial" w:eastAsia="Arial Unicode MS" w:hAnsi="Arial" w:cs="Arial"/>
          <w:b/>
          <w:sz w:val="20"/>
          <w:szCs w:val="20"/>
        </w:rPr>
      </w:pPr>
    </w:p>
    <w:p w14:paraId="127448ED" w14:textId="77777777" w:rsidR="00EB22E4" w:rsidRPr="00EB22E4" w:rsidRDefault="00EB22E4" w:rsidP="00EB22E4">
      <w:pPr>
        <w:rPr>
          <w:rFonts w:ascii="Arial" w:eastAsia="Arial Unicode MS" w:hAnsi="Arial" w:cs="Arial"/>
          <w:b/>
          <w:sz w:val="22"/>
          <w:szCs w:val="22"/>
        </w:rPr>
      </w:pPr>
      <w:r w:rsidRPr="00EB22E4">
        <w:rPr>
          <w:rFonts w:ascii="Arial" w:eastAsia="Arial Unicode MS" w:hAnsi="Arial" w:cs="Arial"/>
          <w:b/>
          <w:sz w:val="22"/>
          <w:szCs w:val="22"/>
        </w:rPr>
        <w:t>H. AYUNTAMIENTO DEL MUNICIPIO DE CHIHUAHUA</w:t>
      </w:r>
    </w:p>
    <w:p w14:paraId="121E589C" w14:textId="77777777" w:rsidR="00EB22E4" w:rsidRPr="00EB22E4" w:rsidRDefault="00EB22E4" w:rsidP="00EB22E4">
      <w:pPr>
        <w:rPr>
          <w:rFonts w:ascii="Arial" w:eastAsia="Arial Unicode MS" w:hAnsi="Arial" w:cs="Arial"/>
          <w:b/>
          <w:sz w:val="22"/>
          <w:szCs w:val="22"/>
        </w:rPr>
      </w:pPr>
      <w:proofErr w:type="gramStart"/>
      <w:r w:rsidRPr="00EB22E4">
        <w:rPr>
          <w:rFonts w:ascii="Arial" w:eastAsia="Arial Unicode MS" w:hAnsi="Arial" w:cs="Arial"/>
          <w:b/>
          <w:sz w:val="22"/>
          <w:szCs w:val="22"/>
        </w:rPr>
        <w:t>PRESENTE.-</w:t>
      </w:r>
      <w:proofErr w:type="gramEnd"/>
    </w:p>
    <w:p w14:paraId="313A081A" w14:textId="77777777" w:rsidR="00EB22E4" w:rsidRPr="00EB22E4" w:rsidRDefault="00EB22E4" w:rsidP="00EB22E4">
      <w:pPr>
        <w:spacing w:before="100" w:beforeAutospacing="1" w:after="100" w:afterAutospacing="1"/>
        <w:rPr>
          <w:rFonts w:ascii="Arial" w:eastAsia="Arial Unicode MS" w:hAnsi="Arial" w:cs="Arial"/>
          <w:sz w:val="20"/>
          <w:szCs w:val="20"/>
          <w:lang w:eastAsia="es-MX"/>
        </w:rPr>
      </w:pPr>
      <w:r w:rsidRPr="00EB22E4">
        <w:rPr>
          <w:rFonts w:ascii="Arial" w:eastAsia="Arial Unicode MS" w:hAnsi="Arial" w:cs="Arial"/>
          <w:sz w:val="20"/>
          <w:szCs w:val="20"/>
          <w:lang w:eastAsia="es-MX"/>
        </w:rPr>
        <w:t xml:space="preserve">Las y los Regidores del H. Ayuntamiento integrantes de la Comisión de </w:t>
      </w:r>
      <w:r w:rsidRPr="00EB22E4">
        <w:rPr>
          <w:rFonts w:ascii="Arial" w:eastAsia="Times New Roman" w:hAnsi="Arial" w:cs="Arial"/>
          <w:sz w:val="20"/>
          <w:szCs w:val="20"/>
          <w:lang w:eastAsia="es-MX"/>
        </w:rPr>
        <w:t>Hacienda y Planeación</w:t>
      </w:r>
      <w:r w:rsidRPr="00EB22E4">
        <w:rPr>
          <w:rFonts w:ascii="Arial" w:eastAsia="Arial Unicode MS" w:hAnsi="Arial" w:cs="Arial"/>
          <w:sz w:val="20"/>
          <w:szCs w:val="20"/>
          <w:lang w:eastAsia="es-MX"/>
        </w:rPr>
        <w:t xml:space="preserve">, en atención al oficio No. SRIA/AT/634/2023 de fecha 6 de diciembre de 2023 que envía la Secretaría del Ayuntamiento, en el cual se remite oficio UJ 1767/2023 signado por la Mtra. Marcela del Carmen Piedra Romero, Oficial Mayor del Municipio de Chihuahua, consistente en la solicitud </w:t>
      </w:r>
      <w:r w:rsidRPr="00EB22E4">
        <w:rPr>
          <w:rFonts w:ascii="Arial" w:eastAsia="Times New Roman" w:hAnsi="Arial" w:cs="Arial"/>
          <w:sz w:val="20"/>
          <w:szCs w:val="20"/>
          <w:lang w:eastAsia="es-MX"/>
        </w:rPr>
        <w:t>de aprobación de las Políticas, Criterios y Lineamientos en materia de Adquisiciones, Arrendamientos o prestación de Servicios propuestos por el Comité de Adquisiciones, Arrendamientos y Servicios del Municipio de Chihuahua</w:t>
      </w:r>
      <w:r w:rsidRPr="00EB22E4">
        <w:rPr>
          <w:rFonts w:ascii="Arial" w:eastAsia="Arial Unicode MS" w:hAnsi="Arial" w:cs="Arial"/>
          <w:b/>
          <w:sz w:val="20"/>
          <w:szCs w:val="20"/>
          <w:lang w:eastAsia="es-MX"/>
        </w:rPr>
        <w:t xml:space="preserve">, </w:t>
      </w:r>
      <w:r w:rsidRPr="00EB22E4">
        <w:rPr>
          <w:rFonts w:ascii="Arial" w:eastAsia="Times New Roman" w:hAnsi="Arial" w:cs="Arial"/>
          <w:sz w:val="20"/>
          <w:szCs w:val="20"/>
          <w:lang w:eastAsia="es-MX"/>
        </w:rPr>
        <w:t>y en atención a los argumentos y fundamentos legales expuestos en la misma, esta Comisión:</w:t>
      </w:r>
    </w:p>
    <w:p w14:paraId="1A55A676" w14:textId="77777777" w:rsidR="00EB22E4" w:rsidRPr="00EB22E4" w:rsidRDefault="00EB22E4" w:rsidP="00EB22E4">
      <w:pPr>
        <w:rPr>
          <w:rFonts w:ascii="Arial" w:eastAsia="Calibri" w:hAnsi="Arial" w:cs="Arial"/>
          <w:sz w:val="20"/>
          <w:szCs w:val="20"/>
        </w:rPr>
      </w:pPr>
      <w:r w:rsidRPr="00EB22E4">
        <w:rPr>
          <w:rFonts w:ascii="Arial" w:eastAsia="Calibri" w:hAnsi="Arial" w:cs="Arial"/>
          <w:sz w:val="20"/>
          <w:szCs w:val="20"/>
        </w:rPr>
        <w:t xml:space="preserve">Con fundamento en lo dispuesto en el artículo 115, fracciones I y II de la Constitución Política de los Estados Unidos Mexicanos; 125 numeral 18, 126 fracción I de la Constitución Política del Estado de Chihuahua; fracciones II y IV del artículo 2, fracción XVIII del artículo 11, fracciones I y XXXV del artículo </w:t>
      </w:r>
      <w:r w:rsidRPr="00EB22E4">
        <w:rPr>
          <w:rFonts w:ascii="Arial" w:eastAsia="Arial Unicode MS" w:hAnsi="Arial" w:cs="Arial"/>
          <w:sz w:val="20"/>
          <w:szCs w:val="20"/>
        </w:rPr>
        <w:t>28, 31 fracción II y 35 del Código Municipal para el Estado de Chihuahua; artículo 1 fracción II, 6 y 29 fracción V de la Ley de Adquisiciones, Arrendamientos y Contratación de Servicios del Estado de Chihuahua; y los artículos</w:t>
      </w:r>
      <w:r w:rsidRPr="00EB22E4">
        <w:rPr>
          <w:rFonts w:ascii="Arial" w:eastAsia="Arial Unicode MS" w:hAnsi="Arial" w:cs="Arial"/>
          <w:noProof/>
          <w:sz w:val="20"/>
          <w:szCs w:val="20"/>
          <w:lang w:val="es-ES_tradnl"/>
        </w:rPr>
        <w:t xml:space="preserve"> 4, 7, 15, 81, 88 fracción II, 107 fracción VIII, 117, 118 y 125</w:t>
      </w:r>
      <w:r w:rsidRPr="00EB22E4">
        <w:rPr>
          <w:rFonts w:ascii="Arial" w:eastAsia="Arial Unicode MS" w:hAnsi="Arial" w:cs="Arial"/>
          <w:sz w:val="20"/>
          <w:szCs w:val="20"/>
        </w:rPr>
        <w:t xml:space="preserve"> del Reglamento Interior del H. Ayuntamiento del Municipio de Chihuahua, y una vez que se ha concluido con el análisis y discusión de la propuesta, se somete a consideración</w:t>
      </w:r>
      <w:r w:rsidRPr="00EB22E4">
        <w:rPr>
          <w:rFonts w:ascii="Arial" w:eastAsia="Calibri" w:hAnsi="Arial" w:cs="Arial"/>
          <w:sz w:val="20"/>
          <w:szCs w:val="20"/>
        </w:rPr>
        <w:t xml:space="preserve"> de este Órgano Colegiado el presente Dictamen, el que se emite en base a los siguientes antecedentes y consideraciones:</w:t>
      </w:r>
    </w:p>
    <w:p w14:paraId="62DFCE9D" w14:textId="77777777" w:rsidR="00EB22E4" w:rsidRPr="00EB22E4" w:rsidRDefault="00EB22E4" w:rsidP="00EB22E4">
      <w:pPr>
        <w:rPr>
          <w:rFonts w:ascii="Arial" w:eastAsia="Calibri" w:hAnsi="Arial" w:cs="Arial"/>
          <w:sz w:val="20"/>
          <w:szCs w:val="20"/>
        </w:rPr>
      </w:pPr>
    </w:p>
    <w:p w14:paraId="3F063D65" w14:textId="77777777" w:rsidR="00EB22E4" w:rsidRPr="00EB22E4" w:rsidRDefault="00EB22E4" w:rsidP="00EB22E4">
      <w:pPr>
        <w:rPr>
          <w:rFonts w:ascii="Arial" w:eastAsia="Calibri" w:hAnsi="Arial" w:cs="Arial"/>
          <w:sz w:val="20"/>
          <w:szCs w:val="20"/>
        </w:rPr>
      </w:pPr>
    </w:p>
    <w:p w14:paraId="6D6E15CB" w14:textId="77777777" w:rsidR="00EB22E4" w:rsidRPr="00EB22E4" w:rsidRDefault="00EB22E4" w:rsidP="00EB22E4">
      <w:pPr>
        <w:jc w:val="center"/>
        <w:rPr>
          <w:rFonts w:ascii="Arial" w:eastAsia="Calibri" w:hAnsi="Arial" w:cs="Arial"/>
          <w:b/>
          <w:sz w:val="22"/>
          <w:szCs w:val="22"/>
        </w:rPr>
      </w:pPr>
      <w:r w:rsidRPr="00EB22E4">
        <w:rPr>
          <w:rFonts w:ascii="Arial" w:eastAsia="Calibri" w:hAnsi="Arial" w:cs="Arial"/>
          <w:b/>
          <w:sz w:val="22"/>
          <w:szCs w:val="22"/>
        </w:rPr>
        <w:t>ANTECEDENTES</w:t>
      </w:r>
    </w:p>
    <w:p w14:paraId="3346FF3D" w14:textId="77777777" w:rsidR="00EB22E4" w:rsidRPr="00EB22E4" w:rsidRDefault="00EB22E4" w:rsidP="00EB22E4">
      <w:pPr>
        <w:tabs>
          <w:tab w:val="left" w:pos="567"/>
        </w:tabs>
        <w:contextualSpacing/>
        <w:rPr>
          <w:rFonts w:ascii="Arial" w:eastAsia="Calibri" w:hAnsi="Arial" w:cs="Arial"/>
          <w:sz w:val="20"/>
          <w:szCs w:val="20"/>
        </w:rPr>
      </w:pPr>
    </w:p>
    <w:p w14:paraId="45BA8F9E" w14:textId="77777777" w:rsidR="00EB22E4" w:rsidRPr="00EB22E4" w:rsidRDefault="00EB22E4" w:rsidP="00EB22E4">
      <w:pPr>
        <w:tabs>
          <w:tab w:val="left" w:pos="567"/>
        </w:tabs>
        <w:contextualSpacing/>
        <w:rPr>
          <w:rFonts w:ascii="Arial" w:eastAsia="Calibri" w:hAnsi="Arial" w:cs="Arial"/>
          <w:sz w:val="20"/>
          <w:szCs w:val="20"/>
        </w:rPr>
      </w:pPr>
      <w:r w:rsidRPr="00EB22E4">
        <w:rPr>
          <w:rFonts w:ascii="Arial" w:eastAsia="Calibri" w:hAnsi="Arial" w:cs="Arial"/>
          <w:b/>
          <w:sz w:val="20"/>
          <w:szCs w:val="20"/>
        </w:rPr>
        <w:t xml:space="preserve">1.- </w:t>
      </w:r>
      <w:r w:rsidRPr="00EB22E4">
        <w:rPr>
          <w:rFonts w:ascii="Arial" w:eastAsia="Calibri" w:hAnsi="Arial" w:cs="Arial"/>
          <w:sz w:val="20"/>
          <w:szCs w:val="20"/>
        </w:rPr>
        <w:t xml:space="preserve">Que la Secretaría del Ayuntamiento, mediante oficio No. </w:t>
      </w:r>
      <w:r w:rsidRPr="00EB22E4">
        <w:rPr>
          <w:rFonts w:ascii="Arial" w:eastAsia="Calibri" w:hAnsi="Arial" w:cs="Arial"/>
          <w:color w:val="000000"/>
          <w:sz w:val="20"/>
          <w:szCs w:val="20"/>
        </w:rPr>
        <w:t xml:space="preserve">SRIA/AT/634/2023, de fecha 6 de diciembre del año 2023, turnó a la Comisión </w:t>
      </w:r>
      <w:r w:rsidRPr="00EB22E4">
        <w:rPr>
          <w:rFonts w:ascii="Arial" w:eastAsia="Calibri" w:hAnsi="Arial" w:cs="Arial"/>
          <w:sz w:val="20"/>
          <w:szCs w:val="20"/>
        </w:rPr>
        <w:t>de Hacienda y Planeación, para su análisis y discusión la solicitud mencionada, a fin de que se emitiera el Dictamen correspondiente.</w:t>
      </w:r>
    </w:p>
    <w:p w14:paraId="21246CAD" w14:textId="77777777" w:rsidR="00EB22E4" w:rsidRPr="00EB22E4" w:rsidRDefault="00EB22E4" w:rsidP="00EB22E4">
      <w:pPr>
        <w:jc w:val="center"/>
        <w:rPr>
          <w:rFonts w:ascii="Arial" w:eastAsia="Arial Unicode MS" w:hAnsi="Arial" w:cs="Arial"/>
          <w:sz w:val="20"/>
          <w:szCs w:val="20"/>
        </w:rPr>
      </w:pPr>
    </w:p>
    <w:p w14:paraId="0D69FF3E" w14:textId="77777777" w:rsidR="00EB22E4" w:rsidRPr="00EB22E4" w:rsidRDefault="00EB22E4" w:rsidP="00EB22E4">
      <w:pPr>
        <w:tabs>
          <w:tab w:val="left" w:pos="567"/>
        </w:tabs>
        <w:spacing w:after="160" w:line="259" w:lineRule="auto"/>
        <w:rPr>
          <w:rFonts w:ascii="Arial" w:eastAsia="Calibri" w:hAnsi="Arial" w:cs="Arial"/>
          <w:sz w:val="20"/>
          <w:szCs w:val="20"/>
        </w:rPr>
      </w:pPr>
      <w:r w:rsidRPr="00EB22E4">
        <w:rPr>
          <w:rFonts w:ascii="Arial" w:eastAsia="Calibri" w:hAnsi="Arial" w:cs="Arial"/>
          <w:b/>
          <w:sz w:val="20"/>
          <w:szCs w:val="20"/>
        </w:rPr>
        <w:t>2.-</w:t>
      </w:r>
      <w:r w:rsidRPr="00EB22E4">
        <w:rPr>
          <w:rFonts w:ascii="Arial" w:eastAsia="Calibri" w:hAnsi="Arial" w:cs="Arial"/>
          <w:sz w:val="20"/>
          <w:szCs w:val="20"/>
        </w:rPr>
        <w:t xml:space="preserve"> Para dar cumplimiento al encargo del turno referido, el día 15 de diciembre del año en curso, esta Comisión, inició los trabajos para analizar y discutir el contenido de la solicitud y determinar su procedencia, así como las facultades de este Órgano Colegiado para aprobar las Políticas, Criterios y Lineamientos en materia de Adquisiciones, Arrendamientos y Contratación de Servicios del Municipio de Chihuahua, por lo que concluido su análisis por sus integrantes, tuvimos a bien emitir Dictamen tomando en cuenta los siguientes:</w:t>
      </w:r>
    </w:p>
    <w:p w14:paraId="3671B18F" w14:textId="77777777" w:rsidR="00EB22E4" w:rsidRPr="00EB22E4" w:rsidRDefault="00EB22E4" w:rsidP="00EB22E4">
      <w:pPr>
        <w:tabs>
          <w:tab w:val="left" w:pos="567"/>
          <w:tab w:val="left" w:pos="3210"/>
          <w:tab w:val="center" w:pos="4419"/>
        </w:tabs>
        <w:contextualSpacing/>
        <w:jc w:val="center"/>
        <w:rPr>
          <w:rFonts w:ascii="Arial" w:eastAsia="Calibri" w:hAnsi="Arial" w:cs="Arial"/>
          <w:b/>
          <w:sz w:val="20"/>
          <w:szCs w:val="20"/>
        </w:rPr>
      </w:pPr>
    </w:p>
    <w:p w14:paraId="42B59217" w14:textId="77777777" w:rsidR="00EB22E4" w:rsidRPr="00EB22E4" w:rsidRDefault="00EB22E4" w:rsidP="00EB22E4">
      <w:pPr>
        <w:tabs>
          <w:tab w:val="left" w:pos="567"/>
          <w:tab w:val="left" w:pos="3210"/>
          <w:tab w:val="center" w:pos="4419"/>
        </w:tabs>
        <w:contextualSpacing/>
        <w:jc w:val="center"/>
        <w:rPr>
          <w:rFonts w:ascii="Arial" w:eastAsia="Calibri" w:hAnsi="Arial" w:cs="Arial"/>
          <w:b/>
          <w:sz w:val="22"/>
          <w:szCs w:val="22"/>
        </w:rPr>
      </w:pPr>
      <w:r w:rsidRPr="00EB22E4">
        <w:rPr>
          <w:rFonts w:ascii="Arial" w:eastAsia="Calibri" w:hAnsi="Arial" w:cs="Arial"/>
          <w:b/>
          <w:sz w:val="22"/>
          <w:szCs w:val="22"/>
        </w:rPr>
        <w:t>CONSIDERANDOS</w:t>
      </w:r>
    </w:p>
    <w:p w14:paraId="4AB25FB6" w14:textId="77777777" w:rsidR="00EB22E4" w:rsidRPr="00EB22E4" w:rsidRDefault="00EB22E4" w:rsidP="00EB22E4">
      <w:pPr>
        <w:tabs>
          <w:tab w:val="left" w:pos="567"/>
          <w:tab w:val="left" w:pos="3210"/>
          <w:tab w:val="center" w:pos="4419"/>
        </w:tabs>
        <w:contextualSpacing/>
        <w:jc w:val="center"/>
        <w:rPr>
          <w:rFonts w:ascii="Arial" w:eastAsia="Calibri" w:hAnsi="Arial" w:cs="Arial"/>
          <w:b/>
          <w:sz w:val="20"/>
          <w:szCs w:val="20"/>
        </w:rPr>
      </w:pPr>
    </w:p>
    <w:p w14:paraId="380E9D6A" w14:textId="77777777" w:rsidR="00EB22E4" w:rsidRPr="00EB22E4" w:rsidRDefault="00EB22E4" w:rsidP="00EB22E4">
      <w:pPr>
        <w:autoSpaceDE w:val="0"/>
        <w:autoSpaceDN w:val="0"/>
        <w:adjustRightInd w:val="0"/>
        <w:rPr>
          <w:rFonts w:ascii="Arial" w:eastAsia="Calibri" w:hAnsi="Arial" w:cs="Arial"/>
          <w:sz w:val="20"/>
          <w:szCs w:val="20"/>
          <w:lang w:val="es-ES"/>
        </w:rPr>
      </w:pPr>
      <w:r w:rsidRPr="00EB22E4">
        <w:rPr>
          <w:rFonts w:ascii="Arial" w:eastAsia="Calibri" w:hAnsi="Arial" w:cs="Arial"/>
          <w:b/>
          <w:sz w:val="20"/>
          <w:szCs w:val="20"/>
          <w:lang w:val="es-ES"/>
        </w:rPr>
        <w:t>I.-</w:t>
      </w:r>
      <w:r w:rsidRPr="00EB22E4">
        <w:rPr>
          <w:rFonts w:ascii="Arial" w:eastAsia="Calibri" w:hAnsi="Arial" w:cs="Arial"/>
          <w:sz w:val="20"/>
          <w:szCs w:val="20"/>
          <w:lang w:val="es-ES"/>
        </w:rPr>
        <w:t xml:space="preserve"> Que la Constitución Política de los Estados Unidos Mexicanos, en su artículo 115 fracción I que señala que los municipios estarán investidos de personalidad jurídica y manejarán su patrimonio conforme a la ley. Asimismo señala que los ayuntamientos tendrán facultades para aprobar, de acuerdo con las leyes en materia municipal que deberán expedir las legislaturas de los Estados, los bandos de policía y gobierno, los reglamentos, circulares y disposiciones administrativas de observancia general dentro de sus respectivas jurisdicciones, que organicen la administración pública municipal, regulen las materias, procedimientos, funciones y servicios públicos de su competencia y aseguren la participación ciudadana y vecinal.</w:t>
      </w:r>
    </w:p>
    <w:p w14:paraId="23B9AC3F" w14:textId="77777777" w:rsidR="00EB22E4" w:rsidRPr="00EB22E4" w:rsidRDefault="00EB22E4" w:rsidP="00EB22E4">
      <w:pPr>
        <w:autoSpaceDE w:val="0"/>
        <w:autoSpaceDN w:val="0"/>
        <w:adjustRightInd w:val="0"/>
        <w:jc w:val="left"/>
        <w:rPr>
          <w:rFonts w:ascii="Arial" w:eastAsia="Calibri" w:hAnsi="Arial" w:cs="Arial"/>
          <w:color w:val="000000"/>
          <w:sz w:val="20"/>
          <w:szCs w:val="20"/>
          <w:lang w:val="es-ES"/>
        </w:rPr>
      </w:pPr>
    </w:p>
    <w:p w14:paraId="2511C454" w14:textId="77777777" w:rsidR="00EB22E4" w:rsidRPr="00EB22E4" w:rsidRDefault="00EB22E4" w:rsidP="00EB22E4">
      <w:pPr>
        <w:autoSpaceDE w:val="0"/>
        <w:autoSpaceDN w:val="0"/>
        <w:adjustRightInd w:val="0"/>
        <w:rPr>
          <w:rFonts w:ascii="Arial" w:eastAsia="Calibri" w:hAnsi="Arial" w:cs="Arial"/>
          <w:color w:val="000000"/>
          <w:sz w:val="20"/>
          <w:szCs w:val="20"/>
          <w:lang w:val="es-ES"/>
        </w:rPr>
      </w:pPr>
      <w:r w:rsidRPr="00EB22E4">
        <w:rPr>
          <w:rFonts w:ascii="Arial" w:eastAsia="Calibri" w:hAnsi="Arial" w:cs="Arial"/>
          <w:color w:val="000000"/>
          <w:sz w:val="20"/>
          <w:szCs w:val="20"/>
          <w:lang w:val="es-ES"/>
        </w:rPr>
        <w:t>Por su parte, el tercer párrafo del artículo 134 de la Constitución en mención prevé que las adquisiciones, arrendamientos y enajenaciones de todo tipo de bienes, prestación de servicios de cualquier naturaleza y la contratación de obra que realicen, se adjudicarán o llevarán a cabo a través de licitaciones públicas mediante convocatoria pública para que libremente se presenten proposiciones solventes en sobre cerrado, que será abierto públicamente, a fin de asegurar al Estado las mejores condiciones disponibles en cuanto a precio, calidad, financiamiento, oportunidad y demás circunstancias pertinentes.</w:t>
      </w:r>
    </w:p>
    <w:p w14:paraId="35A5A362" w14:textId="77777777" w:rsidR="00EB22E4" w:rsidRPr="00EB22E4" w:rsidRDefault="00EB22E4" w:rsidP="00EB22E4">
      <w:pPr>
        <w:autoSpaceDE w:val="0"/>
        <w:autoSpaceDN w:val="0"/>
        <w:adjustRightInd w:val="0"/>
        <w:rPr>
          <w:rFonts w:ascii="Arial" w:eastAsia="Calibri" w:hAnsi="Arial" w:cs="Arial"/>
          <w:color w:val="000000"/>
          <w:sz w:val="20"/>
          <w:szCs w:val="20"/>
          <w:lang w:val="es-ES"/>
        </w:rPr>
      </w:pPr>
    </w:p>
    <w:p w14:paraId="2E79AA6A" w14:textId="77777777" w:rsidR="00EB22E4" w:rsidRPr="00EB22E4" w:rsidRDefault="00EB22E4" w:rsidP="00EB22E4">
      <w:pPr>
        <w:autoSpaceDE w:val="0"/>
        <w:autoSpaceDN w:val="0"/>
        <w:adjustRightInd w:val="0"/>
        <w:rPr>
          <w:rFonts w:ascii="Arial" w:eastAsia="Calibri" w:hAnsi="Arial" w:cs="Arial"/>
          <w:color w:val="000000"/>
          <w:sz w:val="20"/>
          <w:szCs w:val="20"/>
          <w:lang w:val="es-ES"/>
        </w:rPr>
      </w:pPr>
      <w:r w:rsidRPr="00EB22E4">
        <w:rPr>
          <w:rFonts w:ascii="Arial" w:eastAsia="Calibri" w:hAnsi="Arial" w:cs="Arial"/>
          <w:color w:val="000000"/>
          <w:sz w:val="20"/>
          <w:szCs w:val="20"/>
          <w:lang w:val="es-ES"/>
        </w:rPr>
        <w:t>De igual forma, el cuarto párrafo del citado artículo refiere que cuando las licitaciones a que hace referencia el párrafo anterior no sean idóneas para asegurar dichas condiciones, las leyes establecerán las bases, procedimientos, reglas, requisitos y demás elementos para acreditar la economía, eficacia, eficiencia, imparcialidad y honradez que aseguren las mejores condiciones para el Estado.</w:t>
      </w:r>
    </w:p>
    <w:p w14:paraId="0C8B66BF" w14:textId="77777777" w:rsidR="00EB22E4" w:rsidRPr="00EB22E4" w:rsidRDefault="00EB22E4" w:rsidP="00EB22E4">
      <w:pPr>
        <w:autoSpaceDE w:val="0"/>
        <w:autoSpaceDN w:val="0"/>
        <w:adjustRightInd w:val="0"/>
        <w:jc w:val="left"/>
        <w:rPr>
          <w:rFonts w:ascii="Arial" w:eastAsia="Calibri" w:hAnsi="Arial" w:cs="Arial"/>
          <w:color w:val="000000"/>
          <w:sz w:val="20"/>
          <w:szCs w:val="20"/>
          <w:lang w:val="es-ES"/>
        </w:rPr>
      </w:pPr>
    </w:p>
    <w:p w14:paraId="5AF176BD" w14:textId="77777777" w:rsidR="00EB22E4" w:rsidRPr="00EB22E4" w:rsidRDefault="00EB22E4" w:rsidP="00EB22E4">
      <w:pPr>
        <w:spacing w:before="100" w:beforeAutospacing="1" w:after="100" w:afterAutospacing="1"/>
        <w:rPr>
          <w:rFonts w:ascii="Arial" w:eastAsia="Calibri" w:hAnsi="Arial" w:cs="Arial"/>
          <w:sz w:val="20"/>
          <w:szCs w:val="20"/>
          <w:lang w:val="es-ES_tradnl" w:eastAsia="es-ES"/>
        </w:rPr>
      </w:pPr>
      <w:r w:rsidRPr="00EB22E4">
        <w:rPr>
          <w:rFonts w:ascii="Arial" w:eastAsia="Times New Roman" w:hAnsi="Arial" w:cs="Arial"/>
          <w:b/>
          <w:bCs/>
          <w:sz w:val="20"/>
          <w:szCs w:val="20"/>
          <w:lang w:eastAsia="es-MX"/>
        </w:rPr>
        <w:t>II.-</w:t>
      </w:r>
      <w:r w:rsidRPr="00EB22E4">
        <w:rPr>
          <w:rFonts w:ascii="Arial" w:eastAsia="Times New Roman" w:hAnsi="Arial" w:cs="Arial"/>
          <w:sz w:val="20"/>
          <w:szCs w:val="20"/>
          <w:lang w:eastAsia="es-MX"/>
        </w:rPr>
        <w:t xml:space="preserve"> Que el artículo 28 fracción I del Código Municipal para el Estado de Chihuahua establece que son facultades de los ayuntamientos, entre otras, aprobar disposiciones administrativas de observancia general </w:t>
      </w:r>
      <w:r w:rsidRPr="00EB22E4">
        <w:rPr>
          <w:rFonts w:ascii="Arial" w:eastAsia="Calibri" w:hAnsi="Arial" w:cs="Arial"/>
          <w:sz w:val="20"/>
          <w:szCs w:val="20"/>
          <w:shd w:val="clear" w:color="auto" w:fill="FFFFFF"/>
          <w:lang w:val="es-ES_tradnl" w:eastAsia="es-ES"/>
        </w:rPr>
        <w:t>dentro de sus respectivas jurisdicciones con perspectiva de derechos humanos, de género e interculturalidad, que organicen la administración pública municipal, regulen las materias, procedimientos, funciones y servicios públicos de su competencia y aseguren la participación ciudadana y vecinal, bajo los principios de igualdad sustantiva y no discriminación.</w:t>
      </w:r>
    </w:p>
    <w:p w14:paraId="7C652A31" w14:textId="77777777" w:rsidR="00EB22E4" w:rsidRPr="00EB22E4" w:rsidRDefault="00EB22E4" w:rsidP="00EB22E4">
      <w:pPr>
        <w:spacing w:before="100" w:beforeAutospacing="1" w:after="100" w:afterAutospacing="1"/>
        <w:rPr>
          <w:rFonts w:ascii="Arial" w:eastAsia="Times New Roman" w:hAnsi="Arial" w:cs="Arial"/>
          <w:color w:val="000000"/>
          <w:sz w:val="20"/>
          <w:szCs w:val="20"/>
          <w:shd w:val="clear" w:color="auto" w:fill="FFFFFF"/>
          <w:lang w:eastAsia="es-MX"/>
        </w:rPr>
      </w:pPr>
      <w:r w:rsidRPr="00EB22E4">
        <w:rPr>
          <w:rFonts w:ascii="Arial" w:eastAsia="Times New Roman" w:hAnsi="Arial" w:cs="Arial"/>
          <w:b/>
          <w:sz w:val="20"/>
          <w:szCs w:val="20"/>
          <w:lang w:eastAsia="es-MX"/>
        </w:rPr>
        <w:t>III</w:t>
      </w:r>
      <w:r w:rsidRPr="00EB22E4">
        <w:rPr>
          <w:rFonts w:ascii="Arial" w:eastAsia="Times New Roman" w:hAnsi="Arial" w:cs="Arial"/>
          <w:b/>
          <w:color w:val="000000"/>
          <w:sz w:val="20"/>
          <w:szCs w:val="20"/>
          <w:shd w:val="clear" w:color="auto" w:fill="FFFFFF"/>
          <w:lang w:eastAsia="es-MX"/>
        </w:rPr>
        <w:t xml:space="preserve">.- </w:t>
      </w:r>
      <w:r w:rsidRPr="00EB22E4">
        <w:rPr>
          <w:rFonts w:ascii="Arial" w:eastAsia="Times New Roman" w:hAnsi="Arial" w:cs="Arial"/>
          <w:color w:val="000000"/>
          <w:sz w:val="20"/>
          <w:szCs w:val="20"/>
          <w:shd w:val="clear" w:color="auto" w:fill="FFFFFF"/>
          <w:lang w:eastAsia="es-MX"/>
        </w:rPr>
        <w:t xml:space="preserve">Que la Ley de Adquisiciones, Arrendamientos y Contratación de Servicios del Estado de Chihuahua, tiene por objeto regular la planeación, programación, presupuestación, contratación, gasto, ejecución, control y evaluación, así como aplicar el artículo 134, párrafos primero, tercero y cuarto de la Constitución de los Estados Unidos Mexicanos en materia de adquisiciones, arrendamientos de bienes muebles y prestación de servicios de cualquier naturaleza que realicen, entre otros entes públicos, los Municipios. </w:t>
      </w:r>
    </w:p>
    <w:p w14:paraId="50108B77" w14:textId="3ACB6F13" w:rsidR="00EB22E4" w:rsidRPr="00EB22E4" w:rsidRDefault="00EB22E4" w:rsidP="00EB22E4">
      <w:pPr>
        <w:spacing w:before="100" w:beforeAutospacing="1" w:after="100" w:afterAutospacing="1"/>
        <w:rPr>
          <w:rFonts w:ascii="Arial" w:eastAsia="Times New Roman" w:hAnsi="Arial" w:cs="Arial"/>
          <w:color w:val="000000"/>
          <w:sz w:val="20"/>
          <w:szCs w:val="20"/>
          <w:shd w:val="clear" w:color="auto" w:fill="FFFFFF"/>
          <w:lang w:eastAsia="es-MX"/>
        </w:rPr>
      </w:pPr>
      <w:r w:rsidRPr="00EB22E4">
        <w:rPr>
          <w:rFonts w:ascii="Arial" w:eastAsia="Times New Roman" w:hAnsi="Arial" w:cs="Arial"/>
          <w:b/>
          <w:color w:val="000000"/>
          <w:sz w:val="20"/>
          <w:szCs w:val="20"/>
          <w:shd w:val="clear" w:color="auto" w:fill="FFFFFF"/>
          <w:lang w:eastAsia="es-MX"/>
        </w:rPr>
        <w:t>IV.-</w:t>
      </w:r>
      <w:r w:rsidRPr="00EB22E4">
        <w:rPr>
          <w:rFonts w:ascii="Arial" w:eastAsia="Times New Roman" w:hAnsi="Arial" w:cs="Arial"/>
          <w:color w:val="000000"/>
          <w:sz w:val="20"/>
          <w:szCs w:val="20"/>
          <w:shd w:val="clear" w:color="auto" w:fill="FFFFFF"/>
          <w:lang w:eastAsia="es-MX"/>
        </w:rPr>
        <w:t xml:space="preserve"> Que, por su parte, el artículo 6 de la Ley de Adquisiciones, Arrendamientos y Contratación de Servicios del Estado de Chihuahua, establece que la Secretaría de Hacienda, tomando en cuenta la opinión de la Función Pública, emitirá los lineamientos generales y dictarán las disposiciones administrativas estrictamente necesarias para el adecuado cumplimiento de la Ley, debiendo publicarse en el Periódico Oficial del Estado. Así mismo dispone que los demás entes públicos, dentro de los cuales se encuentra el Municipio de Chihuahua, a través de la autoridad colegiada con el nivel jerárquico máximo en el ente, o en su defecto la persona facultada para ello, emitirá y publicará, de conformidad con este ordenamiento y las disposiciones a que se refiere el párrafo anterior, las políticas, criterios y lineamientos en la materia, dentro de su </w:t>
      </w:r>
      <w:r w:rsidR="00CA335D" w:rsidRPr="00EB22E4">
        <w:rPr>
          <w:rFonts w:ascii="Arial" w:eastAsia="Times New Roman" w:hAnsi="Arial" w:cs="Arial"/>
          <w:color w:val="000000"/>
          <w:sz w:val="20"/>
          <w:szCs w:val="20"/>
          <w:shd w:val="clear" w:color="auto" w:fill="FFFFFF"/>
          <w:lang w:eastAsia="es-MX"/>
        </w:rPr>
        <w:t>ámbito</w:t>
      </w:r>
      <w:r w:rsidRPr="00EB22E4">
        <w:rPr>
          <w:rFonts w:ascii="Arial" w:eastAsia="Times New Roman" w:hAnsi="Arial" w:cs="Arial"/>
          <w:color w:val="000000"/>
          <w:sz w:val="20"/>
          <w:szCs w:val="20"/>
          <w:shd w:val="clear" w:color="auto" w:fill="FFFFFF"/>
          <w:lang w:eastAsia="es-MX"/>
        </w:rPr>
        <w:t xml:space="preserve"> de competencia. </w:t>
      </w:r>
    </w:p>
    <w:p w14:paraId="25C34334" w14:textId="77777777" w:rsidR="00EB22E4" w:rsidRPr="00EB22E4" w:rsidRDefault="00EB22E4" w:rsidP="00EB22E4">
      <w:pPr>
        <w:spacing w:before="100" w:beforeAutospacing="1" w:after="100" w:afterAutospacing="1"/>
        <w:rPr>
          <w:rFonts w:ascii="Arial" w:eastAsia="Times New Roman" w:hAnsi="Arial" w:cs="Arial"/>
          <w:color w:val="000000"/>
          <w:sz w:val="20"/>
          <w:szCs w:val="20"/>
          <w:shd w:val="clear" w:color="auto" w:fill="FFFFFF"/>
          <w:lang w:eastAsia="es-MX"/>
        </w:rPr>
      </w:pPr>
      <w:r w:rsidRPr="00EB22E4">
        <w:rPr>
          <w:rFonts w:ascii="Arial" w:eastAsia="Times New Roman" w:hAnsi="Arial" w:cs="Arial"/>
          <w:color w:val="000000"/>
          <w:sz w:val="20"/>
          <w:szCs w:val="20"/>
          <w:shd w:val="clear" w:color="auto" w:fill="FFFFFF"/>
          <w:lang w:eastAsia="es-MX"/>
        </w:rPr>
        <w:t>En el mismo sentido, el artículo 29 fracción V de la citada Ley establece como atribución de los Comités de Adquisiciones, Arrendamientos y Servicios el de proponer las políticas, criterios y lineamientos en materia de adquisiciones, arrendamientos o prestación de servicios, los cuales deberán ser autorizados por la autoridad facultada u órgano de gobierno, según corresponda, una vez autorizados se deberán remitir al Periódico Oficial del Estado para su publicación.</w:t>
      </w:r>
    </w:p>
    <w:p w14:paraId="4EF5D5BE" w14:textId="77777777" w:rsidR="00EB22E4" w:rsidRPr="00EB22E4" w:rsidRDefault="00EB22E4" w:rsidP="00EB22E4">
      <w:pPr>
        <w:autoSpaceDE w:val="0"/>
        <w:autoSpaceDN w:val="0"/>
        <w:adjustRightInd w:val="0"/>
        <w:rPr>
          <w:rFonts w:ascii="Arial" w:eastAsia="Calibri" w:hAnsi="Arial" w:cs="Arial"/>
          <w:color w:val="000000"/>
          <w:sz w:val="20"/>
          <w:szCs w:val="20"/>
        </w:rPr>
      </w:pPr>
      <w:r w:rsidRPr="00EB22E4">
        <w:rPr>
          <w:rFonts w:ascii="Arial" w:eastAsia="Calibri" w:hAnsi="Arial" w:cs="Arial"/>
          <w:b/>
          <w:color w:val="000000"/>
          <w:sz w:val="20"/>
          <w:szCs w:val="20"/>
          <w:shd w:val="clear" w:color="auto" w:fill="FFFFFF"/>
        </w:rPr>
        <w:t>V.-</w:t>
      </w:r>
      <w:r w:rsidRPr="00EB22E4">
        <w:rPr>
          <w:rFonts w:ascii="Arial" w:eastAsia="Calibri" w:hAnsi="Arial" w:cs="Arial"/>
          <w:color w:val="000000"/>
          <w:sz w:val="20"/>
          <w:szCs w:val="20"/>
          <w:shd w:val="clear" w:color="auto" w:fill="FFFFFF"/>
        </w:rPr>
        <w:t xml:space="preserve"> </w:t>
      </w:r>
      <w:r w:rsidRPr="00EB22E4">
        <w:rPr>
          <w:rFonts w:ascii="Arial" w:eastAsia="Calibri" w:hAnsi="Arial" w:cs="Arial"/>
          <w:color w:val="000000"/>
          <w:sz w:val="20"/>
          <w:szCs w:val="20"/>
        </w:rPr>
        <w:t xml:space="preserve">Que, atendiendo al Decreto No. LXVII/RFLEY/0484/2022 publicado el 04 de enero del 2023 en el Periódico Oficial del Estado de Chihuahua mediante el cual se reforman, adicionan y derogan diversas disposiciones de la Ley de Adquisiciones, Arrendamientos y Contratación de Servicios del Estado de Chihuahua, así como al Acuerdo No. 056/2023 mediante el cual se reforman, adicionan y derogan disposiciones del Reglamento de la Ley que nos ocupa, publicado con fecha 15 de abril del 2023 a fin de </w:t>
      </w:r>
      <w:r w:rsidRPr="00EB22E4">
        <w:rPr>
          <w:rFonts w:ascii="Arial" w:eastAsia="Calibri" w:hAnsi="Arial" w:cs="Arial"/>
          <w:color w:val="000000"/>
          <w:sz w:val="20"/>
          <w:szCs w:val="20"/>
        </w:rPr>
        <w:lastRenderedPageBreak/>
        <w:t>armonizar el Reglamento conforme a las modificaciones efectuadas a la Ley mediante el referido Decreto, es que se hace necesario proponer adecuaciones necesarias que permitan la correcta aplicación del Decreto y Acuerdo en mención.</w:t>
      </w:r>
    </w:p>
    <w:p w14:paraId="4815A82C" w14:textId="77777777" w:rsidR="00EB22E4" w:rsidRPr="00EB22E4" w:rsidRDefault="00EB22E4" w:rsidP="00EB22E4">
      <w:pPr>
        <w:autoSpaceDE w:val="0"/>
        <w:autoSpaceDN w:val="0"/>
        <w:adjustRightInd w:val="0"/>
        <w:rPr>
          <w:rFonts w:ascii="Arial" w:eastAsia="Calibri" w:hAnsi="Arial" w:cs="Arial"/>
          <w:color w:val="000000"/>
          <w:sz w:val="20"/>
          <w:szCs w:val="20"/>
        </w:rPr>
      </w:pPr>
    </w:p>
    <w:p w14:paraId="01E18B23" w14:textId="77777777" w:rsidR="00EB22E4" w:rsidRPr="00EB22E4" w:rsidRDefault="00EB22E4" w:rsidP="00EB22E4">
      <w:pPr>
        <w:autoSpaceDE w:val="0"/>
        <w:autoSpaceDN w:val="0"/>
        <w:adjustRightInd w:val="0"/>
        <w:rPr>
          <w:rFonts w:ascii="Arial" w:eastAsia="Calibri" w:hAnsi="Arial" w:cs="Arial"/>
          <w:color w:val="000000"/>
          <w:sz w:val="20"/>
          <w:szCs w:val="20"/>
        </w:rPr>
      </w:pPr>
    </w:p>
    <w:p w14:paraId="44A36773" w14:textId="77777777" w:rsidR="00EB22E4" w:rsidRPr="00EB22E4" w:rsidRDefault="00EB22E4" w:rsidP="00EB22E4">
      <w:pPr>
        <w:autoSpaceDE w:val="0"/>
        <w:autoSpaceDN w:val="0"/>
        <w:adjustRightInd w:val="0"/>
        <w:rPr>
          <w:rFonts w:ascii="Arial" w:eastAsia="Calibri" w:hAnsi="Arial" w:cs="Arial"/>
          <w:color w:val="000000"/>
          <w:sz w:val="20"/>
          <w:szCs w:val="20"/>
        </w:rPr>
      </w:pPr>
      <w:r w:rsidRPr="00EB22E4">
        <w:rPr>
          <w:rFonts w:ascii="Arial" w:eastAsia="Calibri" w:hAnsi="Arial" w:cs="Arial"/>
          <w:b/>
          <w:bCs/>
          <w:color w:val="000000"/>
          <w:sz w:val="20"/>
          <w:szCs w:val="20"/>
        </w:rPr>
        <w:t>VI.-</w:t>
      </w:r>
      <w:r w:rsidRPr="00EB22E4">
        <w:rPr>
          <w:rFonts w:ascii="Arial" w:eastAsia="Calibri" w:hAnsi="Arial" w:cs="Arial"/>
          <w:color w:val="000000"/>
          <w:sz w:val="20"/>
          <w:szCs w:val="20"/>
        </w:rPr>
        <w:t xml:space="preserve"> Que las</w:t>
      </w:r>
      <w:r w:rsidRPr="00EB22E4">
        <w:rPr>
          <w:rFonts w:ascii="Arial" w:eastAsia="Calibri" w:hAnsi="Arial" w:cs="Arial"/>
          <w:sz w:val="20"/>
          <w:szCs w:val="20"/>
        </w:rPr>
        <w:t xml:space="preserve"> Políticas, Criterios y Lineamientos en materia de Adquisiciones, Arrendamientos y Contratación de Servicios del Municipio de Chihuahua, fueron aprobados en Sesión Extraordinaria 49/2023 de fecha 16 de noviembre del 2023.</w:t>
      </w:r>
    </w:p>
    <w:p w14:paraId="4BC48749" w14:textId="77777777" w:rsidR="00EB22E4" w:rsidRPr="00EB22E4" w:rsidRDefault="00EB22E4" w:rsidP="00EB22E4">
      <w:pPr>
        <w:spacing w:before="100" w:beforeAutospacing="1" w:after="100" w:afterAutospacing="1"/>
        <w:rPr>
          <w:rFonts w:ascii="Arial" w:eastAsia="Times New Roman" w:hAnsi="Arial" w:cs="Arial"/>
          <w:color w:val="000000"/>
          <w:sz w:val="20"/>
          <w:szCs w:val="20"/>
          <w:shd w:val="clear" w:color="auto" w:fill="FFFFFF"/>
          <w:lang w:eastAsia="es-MX"/>
        </w:rPr>
      </w:pPr>
      <w:r w:rsidRPr="00EB22E4">
        <w:rPr>
          <w:rFonts w:ascii="Arial" w:eastAsia="Times New Roman" w:hAnsi="Arial" w:cs="Arial"/>
          <w:color w:val="000000"/>
          <w:sz w:val="20"/>
          <w:szCs w:val="20"/>
          <w:shd w:val="clear" w:color="auto" w:fill="FFFFFF"/>
          <w:lang w:eastAsia="es-MX"/>
        </w:rPr>
        <w:t>En atención a los antecedentes de la propuesta, considerandos, y argumentos que fueron expuestos por los integrantes de esta Comisión de Hacienda y Planeación, se tiene a bien emitir el siguiente:</w:t>
      </w:r>
    </w:p>
    <w:p w14:paraId="4D86EA90" w14:textId="77777777" w:rsidR="00EB22E4" w:rsidRPr="00EB22E4" w:rsidRDefault="00EB22E4" w:rsidP="00EB22E4">
      <w:pPr>
        <w:tabs>
          <w:tab w:val="left" w:pos="567"/>
        </w:tabs>
        <w:contextualSpacing/>
        <w:jc w:val="center"/>
        <w:rPr>
          <w:rFonts w:ascii="Arial" w:eastAsia="Arial Unicode MS" w:hAnsi="Arial" w:cs="Arial"/>
          <w:b/>
          <w:sz w:val="22"/>
          <w:szCs w:val="22"/>
        </w:rPr>
      </w:pPr>
      <w:r w:rsidRPr="00EB22E4">
        <w:rPr>
          <w:rFonts w:ascii="Arial" w:eastAsia="Arial Unicode MS" w:hAnsi="Arial" w:cs="Arial"/>
          <w:b/>
          <w:sz w:val="22"/>
          <w:szCs w:val="22"/>
        </w:rPr>
        <w:t>DICTAMEN</w:t>
      </w:r>
    </w:p>
    <w:p w14:paraId="4BE1777E" w14:textId="77777777" w:rsidR="00EB22E4" w:rsidRPr="00EB22E4" w:rsidRDefault="00EB22E4" w:rsidP="00EB22E4">
      <w:pPr>
        <w:spacing w:before="100" w:beforeAutospacing="1" w:after="100" w:afterAutospacing="1"/>
        <w:rPr>
          <w:rFonts w:ascii="Arial" w:eastAsia="Times New Roman" w:hAnsi="Arial" w:cs="Arial"/>
          <w:b/>
          <w:bCs/>
          <w:sz w:val="20"/>
          <w:szCs w:val="20"/>
          <w:lang w:eastAsia="es-MX"/>
        </w:rPr>
      </w:pPr>
      <w:r w:rsidRPr="00EB22E4">
        <w:rPr>
          <w:rFonts w:ascii="Arial" w:eastAsia="Arial Unicode MS" w:hAnsi="Arial" w:cs="Arial"/>
          <w:b/>
          <w:sz w:val="20"/>
          <w:szCs w:val="20"/>
          <w:lang w:eastAsia="es-MX"/>
        </w:rPr>
        <w:t xml:space="preserve">ÚNICO: </w:t>
      </w:r>
      <w:r w:rsidRPr="00EB22E4">
        <w:rPr>
          <w:rFonts w:ascii="Arial" w:eastAsia="Times New Roman" w:hAnsi="Arial" w:cs="Arial"/>
          <w:sz w:val="20"/>
          <w:szCs w:val="20"/>
          <w:lang w:eastAsia="es-MX"/>
        </w:rPr>
        <w:t>Se aprueba por unanimidad de votos de los regidores presentes, las Políticas, Criterios y Lineamientos en materia de Adquisiciones, Arrendamientos y Contratación de Servicios del Municipio de Chihuahua, así como sus formatos anexos, los cuales se tienen por reproducidos como si a la letra se insertasen y forman parte integrante del presente documento.</w:t>
      </w:r>
    </w:p>
    <w:p w14:paraId="23B20D2B" w14:textId="77777777" w:rsidR="00EB22E4" w:rsidRPr="00EB22E4" w:rsidRDefault="00EB22E4" w:rsidP="00EB22E4">
      <w:pPr>
        <w:spacing w:before="100" w:beforeAutospacing="1" w:after="100" w:afterAutospacing="1"/>
        <w:rPr>
          <w:rFonts w:ascii="Arial" w:eastAsia="Times New Roman" w:hAnsi="Arial" w:cs="Arial"/>
          <w:b/>
          <w:sz w:val="20"/>
          <w:szCs w:val="20"/>
          <w:lang w:eastAsia="es-MX"/>
        </w:rPr>
      </w:pPr>
      <w:r w:rsidRPr="00EB22E4">
        <w:rPr>
          <w:rFonts w:ascii="Arial" w:eastAsia="Times New Roman" w:hAnsi="Arial" w:cs="Arial"/>
          <w:sz w:val="20"/>
          <w:szCs w:val="20"/>
          <w:lang w:eastAsia="es-MX"/>
        </w:rPr>
        <w:t>Por lo que, en atención a lo anterior, se somete a consideración de este H. Ayuntamiento el siguiente punto de:</w:t>
      </w:r>
    </w:p>
    <w:p w14:paraId="00AFEFC9" w14:textId="77777777" w:rsidR="00EB22E4" w:rsidRPr="00EB22E4" w:rsidRDefault="00EB22E4" w:rsidP="00EB22E4">
      <w:pPr>
        <w:spacing w:after="160" w:line="259" w:lineRule="auto"/>
        <w:jc w:val="center"/>
        <w:rPr>
          <w:rFonts w:ascii="Arial" w:eastAsia="Calibri" w:hAnsi="Arial" w:cs="Arial"/>
          <w:b/>
          <w:sz w:val="22"/>
          <w:szCs w:val="22"/>
        </w:rPr>
      </w:pPr>
      <w:r w:rsidRPr="00EB22E4">
        <w:rPr>
          <w:rFonts w:ascii="Arial" w:eastAsia="Calibri" w:hAnsi="Arial" w:cs="Arial"/>
          <w:b/>
          <w:sz w:val="22"/>
          <w:szCs w:val="22"/>
        </w:rPr>
        <w:t>ACUERDO</w:t>
      </w:r>
    </w:p>
    <w:p w14:paraId="117301B4" w14:textId="77777777" w:rsidR="00EB22E4" w:rsidRPr="00EB22E4" w:rsidRDefault="00EB22E4" w:rsidP="00EB22E4">
      <w:pPr>
        <w:rPr>
          <w:rFonts w:ascii="Arial" w:eastAsia="Calibri" w:hAnsi="Arial" w:cs="Arial"/>
          <w:b/>
          <w:sz w:val="20"/>
          <w:szCs w:val="20"/>
        </w:rPr>
      </w:pPr>
      <w:proofErr w:type="gramStart"/>
      <w:r w:rsidRPr="00EB22E4">
        <w:rPr>
          <w:rFonts w:ascii="Arial" w:eastAsia="Calibri" w:hAnsi="Arial" w:cs="Arial"/>
          <w:b/>
          <w:sz w:val="20"/>
          <w:szCs w:val="20"/>
        </w:rPr>
        <w:t>PRIMERO.-</w:t>
      </w:r>
      <w:proofErr w:type="gramEnd"/>
      <w:r w:rsidRPr="00EB22E4">
        <w:rPr>
          <w:rFonts w:ascii="Arial" w:eastAsia="Calibri" w:hAnsi="Arial" w:cs="Arial"/>
          <w:b/>
          <w:sz w:val="20"/>
          <w:szCs w:val="20"/>
        </w:rPr>
        <w:t xml:space="preserve"> </w:t>
      </w:r>
      <w:r w:rsidRPr="00EB22E4">
        <w:rPr>
          <w:rFonts w:ascii="Arial" w:eastAsia="Calibri" w:hAnsi="Arial" w:cs="Arial"/>
          <w:sz w:val="20"/>
          <w:szCs w:val="20"/>
        </w:rPr>
        <w:t>Se autorizan las</w:t>
      </w:r>
      <w:r w:rsidRPr="00EB22E4">
        <w:rPr>
          <w:rFonts w:ascii="Arial" w:eastAsia="Calibri" w:hAnsi="Arial" w:cs="Arial"/>
          <w:b/>
          <w:sz w:val="20"/>
          <w:szCs w:val="20"/>
          <w:lang w:eastAsia="es-MX"/>
        </w:rPr>
        <w:t xml:space="preserve"> </w:t>
      </w:r>
      <w:r w:rsidRPr="00EB22E4">
        <w:rPr>
          <w:rFonts w:ascii="Arial" w:eastAsia="Calibri" w:hAnsi="Arial" w:cs="Arial"/>
          <w:b/>
          <w:bCs/>
          <w:sz w:val="20"/>
          <w:szCs w:val="20"/>
        </w:rPr>
        <w:t>Políticas, Criterios y Lineamientos en materia de Adquisiciones, Arrendamientos y Contratación de Servicios del Municipio de Chihuahua</w:t>
      </w:r>
      <w:r w:rsidRPr="00EB22E4">
        <w:rPr>
          <w:rFonts w:ascii="Arial" w:eastAsia="Calibri" w:hAnsi="Arial" w:cs="Arial"/>
          <w:sz w:val="20"/>
          <w:szCs w:val="20"/>
        </w:rPr>
        <w:t>, para quedar redactados de la siguiente manera:</w:t>
      </w:r>
    </w:p>
    <w:p w14:paraId="0415158F" w14:textId="77777777" w:rsidR="00EB22E4" w:rsidRPr="00EB22E4" w:rsidRDefault="00EB22E4" w:rsidP="00EB22E4">
      <w:pPr>
        <w:rPr>
          <w:rFonts w:ascii="Arial" w:eastAsia="Calibri" w:hAnsi="Arial" w:cs="Arial"/>
          <w:sz w:val="20"/>
          <w:szCs w:val="20"/>
        </w:rPr>
      </w:pPr>
    </w:p>
    <w:p w14:paraId="782CB91E" w14:textId="77777777" w:rsidR="00EB22E4" w:rsidRPr="00EB22E4" w:rsidRDefault="00EB22E4" w:rsidP="00CA335D">
      <w:pPr>
        <w:rPr>
          <w:rFonts w:ascii="Arial" w:eastAsia="Calibri" w:hAnsi="Arial" w:cs="Arial"/>
          <w:sz w:val="20"/>
          <w:szCs w:val="20"/>
        </w:rPr>
      </w:pPr>
      <w:r w:rsidRPr="00EB22E4">
        <w:rPr>
          <w:rFonts w:ascii="Arial" w:eastAsia="Calibri" w:hAnsi="Arial" w:cs="Arial"/>
          <w:sz w:val="20"/>
          <w:szCs w:val="20"/>
        </w:rPr>
        <w:t xml:space="preserve">Que con fundamento en lo previsto por el artículo 29 fracción V de la Ley de Adquisiciones, Arrendamientos y Contratación de Servicios del Estado de Chihuahua, el Comité de Adquisiciones, Arrendamientos y Servicios del Municipio de Chihuahua se sirve proponer las </w:t>
      </w:r>
      <w:r w:rsidRPr="00EB22E4">
        <w:rPr>
          <w:rFonts w:ascii="Arial" w:eastAsia="Calibri" w:hAnsi="Arial" w:cs="Arial"/>
          <w:b/>
          <w:bCs/>
          <w:sz w:val="20"/>
          <w:szCs w:val="20"/>
        </w:rPr>
        <w:t xml:space="preserve">POLÍTICAS, CRITERIOS Y LINEAMIENTOS EN MATERIA DE ADQUISICIONES, ARRENDAMIENTOS Y CONTRATACIÓN DE SERVICIOS DEL MUNICIPIO DE CHIHUAHUA, </w:t>
      </w:r>
      <w:r w:rsidRPr="00EB22E4">
        <w:rPr>
          <w:rFonts w:ascii="Arial" w:eastAsia="Calibri" w:hAnsi="Arial" w:cs="Arial"/>
          <w:sz w:val="20"/>
          <w:szCs w:val="20"/>
        </w:rPr>
        <w:t>con base en las siguientes:</w:t>
      </w:r>
    </w:p>
    <w:p w14:paraId="66C6BC91" w14:textId="77777777" w:rsidR="00EB22E4" w:rsidRPr="00EB22E4" w:rsidRDefault="00EB22E4" w:rsidP="00EB22E4">
      <w:pPr>
        <w:ind w:left="567" w:right="900"/>
        <w:rPr>
          <w:rFonts w:ascii="Arial" w:eastAsia="Calibri" w:hAnsi="Arial" w:cs="Arial"/>
          <w:b/>
          <w:bCs/>
          <w:sz w:val="20"/>
          <w:szCs w:val="20"/>
        </w:rPr>
      </w:pPr>
    </w:p>
    <w:p w14:paraId="713CEC80" w14:textId="77777777" w:rsidR="00EB22E4" w:rsidRPr="00EB22E4" w:rsidRDefault="00EB22E4" w:rsidP="00EB22E4">
      <w:pPr>
        <w:ind w:left="567" w:right="900"/>
        <w:jc w:val="center"/>
        <w:rPr>
          <w:rFonts w:ascii="Arial" w:eastAsia="Calibri" w:hAnsi="Arial" w:cs="Arial"/>
          <w:b/>
          <w:bCs/>
          <w:sz w:val="22"/>
          <w:szCs w:val="22"/>
        </w:rPr>
      </w:pPr>
      <w:r w:rsidRPr="00EB22E4">
        <w:rPr>
          <w:rFonts w:ascii="Arial" w:eastAsia="Calibri" w:hAnsi="Arial" w:cs="Arial"/>
          <w:b/>
          <w:bCs/>
          <w:sz w:val="22"/>
          <w:szCs w:val="22"/>
        </w:rPr>
        <w:t>CONSIDERACIONES</w:t>
      </w:r>
    </w:p>
    <w:p w14:paraId="4949E4EF" w14:textId="77777777" w:rsidR="00EB22E4" w:rsidRPr="00EB22E4" w:rsidRDefault="00EB22E4" w:rsidP="00EB22E4">
      <w:pPr>
        <w:autoSpaceDE w:val="0"/>
        <w:autoSpaceDN w:val="0"/>
        <w:adjustRightInd w:val="0"/>
        <w:ind w:left="567" w:right="900"/>
        <w:rPr>
          <w:rFonts w:ascii="Arial" w:eastAsia="Calibri" w:hAnsi="Arial" w:cs="Arial"/>
          <w:b/>
          <w:bCs/>
          <w:color w:val="000000"/>
          <w:sz w:val="20"/>
          <w:szCs w:val="20"/>
        </w:rPr>
      </w:pPr>
    </w:p>
    <w:p w14:paraId="32E0772C" w14:textId="77777777" w:rsidR="00EB22E4" w:rsidRPr="00EB22E4" w:rsidRDefault="00EB22E4" w:rsidP="00CA335D">
      <w:pPr>
        <w:autoSpaceDE w:val="0"/>
        <w:autoSpaceDN w:val="0"/>
        <w:adjustRightInd w:val="0"/>
        <w:rPr>
          <w:rFonts w:ascii="Arial" w:eastAsia="Calibri" w:hAnsi="Arial" w:cs="Arial"/>
          <w:color w:val="000000"/>
          <w:sz w:val="20"/>
          <w:szCs w:val="20"/>
        </w:rPr>
      </w:pPr>
      <w:r w:rsidRPr="00EB22E4">
        <w:rPr>
          <w:rFonts w:ascii="Arial" w:eastAsia="Calibri" w:hAnsi="Arial" w:cs="Arial"/>
          <w:color w:val="000000"/>
          <w:sz w:val="20"/>
          <w:szCs w:val="20"/>
        </w:rPr>
        <w:t xml:space="preserve">Que el artículo 134 de la Constitución Política de los Estados Unidos Mexicanos, consigna que los recursos económicos de que dispongan los tres órdenes de gobierno, se administrarán bajo los principios de eficiencia, eficacia, economía, transparencia y honradez para satisfacer los objetivos a los que estén destinados y para cumplir a cabalidad con dichos principios, se señala de manera específica que las adquisiciones, arrendamientos y enajenaciones de todo tipo de bienes, prestación de servicios de cualquier naturaleza y la contratación de obra que realicen, se adjudicarán o llevarán a cabo a través de licitaciones públicas mediante convocatoria pública para que libremente se presenten proposiciones solventes en sobre cerrado, que será abierto públicamente, a fin de asegurar al Estado las mejores condiciones disponibles en cuanto a precio, calidad, financiamiento, oportunidad y demás circunstancias pertinentes, de igual manera se establece que cuando estos procedimientos no sean idóneos para asegurar dichas condiciones las leyes establecerán las bases, procedimientos, reglas, requisitos y demás elementos para acreditar la </w:t>
      </w:r>
      <w:r w:rsidRPr="00EB22E4">
        <w:rPr>
          <w:rFonts w:ascii="Arial" w:eastAsia="Calibri" w:hAnsi="Arial" w:cs="Arial"/>
          <w:color w:val="000000"/>
          <w:sz w:val="20"/>
          <w:szCs w:val="20"/>
        </w:rPr>
        <w:lastRenderedPageBreak/>
        <w:t>economía, eficacia, eficiencia, imparcialidad y honradez que aseguren las mejores condiciones para el Estado.</w:t>
      </w:r>
    </w:p>
    <w:p w14:paraId="68489E5C" w14:textId="77777777" w:rsidR="00EB22E4" w:rsidRPr="00EB22E4" w:rsidRDefault="00EB22E4" w:rsidP="00CA335D">
      <w:pPr>
        <w:autoSpaceDE w:val="0"/>
        <w:autoSpaceDN w:val="0"/>
        <w:adjustRightInd w:val="0"/>
        <w:rPr>
          <w:rFonts w:ascii="Arial" w:eastAsia="Calibri" w:hAnsi="Arial" w:cs="Arial"/>
          <w:color w:val="000000"/>
          <w:sz w:val="20"/>
          <w:szCs w:val="20"/>
        </w:rPr>
      </w:pPr>
    </w:p>
    <w:p w14:paraId="44F02549" w14:textId="77777777" w:rsidR="00EB22E4" w:rsidRPr="00EB22E4" w:rsidRDefault="00EB22E4" w:rsidP="00CA335D">
      <w:pPr>
        <w:autoSpaceDE w:val="0"/>
        <w:autoSpaceDN w:val="0"/>
        <w:adjustRightInd w:val="0"/>
        <w:rPr>
          <w:rFonts w:ascii="Arial" w:eastAsia="Calibri" w:hAnsi="Arial" w:cs="Arial"/>
          <w:color w:val="000000"/>
          <w:sz w:val="20"/>
          <w:szCs w:val="20"/>
        </w:rPr>
      </w:pPr>
      <w:r w:rsidRPr="00EB22E4">
        <w:rPr>
          <w:rFonts w:ascii="Arial" w:eastAsia="Calibri" w:hAnsi="Arial" w:cs="Arial"/>
          <w:color w:val="000000"/>
          <w:sz w:val="20"/>
          <w:szCs w:val="20"/>
        </w:rPr>
        <w:t xml:space="preserve">Que con fecha 29 de abril del 2020 se publicó el </w:t>
      </w:r>
      <w:r w:rsidRPr="00EB22E4">
        <w:rPr>
          <w:rFonts w:ascii="Arial" w:eastAsia="Calibri" w:hAnsi="Arial" w:cs="Arial"/>
          <w:bCs/>
          <w:color w:val="000000"/>
          <w:sz w:val="20"/>
          <w:szCs w:val="20"/>
        </w:rPr>
        <w:t>Acuerdo 069/2020</w:t>
      </w:r>
      <w:r w:rsidRPr="00EB22E4">
        <w:rPr>
          <w:rFonts w:ascii="Arial" w:eastAsia="Calibri" w:hAnsi="Arial" w:cs="Arial"/>
          <w:b/>
          <w:color w:val="000000"/>
          <w:sz w:val="20"/>
          <w:szCs w:val="20"/>
        </w:rPr>
        <w:t xml:space="preserve"> </w:t>
      </w:r>
      <w:r w:rsidRPr="00EB22E4">
        <w:rPr>
          <w:rFonts w:ascii="Arial" w:eastAsia="Calibri" w:hAnsi="Arial" w:cs="Arial"/>
          <w:color w:val="000000"/>
          <w:sz w:val="20"/>
          <w:szCs w:val="20"/>
        </w:rPr>
        <w:t xml:space="preserve">en el Periódico Oficial del Estado relativo a las </w:t>
      </w:r>
      <w:r w:rsidRPr="00EB22E4">
        <w:rPr>
          <w:rFonts w:ascii="Arial" w:eastAsia="Calibri" w:hAnsi="Arial" w:cs="Arial"/>
          <w:bCs/>
          <w:sz w:val="20"/>
          <w:szCs w:val="20"/>
        </w:rPr>
        <w:t>Políticas, Criterios, Lineamientos e Investigaciones de Mercado en Materia de Adquisiciones, Arrendamientos y Contratación de Servicios del Municipio de Chihuahua</w:t>
      </w:r>
      <w:r w:rsidRPr="00EB22E4">
        <w:rPr>
          <w:rFonts w:ascii="Arial" w:eastAsia="Calibri" w:hAnsi="Arial" w:cs="Arial"/>
          <w:color w:val="000000"/>
          <w:sz w:val="20"/>
          <w:szCs w:val="20"/>
        </w:rPr>
        <w:t>.</w:t>
      </w:r>
    </w:p>
    <w:p w14:paraId="4BD330A5" w14:textId="77777777" w:rsidR="00EB22E4" w:rsidRPr="00EB22E4" w:rsidRDefault="00EB22E4" w:rsidP="00CA335D">
      <w:pPr>
        <w:autoSpaceDE w:val="0"/>
        <w:autoSpaceDN w:val="0"/>
        <w:adjustRightInd w:val="0"/>
        <w:rPr>
          <w:rFonts w:ascii="Arial" w:eastAsia="Calibri" w:hAnsi="Arial" w:cs="Arial"/>
          <w:color w:val="000000"/>
          <w:sz w:val="20"/>
          <w:szCs w:val="20"/>
        </w:rPr>
      </w:pPr>
    </w:p>
    <w:p w14:paraId="7FFDFC95" w14:textId="77777777" w:rsidR="00EB22E4" w:rsidRPr="00EB22E4" w:rsidRDefault="00EB22E4" w:rsidP="00CA335D">
      <w:pPr>
        <w:autoSpaceDE w:val="0"/>
        <w:autoSpaceDN w:val="0"/>
        <w:adjustRightInd w:val="0"/>
        <w:rPr>
          <w:rFonts w:ascii="Arial" w:eastAsia="Calibri" w:hAnsi="Arial" w:cs="Arial"/>
          <w:color w:val="000000"/>
          <w:sz w:val="20"/>
          <w:szCs w:val="20"/>
        </w:rPr>
      </w:pPr>
      <w:r w:rsidRPr="00EB22E4">
        <w:rPr>
          <w:rFonts w:ascii="Arial" w:eastAsia="Calibri" w:hAnsi="Arial" w:cs="Arial"/>
          <w:color w:val="000000"/>
          <w:sz w:val="20"/>
          <w:szCs w:val="20"/>
        </w:rPr>
        <w:t>Que atendiendo al Decreto No. LXVII/RFLEY/0484/2022 publicado el 04 de enero del 2023 en el Periódico Oficial del Estado de Chihuahua mediante el cual se reforman, adicionan y derogan diversas disposiciones de la Ley de Adquisiciones, Arrendamientos y Contratación de Servicios del Estado de Chihuahua, así como al Acuerdo No. 056/2023 mediante el cual se reforman, adicionan y derogan disposiciones del Reglamento de la Ley que nos ocupa, publicado con fecha 15 de abril del 2023 a fin de armonizar el Reglamento conforme a las modificaciones efectuadas a la Ley mediante el referido Decreto, es que se hace necesario proponer adecuaciones necesarias que permitan la correcta aplicación del Decreto y Acuerdo en mención.</w:t>
      </w:r>
    </w:p>
    <w:p w14:paraId="4DCFEDBE" w14:textId="77777777" w:rsidR="00EB22E4" w:rsidRPr="00EB22E4" w:rsidRDefault="00EB22E4" w:rsidP="00CA335D">
      <w:pPr>
        <w:autoSpaceDE w:val="0"/>
        <w:autoSpaceDN w:val="0"/>
        <w:adjustRightInd w:val="0"/>
        <w:rPr>
          <w:rFonts w:ascii="Arial" w:eastAsia="Calibri" w:hAnsi="Arial" w:cs="Arial"/>
          <w:color w:val="000000"/>
          <w:sz w:val="20"/>
          <w:szCs w:val="20"/>
        </w:rPr>
      </w:pPr>
    </w:p>
    <w:p w14:paraId="3CE0778D" w14:textId="77777777" w:rsidR="00EB22E4" w:rsidRPr="00EB22E4" w:rsidRDefault="00EB22E4" w:rsidP="00CA335D">
      <w:pPr>
        <w:autoSpaceDE w:val="0"/>
        <w:autoSpaceDN w:val="0"/>
        <w:adjustRightInd w:val="0"/>
        <w:rPr>
          <w:rFonts w:ascii="Arial" w:eastAsia="Calibri" w:hAnsi="Arial" w:cs="Arial"/>
          <w:color w:val="000000"/>
          <w:sz w:val="20"/>
          <w:szCs w:val="20"/>
        </w:rPr>
      </w:pPr>
      <w:r w:rsidRPr="00EB22E4">
        <w:rPr>
          <w:rFonts w:ascii="Arial" w:eastAsia="Calibri" w:hAnsi="Arial" w:cs="Arial"/>
          <w:color w:val="000000"/>
          <w:sz w:val="20"/>
          <w:szCs w:val="20"/>
        </w:rPr>
        <w:t>Por lo que, con base en lo anteriormente expuesto, se tiene a bien proponer las siguientes:</w:t>
      </w:r>
    </w:p>
    <w:p w14:paraId="0A573AC9" w14:textId="77777777" w:rsidR="00EB22E4" w:rsidRPr="00EB22E4" w:rsidRDefault="00EB22E4" w:rsidP="00EB22E4">
      <w:pPr>
        <w:autoSpaceDE w:val="0"/>
        <w:autoSpaceDN w:val="0"/>
        <w:adjustRightInd w:val="0"/>
        <w:ind w:left="567" w:right="900" w:firstLine="288"/>
        <w:rPr>
          <w:rFonts w:ascii="Arial" w:eastAsia="Calibri" w:hAnsi="Arial" w:cs="Arial"/>
          <w:color w:val="000000"/>
          <w:sz w:val="20"/>
          <w:szCs w:val="20"/>
        </w:rPr>
      </w:pPr>
    </w:p>
    <w:p w14:paraId="4F76ED56" w14:textId="77777777" w:rsidR="00EB22E4" w:rsidRPr="00EB22E4" w:rsidRDefault="00EB22E4" w:rsidP="00EB22E4">
      <w:pPr>
        <w:autoSpaceDE w:val="0"/>
        <w:autoSpaceDN w:val="0"/>
        <w:adjustRightInd w:val="0"/>
        <w:ind w:left="567" w:right="900"/>
        <w:jc w:val="center"/>
        <w:rPr>
          <w:rFonts w:ascii="Arial" w:eastAsia="Calibri" w:hAnsi="Arial" w:cs="Arial"/>
          <w:b/>
          <w:color w:val="000000"/>
          <w:sz w:val="22"/>
          <w:szCs w:val="22"/>
        </w:rPr>
      </w:pPr>
      <w:r w:rsidRPr="00EB22E4">
        <w:rPr>
          <w:rFonts w:ascii="Arial" w:eastAsia="Calibri" w:hAnsi="Arial" w:cs="Arial"/>
          <w:b/>
          <w:color w:val="000000"/>
          <w:sz w:val="22"/>
          <w:szCs w:val="22"/>
        </w:rPr>
        <w:t>POLÍTICAS, CRITERIOS Y LINEAMIENTOS EN MATERIA DE ADQUISICIONES, ARRENDAMIENTOS Y CONTRATACIÓN DE SERVICIOS DEL MUNICIPIO DE CHIHUAHUA</w:t>
      </w:r>
    </w:p>
    <w:p w14:paraId="207BDE8D" w14:textId="77777777" w:rsidR="00EB22E4" w:rsidRPr="00EB22E4" w:rsidRDefault="00EB22E4" w:rsidP="00EB22E4">
      <w:pPr>
        <w:autoSpaceDE w:val="0"/>
        <w:autoSpaceDN w:val="0"/>
        <w:adjustRightInd w:val="0"/>
        <w:ind w:left="567" w:right="900"/>
        <w:rPr>
          <w:rFonts w:ascii="Arial" w:eastAsia="Calibri" w:hAnsi="Arial" w:cs="Arial"/>
          <w:color w:val="000000"/>
          <w:sz w:val="22"/>
          <w:szCs w:val="22"/>
        </w:rPr>
      </w:pPr>
    </w:p>
    <w:p w14:paraId="4B1586B0" w14:textId="77777777" w:rsidR="00EB22E4" w:rsidRPr="00EB22E4" w:rsidRDefault="00EB22E4" w:rsidP="00CA335D">
      <w:pPr>
        <w:autoSpaceDE w:val="0"/>
        <w:autoSpaceDN w:val="0"/>
        <w:adjustRightInd w:val="0"/>
        <w:rPr>
          <w:rFonts w:ascii="Arial" w:eastAsia="Calibri" w:hAnsi="Arial" w:cs="Arial"/>
          <w:color w:val="000000"/>
          <w:sz w:val="20"/>
          <w:szCs w:val="20"/>
        </w:rPr>
      </w:pPr>
      <w:r w:rsidRPr="00EB22E4">
        <w:rPr>
          <w:rFonts w:ascii="Arial" w:eastAsia="Calibri" w:hAnsi="Arial" w:cs="Arial"/>
          <w:b/>
          <w:bCs/>
          <w:color w:val="000000"/>
          <w:sz w:val="20"/>
          <w:szCs w:val="20"/>
        </w:rPr>
        <w:t xml:space="preserve">Artículo 1.- Glosario de </w:t>
      </w:r>
      <w:proofErr w:type="gramStart"/>
      <w:r w:rsidRPr="00EB22E4">
        <w:rPr>
          <w:rFonts w:ascii="Arial" w:eastAsia="Calibri" w:hAnsi="Arial" w:cs="Arial"/>
          <w:b/>
          <w:bCs/>
          <w:color w:val="000000"/>
          <w:sz w:val="20"/>
          <w:szCs w:val="20"/>
        </w:rPr>
        <w:t>términos.-</w:t>
      </w:r>
      <w:proofErr w:type="gramEnd"/>
      <w:r w:rsidRPr="00EB22E4">
        <w:rPr>
          <w:rFonts w:ascii="Arial" w:eastAsia="Calibri" w:hAnsi="Arial" w:cs="Arial"/>
          <w:b/>
          <w:bCs/>
          <w:color w:val="000000"/>
          <w:sz w:val="20"/>
          <w:szCs w:val="20"/>
        </w:rPr>
        <w:t xml:space="preserve"> </w:t>
      </w:r>
      <w:r w:rsidRPr="00EB22E4">
        <w:rPr>
          <w:rFonts w:ascii="Arial" w:eastAsia="Calibri" w:hAnsi="Arial" w:cs="Arial"/>
          <w:color w:val="000000"/>
          <w:sz w:val="20"/>
          <w:szCs w:val="20"/>
        </w:rPr>
        <w:t>Son aplicables al presente Acuerdo las definiciones contenidas en el artículo 3 de la Ley de Adquisiciones, Arrendamientos y Contratación de Servicios del Estado de Chihuahua, y numeral 2 de su Reglamento; de igual forma para los efectos de estas Políticas, Criterios y Lineamientos en Materia de Adquisiciones se entenderá por:</w:t>
      </w:r>
    </w:p>
    <w:p w14:paraId="13DCE203" w14:textId="77777777" w:rsidR="00EB22E4" w:rsidRPr="00EB22E4" w:rsidRDefault="00EB22E4" w:rsidP="00CA335D">
      <w:pPr>
        <w:autoSpaceDE w:val="0"/>
        <w:autoSpaceDN w:val="0"/>
        <w:adjustRightInd w:val="0"/>
        <w:rPr>
          <w:rFonts w:ascii="Arial" w:eastAsia="Calibri" w:hAnsi="Arial" w:cs="Arial"/>
          <w:b/>
          <w:bCs/>
          <w:color w:val="000000"/>
          <w:sz w:val="20"/>
          <w:szCs w:val="20"/>
        </w:rPr>
      </w:pPr>
    </w:p>
    <w:p w14:paraId="1BD738ED" w14:textId="77777777" w:rsidR="00EB22E4" w:rsidRPr="00EB22E4" w:rsidRDefault="00EB22E4" w:rsidP="00CA335D">
      <w:pPr>
        <w:autoSpaceDE w:val="0"/>
        <w:autoSpaceDN w:val="0"/>
        <w:adjustRightInd w:val="0"/>
        <w:rPr>
          <w:rFonts w:ascii="Arial" w:eastAsia="Calibri" w:hAnsi="Arial" w:cs="Arial"/>
          <w:color w:val="000000"/>
          <w:sz w:val="20"/>
          <w:szCs w:val="20"/>
        </w:rPr>
      </w:pPr>
      <w:r w:rsidRPr="00EB22E4">
        <w:rPr>
          <w:rFonts w:ascii="Arial" w:eastAsia="Calibri" w:hAnsi="Arial" w:cs="Arial"/>
          <w:b/>
          <w:bCs/>
          <w:color w:val="000000"/>
          <w:sz w:val="20"/>
          <w:szCs w:val="20"/>
        </w:rPr>
        <w:t>Área requirente:</w:t>
      </w:r>
      <w:r w:rsidRPr="00EB22E4">
        <w:rPr>
          <w:rFonts w:ascii="Arial" w:eastAsia="Calibri" w:hAnsi="Arial" w:cs="Arial"/>
          <w:color w:val="000000"/>
          <w:sz w:val="20"/>
          <w:szCs w:val="20"/>
        </w:rPr>
        <w:t xml:space="preserve"> Las Dependencias y Coordinaciones que forman parte de la administración centralizada del Municipio de Chihuahua, de conformidad a lo establecido en los artículos 5, 28 y 102 del Reglamento Interior del Municipio de Chihuahua; así mismo, el Despacho de la presidencia Municipal, el H. Ayuntamiento y la Sindicatura del Municipio de Chihuahua, que soliciten o requieran formalmente la adquisición o arrendamiento de bienes o la prestación de servicios.</w:t>
      </w:r>
    </w:p>
    <w:p w14:paraId="2AAF998A" w14:textId="77777777" w:rsidR="00EB22E4" w:rsidRPr="00EB22E4" w:rsidRDefault="00EB22E4" w:rsidP="00CA335D">
      <w:pPr>
        <w:autoSpaceDE w:val="0"/>
        <w:autoSpaceDN w:val="0"/>
        <w:adjustRightInd w:val="0"/>
        <w:rPr>
          <w:rFonts w:ascii="Arial" w:eastAsia="Calibri" w:hAnsi="Arial" w:cs="Arial"/>
          <w:b/>
          <w:bCs/>
          <w:color w:val="000000"/>
          <w:sz w:val="20"/>
          <w:szCs w:val="20"/>
        </w:rPr>
      </w:pPr>
    </w:p>
    <w:p w14:paraId="2DA21AE0" w14:textId="77777777" w:rsidR="00EB22E4" w:rsidRPr="00EB22E4" w:rsidRDefault="00EB22E4" w:rsidP="00CA335D">
      <w:pPr>
        <w:autoSpaceDE w:val="0"/>
        <w:autoSpaceDN w:val="0"/>
        <w:adjustRightInd w:val="0"/>
        <w:rPr>
          <w:rFonts w:ascii="Arial" w:eastAsia="Calibri" w:hAnsi="Arial" w:cs="Arial"/>
          <w:color w:val="000000"/>
          <w:sz w:val="20"/>
          <w:szCs w:val="20"/>
        </w:rPr>
      </w:pPr>
      <w:r w:rsidRPr="00EB22E4">
        <w:rPr>
          <w:rFonts w:ascii="Arial" w:eastAsia="Calibri" w:hAnsi="Arial" w:cs="Arial"/>
          <w:color w:val="000000"/>
          <w:sz w:val="20"/>
          <w:szCs w:val="20"/>
        </w:rPr>
        <w:t>Tratándose de Oficialía Mayor, las áreas requirentes son la Subdirección de Recursos Materiales y Servicios, la Proveeduría Municipal y la Subdirección de Recursos Humanos.</w:t>
      </w:r>
    </w:p>
    <w:p w14:paraId="3EEDD1C0" w14:textId="77777777" w:rsidR="00EB22E4" w:rsidRPr="00EB22E4" w:rsidRDefault="00EB22E4" w:rsidP="00CA335D">
      <w:pPr>
        <w:autoSpaceDE w:val="0"/>
        <w:autoSpaceDN w:val="0"/>
        <w:adjustRightInd w:val="0"/>
        <w:rPr>
          <w:rFonts w:ascii="Arial" w:eastAsia="Calibri" w:hAnsi="Arial" w:cs="Arial"/>
          <w:b/>
          <w:bCs/>
          <w:color w:val="000000"/>
          <w:sz w:val="20"/>
          <w:szCs w:val="20"/>
        </w:rPr>
      </w:pPr>
    </w:p>
    <w:p w14:paraId="11DC8ECA" w14:textId="77777777" w:rsidR="00EB22E4" w:rsidRPr="00EB22E4" w:rsidRDefault="00EB22E4" w:rsidP="00CA335D">
      <w:pPr>
        <w:autoSpaceDE w:val="0"/>
        <w:autoSpaceDN w:val="0"/>
        <w:adjustRightInd w:val="0"/>
        <w:rPr>
          <w:rFonts w:ascii="Arial" w:eastAsia="Calibri" w:hAnsi="Arial" w:cs="Arial"/>
          <w:color w:val="000000"/>
          <w:sz w:val="20"/>
          <w:szCs w:val="20"/>
        </w:rPr>
      </w:pPr>
      <w:r w:rsidRPr="00EB22E4">
        <w:rPr>
          <w:rFonts w:ascii="Arial" w:eastAsia="Calibri" w:hAnsi="Arial" w:cs="Arial"/>
          <w:b/>
          <w:bCs/>
          <w:color w:val="000000"/>
          <w:sz w:val="20"/>
          <w:szCs w:val="20"/>
        </w:rPr>
        <w:t>Área consolidadora:</w:t>
      </w:r>
      <w:r w:rsidRPr="00EB22E4">
        <w:rPr>
          <w:rFonts w:ascii="Arial" w:eastAsia="Calibri" w:hAnsi="Arial" w:cs="Arial"/>
          <w:color w:val="000000"/>
          <w:sz w:val="20"/>
          <w:szCs w:val="20"/>
        </w:rPr>
        <w:t xml:space="preserve"> Las áreas administrativas de la Oficialía Mayor que de conformidad a sus atribuciones, están en posibilidad de validar y/o establecer los criterios técnicos para la integración en un procedimiento de contratación, de los requerimientos de varias áreas de la administración centralizada del Municipio de Chihuahua, las cuales se considerarán como Áreas Requirentes;</w:t>
      </w:r>
    </w:p>
    <w:p w14:paraId="555E96A6" w14:textId="77777777" w:rsidR="00EB22E4" w:rsidRPr="00EB22E4" w:rsidRDefault="00EB22E4" w:rsidP="00CA335D">
      <w:pPr>
        <w:autoSpaceDE w:val="0"/>
        <w:autoSpaceDN w:val="0"/>
        <w:adjustRightInd w:val="0"/>
        <w:rPr>
          <w:rFonts w:ascii="Arial" w:eastAsia="Calibri" w:hAnsi="Arial" w:cs="Arial"/>
          <w:b/>
          <w:bCs/>
          <w:color w:val="000000"/>
          <w:sz w:val="20"/>
          <w:szCs w:val="20"/>
        </w:rPr>
      </w:pPr>
    </w:p>
    <w:p w14:paraId="28C65225" w14:textId="77777777" w:rsidR="00EB22E4" w:rsidRPr="00EB22E4" w:rsidRDefault="00EB22E4" w:rsidP="00CA335D">
      <w:pPr>
        <w:autoSpaceDE w:val="0"/>
        <w:autoSpaceDN w:val="0"/>
        <w:adjustRightInd w:val="0"/>
        <w:rPr>
          <w:rFonts w:ascii="Arial" w:eastAsia="Calibri" w:hAnsi="Arial" w:cs="Arial"/>
          <w:color w:val="000000"/>
          <w:sz w:val="20"/>
          <w:szCs w:val="20"/>
        </w:rPr>
      </w:pPr>
      <w:r w:rsidRPr="00EB22E4">
        <w:rPr>
          <w:rFonts w:ascii="Arial" w:eastAsia="Calibri" w:hAnsi="Arial" w:cs="Arial"/>
          <w:b/>
          <w:bCs/>
          <w:color w:val="000000"/>
          <w:sz w:val="20"/>
          <w:szCs w:val="20"/>
        </w:rPr>
        <w:t>Ayuntamiento:</w:t>
      </w:r>
      <w:r w:rsidRPr="00EB22E4">
        <w:rPr>
          <w:rFonts w:ascii="Arial" w:eastAsia="Calibri" w:hAnsi="Arial" w:cs="Arial"/>
          <w:color w:val="000000"/>
          <w:sz w:val="20"/>
          <w:szCs w:val="20"/>
        </w:rPr>
        <w:t xml:space="preserve"> H. Ayuntamiento del Municipio de Chihuahua;</w:t>
      </w:r>
    </w:p>
    <w:p w14:paraId="5B4A283C" w14:textId="77777777" w:rsidR="00EB22E4" w:rsidRPr="00EB22E4" w:rsidRDefault="00EB22E4" w:rsidP="00CA335D">
      <w:pPr>
        <w:autoSpaceDE w:val="0"/>
        <w:autoSpaceDN w:val="0"/>
        <w:adjustRightInd w:val="0"/>
        <w:rPr>
          <w:rFonts w:ascii="Arial" w:eastAsia="Calibri" w:hAnsi="Arial" w:cs="Arial"/>
          <w:b/>
          <w:bCs/>
          <w:color w:val="000000"/>
          <w:sz w:val="20"/>
          <w:szCs w:val="20"/>
        </w:rPr>
      </w:pPr>
    </w:p>
    <w:p w14:paraId="46F67AFC" w14:textId="77777777" w:rsidR="00EB22E4" w:rsidRPr="00EB22E4" w:rsidRDefault="00EB22E4" w:rsidP="00CA335D">
      <w:pPr>
        <w:autoSpaceDE w:val="0"/>
        <w:autoSpaceDN w:val="0"/>
        <w:adjustRightInd w:val="0"/>
        <w:rPr>
          <w:rFonts w:ascii="Arial" w:eastAsia="Calibri" w:hAnsi="Arial" w:cs="Arial"/>
          <w:color w:val="000000"/>
          <w:sz w:val="20"/>
          <w:szCs w:val="20"/>
        </w:rPr>
      </w:pPr>
      <w:r w:rsidRPr="00EB22E4">
        <w:rPr>
          <w:rFonts w:ascii="Arial" w:eastAsia="Calibri" w:hAnsi="Arial" w:cs="Arial"/>
          <w:b/>
          <w:bCs/>
          <w:color w:val="000000"/>
          <w:sz w:val="20"/>
          <w:szCs w:val="20"/>
        </w:rPr>
        <w:t>Caso fortuito o fuerza mayor:</w:t>
      </w:r>
      <w:r w:rsidRPr="00EB22E4">
        <w:rPr>
          <w:rFonts w:ascii="Arial" w:eastAsia="Calibri" w:hAnsi="Arial" w:cs="Arial"/>
          <w:color w:val="000000"/>
          <w:sz w:val="20"/>
          <w:szCs w:val="20"/>
        </w:rPr>
        <w:t xml:space="preserve"> El acontecimiento proveniente de la naturaleza o del hombre caracterizado por ser impredecible, inevitable, irresistible, insuperable, exterior y ajeno a la voluntad de las partes que imposibilita el cumplimiento de todas o alguna de las obligaciones previstas en el contrato o pedido;</w:t>
      </w:r>
    </w:p>
    <w:p w14:paraId="78D8F2AE" w14:textId="77777777" w:rsidR="00EB22E4" w:rsidRPr="00EB22E4" w:rsidRDefault="00EB22E4" w:rsidP="00CA335D">
      <w:pPr>
        <w:autoSpaceDE w:val="0"/>
        <w:autoSpaceDN w:val="0"/>
        <w:adjustRightInd w:val="0"/>
        <w:rPr>
          <w:rFonts w:ascii="Arial" w:eastAsia="Calibri" w:hAnsi="Arial" w:cs="Arial"/>
          <w:b/>
          <w:bCs/>
          <w:color w:val="000000"/>
          <w:sz w:val="20"/>
          <w:szCs w:val="20"/>
        </w:rPr>
      </w:pPr>
    </w:p>
    <w:p w14:paraId="35E2F4F3" w14:textId="77777777" w:rsidR="00EB22E4" w:rsidRPr="00EB22E4" w:rsidRDefault="00EB22E4" w:rsidP="00CA335D">
      <w:pPr>
        <w:autoSpaceDE w:val="0"/>
        <w:autoSpaceDN w:val="0"/>
        <w:adjustRightInd w:val="0"/>
        <w:rPr>
          <w:rFonts w:ascii="Arial" w:eastAsia="Calibri" w:hAnsi="Arial" w:cs="Arial"/>
          <w:color w:val="000000"/>
          <w:sz w:val="20"/>
          <w:szCs w:val="20"/>
        </w:rPr>
      </w:pPr>
      <w:r w:rsidRPr="00EB22E4">
        <w:rPr>
          <w:rFonts w:ascii="Arial" w:eastAsia="Calibri" w:hAnsi="Arial" w:cs="Arial"/>
          <w:b/>
          <w:bCs/>
          <w:color w:val="000000"/>
          <w:sz w:val="20"/>
          <w:szCs w:val="20"/>
        </w:rPr>
        <w:t>Comité:</w:t>
      </w:r>
      <w:r w:rsidRPr="00EB22E4">
        <w:rPr>
          <w:rFonts w:ascii="Arial" w:eastAsia="Calibri" w:hAnsi="Arial" w:cs="Arial"/>
          <w:color w:val="000000"/>
          <w:sz w:val="20"/>
          <w:szCs w:val="20"/>
        </w:rPr>
        <w:t xml:space="preserve"> El Comité de Adquisiciones, Arrendamientos y Servicios del Municipio de Chihuahua;</w:t>
      </w:r>
    </w:p>
    <w:p w14:paraId="5EDBCBF1" w14:textId="77777777" w:rsidR="00EB22E4" w:rsidRPr="00EB22E4" w:rsidRDefault="00EB22E4" w:rsidP="00CA335D">
      <w:pPr>
        <w:autoSpaceDE w:val="0"/>
        <w:autoSpaceDN w:val="0"/>
        <w:adjustRightInd w:val="0"/>
        <w:rPr>
          <w:rFonts w:ascii="Arial" w:eastAsia="Calibri" w:hAnsi="Arial" w:cs="Arial"/>
          <w:color w:val="000000"/>
          <w:sz w:val="20"/>
          <w:szCs w:val="20"/>
        </w:rPr>
      </w:pPr>
    </w:p>
    <w:p w14:paraId="312BC933" w14:textId="77777777" w:rsidR="00EB22E4" w:rsidRPr="00EB22E4" w:rsidRDefault="00EB22E4" w:rsidP="00CA335D">
      <w:pPr>
        <w:autoSpaceDE w:val="0"/>
        <w:autoSpaceDN w:val="0"/>
        <w:adjustRightInd w:val="0"/>
        <w:rPr>
          <w:rFonts w:ascii="Arial" w:eastAsia="Calibri" w:hAnsi="Arial" w:cs="Arial"/>
          <w:color w:val="000000"/>
          <w:sz w:val="20"/>
          <w:szCs w:val="20"/>
        </w:rPr>
      </w:pPr>
      <w:r w:rsidRPr="00EB22E4">
        <w:rPr>
          <w:rFonts w:ascii="Arial" w:eastAsia="Calibri" w:hAnsi="Arial" w:cs="Arial"/>
          <w:b/>
          <w:bCs/>
          <w:color w:val="000000"/>
          <w:sz w:val="20"/>
          <w:szCs w:val="20"/>
        </w:rPr>
        <w:lastRenderedPageBreak/>
        <w:t>Circular de Montos</w:t>
      </w:r>
      <w:r w:rsidRPr="00EB22E4">
        <w:rPr>
          <w:rFonts w:ascii="Arial" w:eastAsia="Calibri" w:hAnsi="Arial" w:cs="Arial"/>
          <w:color w:val="000000"/>
          <w:sz w:val="20"/>
          <w:szCs w:val="20"/>
        </w:rPr>
        <w:t>: Circular que determina los montos de actuación para las distintas dependencias del Municipio de Chihuahua y que se publica con posterioridad a la difusión en el Diario Oficial de la Federación, por el Instituto Nacional de Estadística y Geografía (INEGI), de los valores de la Unidad de Medida y Actualización (UMA);</w:t>
      </w:r>
    </w:p>
    <w:p w14:paraId="77D26B89" w14:textId="77777777" w:rsidR="00EB22E4" w:rsidRPr="00EB22E4" w:rsidRDefault="00EB22E4" w:rsidP="00CA335D">
      <w:pPr>
        <w:autoSpaceDE w:val="0"/>
        <w:autoSpaceDN w:val="0"/>
        <w:adjustRightInd w:val="0"/>
        <w:rPr>
          <w:rFonts w:ascii="Arial" w:eastAsia="Calibri" w:hAnsi="Arial" w:cs="Arial"/>
          <w:b/>
          <w:bCs/>
          <w:color w:val="000000"/>
          <w:sz w:val="20"/>
          <w:szCs w:val="20"/>
        </w:rPr>
      </w:pPr>
    </w:p>
    <w:p w14:paraId="5E7467F2" w14:textId="77777777" w:rsidR="00EB22E4" w:rsidRPr="00EB22E4" w:rsidRDefault="00EB22E4" w:rsidP="00CA335D">
      <w:pPr>
        <w:autoSpaceDE w:val="0"/>
        <w:autoSpaceDN w:val="0"/>
        <w:adjustRightInd w:val="0"/>
        <w:rPr>
          <w:rFonts w:ascii="Arial" w:eastAsia="Calibri" w:hAnsi="Arial" w:cs="Arial"/>
          <w:color w:val="000000"/>
          <w:sz w:val="20"/>
          <w:szCs w:val="20"/>
        </w:rPr>
      </w:pPr>
      <w:proofErr w:type="spellStart"/>
      <w:r w:rsidRPr="00EB22E4">
        <w:rPr>
          <w:rFonts w:ascii="Arial" w:eastAsia="Calibri" w:hAnsi="Arial" w:cs="Arial"/>
          <w:b/>
          <w:bCs/>
          <w:color w:val="000000"/>
          <w:sz w:val="20"/>
          <w:szCs w:val="20"/>
        </w:rPr>
        <w:t>DPeIG</w:t>
      </w:r>
      <w:proofErr w:type="spellEnd"/>
      <w:r w:rsidRPr="00EB22E4">
        <w:rPr>
          <w:rFonts w:ascii="Arial" w:eastAsia="Calibri" w:hAnsi="Arial" w:cs="Arial"/>
          <w:b/>
          <w:bCs/>
          <w:color w:val="000000"/>
          <w:sz w:val="20"/>
          <w:szCs w:val="20"/>
        </w:rPr>
        <w:t xml:space="preserve">: </w:t>
      </w:r>
      <w:r w:rsidRPr="00EB22E4">
        <w:rPr>
          <w:rFonts w:ascii="Arial" w:eastAsia="Calibri" w:hAnsi="Arial" w:cs="Arial"/>
          <w:color w:val="000000"/>
          <w:sz w:val="20"/>
          <w:szCs w:val="20"/>
        </w:rPr>
        <w:t>Dirección de Planeación e Innovación Gubernamental.</w:t>
      </w:r>
    </w:p>
    <w:p w14:paraId="32C48E73" w14:textId="77777777" w:rsidR="00EB22E4" w:rsidRPr="00EB22E4" w:rsidRDefault="00EB22E4" w:rsidP="00CA335D">
      <w:pPr>
        <w:autoSpaceDE w:val="0"/>
        <w:autoSpaceDN w:val="0"/>
        <w:adjustRightInd w:val="0"/>
        <w:rPr>
          <w:rFonts w:ascii="Arial" w:eastAsia="Calibri" w:hAnsi="Arial" w:cs="Arial"/>
          <w:b/>
          <w:bCs/>
          <w:color w:val="000000"/>
          <w:sz w:val="20"/>
          <w:szCs w:val="20"/>
        </w:rPr>
      </w:pPr>
    </w:p>
    <w:p w14:paraId="39999BF5" w14:textId="77777777" w:rsidR="00EB22E4" w:rsidRPr="00EB22E4" w:rsidRDefault="00EB22E4" w:rsidP="00CA335D">
      <w:pPr>
        <w:autoSpaceDE w:val="0"/>
        <w:autoSpaceDN w:val="0"/>
        <w:adjustRightInd w:val="0"/>
        <w:rPr>
          <w:rFonts w:ascii="Arial" w:eastAsia="Calibri" w:hAnsi="Arial" w:cs="Arial"/>
          <w:color w:val="000000"/>
          <w:sz w:val="20"/>
          <w:szCs w:val="20"/>
        </w:rPr>
      </w:pPr>
      <w:r w:rsidRPr="00EB22E4">
        <w:rPr>
          <w:rFonts w:ascii="Arial" w:eastAsia="Calibri" w:hAnsi="Arial" w:cs="Arial"/>
          <w:b/>
          <w:bCs/>
          <w:color w:val="000000"/>
          <w:sz w:val="20"/>
          <w:szCs w:val="20"/>
        </w:rPr>
        <w:t xml:space="preserve">IM: </w:t>
      </w:r>
      <w:r w:rsidRPr="00EB22E4">
        <w:rPr>
          <w:rFonts w:ascii="Arial" w:eastAsia="Calibri" w:hAnsi="Arial" w:cs="Arial"/>
          <w:color w:val="000000"/>
          <w:sz w:val="20"/>
          <w:szCs w:val="20"/>
        </w:rPr>
        <w:t>Investigación de Mercado;</w:t>
      </w:r>
    </w:p>
    <w:p w14:paraId="5500D919" w14:textId="77777777" w:rsidR="00EB22E4" w:rsidRPr="00EB22E4" w:rsidRDefault="00EB22E4" w:rsidP="00CA335D">
      <w:pPr>
        <w:autoSpaceDE w:val="0"/>
        <w:autoSpaceDN w:val="0"/>
        <w:adjustRightInd w:val="0"/>
        <w:rPr>
          <w:rFonts w:ascii="Arial" w:eastAsia="Calibri" w:hAnsi="Arial" w:cs="Arial"/>
          <w:b/>
          <w:bCs/>
          <w:color w:val="000000"/>
          <w:sz w:val="20"/>
          <w:szCs w:val="20"/>
        </w:rPr>
      </w:pPr>
    </w:p>
    <w:p w14:paraId="1C957EC8" w14:textId="77777777" w:rsidR="00EB22E4" w:rsidRPr="00EB22E4" w:rsidRDefault="00EB22E4" w:rsidP="00CA335D">
      <w:pPr>
        <w:autoSpaceDE w:val="0"/>
        <w:autoSpaceDN w:val="0"/>
        <w:adjustRightInd w:val="0"/>
        <w:rPr>
          <w:rFonts w:ascii="Arial" w:eastAsia="Calibri" w:hAnsi="Arial" w:cs="Arial"/>
          <w:color w:val="000000"/>
          <w:sz w:val="20"/>
          <w:szCs w:val="20"/>
        </w:rPr>
      </w:pPr>
      <w:r w:rsidRPr="00EB22E4">
        <w:rPr>
          <w:rFonts w:ascii="Arial" w:eastAsia="Calibri" w:hAnsi="Arial" w:cs="Arial"/>
          <w:b/>
          <w:bCs/>
          <w:color w:val="000000"/>
          <w:sz w:val="20"/>
          <w:szCs w:val="20"/>
        </w:rPr>
        <w:t xml:space="preserve">Ley: </w:t>
      </w:r>
      <w:r w:rsidRPr="00EB22E4">
        <w:rPr>
          <w:rFonts w:ascii="Arial" w:eastAsia="Calibri" w:hAnsi="Arial" w:cs="Arial"/>
          <w:color w:val="000000"/>
          <w:sz w:val="20"/>
          <w:szCs w:val="20"/>
        </w:rPr>
        <w:t>Ley de Adquisiciones, Arrendamientos y Contratación de Servicios del Estado de Chihuahua.</w:t>
      </w:r>
    </w:p>
    <w:p w14:paraId="2E2D8B4F" w14:textId="77777777" w:rsidR="00EB22E4" w:rsidRPr="00EB22E4" w:rsidRDefault="00EB22E4" w:rsidP="00CA335D">
      <w:pPr>
        <w:autoSpaceDE w:val="0"/>
        <w:autoSpaceDN w:val="0"/>
        <w:adjustRightInd w:val="0"/>
        <w:rPr>
          <w:rFonts w:ascii="Arial" w:eastAsia="Calibri" w:hAnsi="Arial" w:cs="Arial"/>
          <w:color w:val="000000"/>
          <w:sz w:val="20"/>
          <w:szCs w:val="20"/>
        </w:rPr>
      </w:pPr>
    </w:p>
    <w:p w14:paraId="24462892" w14:textId="77777777" w:rsidR="00EB22E4" w:rsidRPr="00EB22E4" w:rsidRDefault="00EB22E4" w:rsidP="00CA335D">
      <w:pPr>
        <w:autoSpaceDE w:val="0"/>
        <w:autoSpaceDN w:val="0"/>
        <w:adjustRightInd w:val="0"/>
        <w:rPr>
          <w:rFonts w:ascii="Arial" w:eastAsia="Calibri" w:hAnsi="Arial" w:cs="Arial"/>
          <w:color w:val="000000"/>
          <w:sz w:val="20"/>
          <w:szCs w:val="20"/>
        </w:rPr>
      </w:pPr>
      <w:proofErr w:type="spellStart"/>
      <w:r w:rsidRPr="00EB22E4">
        <w:rPr>
          <w:rFonts w:ascii="Arial" w:eastAsia="Calibri" w:hAnsi="Arial" w:cs="Arial"/>
          <w:b/>
          <w:bCs/>
          <w:color w:val="000000"/>
          <w:sz w:val="20"/>
          <w:szCs w:val="20"/>
        </w:rPr>
        <w:t>LPECGyGPE</w:t>
      </w:r>
      <w:proofErr w:type="spellEnd"/>
      <w:r w:rsidRPr="00EB22E4">
        <w:rPr>
          <w:rFonts w:ascii="Arial" w:eastAsia="Calibri" w:hAnsi="Arial" w:cs="Arial"/>
          <w:b/>
          <w:bCs/>
          <w:color w:val="000000"/>
          <w:sz w:val="20"/>
          <w:szCs w:val="20"/>
        </w:rPr>
        <w:t>:</w:t>
      </w:r>
      <w:r w:rsidRPr="00EB22E4">
        <w:rPr>
          <w:rFonts w:ascii="Arial" w:eastAsia="Calibri" w:hAnsi="Arial" w:cs="Arial"/>
          <w:color w:val="000000"/>
          <w:sz w:val="20"/>
          <w:szCs w:val="20"/>
        </w:rPr>
        <w:t xml:space="preserve"> Ley de Presupuesto de Egresos, Contabilidad Gubernamental y Gasto Público del Estado;</w:t>
      </w:r>
    </w:p>
    <w:p w14:paraId="328F3ED5" w14:textId="77777777" w:rsidR="00EB22E4" w:rsidRPr="00EB22E4" w:rsidRDefault="00EB22E4" w:rsidP="00CA335D">
      <w:pPr>
        <w:autoSpaceDE w:val="0"/>
        <w:autoSpaceDN w:val="0"/>
        <w:adjustRightInd w:val="0"/>
        <w:rPr>
          <w:rFonts w:ascii="Arial" w:eastAsia="Calibri" w:hAnsi="Arial" w:cs="Arial"/>
          <w:b/>
          <w:bCs/>
          <w:color w:val="000000"/>
          <w:sz w:val="20"/>
          <w:szCs w:val="20"/>
        </w:rPr>
      </w:pPr>
    </w:p>
    <w:p w14:paraId="3C6A4A65" w14:textId="77777777" w:rsidR="00EB22E4" w:rsidRPr="00EB22E4" w:rsidRDefault="00EB22E4" w:rsidP="00CA335D">
      <w:pPr>
        <w:autoSpaceDE w:val="0"/>
        <w:autoSpaceDN w:val="0"/>
        <w:adjustRightInd w:val="0"/>
        <w:rPr>
          <w:rFonts w:ascii="Arial" w:eastAsia="Calibri" w:hAnsi="Arial" w:cs="Arial"/>
          <w:color w:val="000000"/>
          <w:sz w:val="20"/>
          <w:szCs w:val="20"/>
        </w:rPr>
      </w:pPr>
      <w:r w:rsidRPr="00EB22E4">
        <w:rPr>
          <w:rFonts w:ascii="Arial" w:eastAsia="Calibri" w:hAnsi="Arial" w:cs="Arial"/>
          <w:b/>
          <w:bCs/>
          <w:color w:val="000000"/>
          <w:sz w:val="20"/>
          <w:szCs w:val="20"/>
        </w:rPr>
        <w:t>Oficialía:</w:t>
      </w:r>
      <w:r w:rsidRPr="00EB22E4">
        <w:rPr>
          <w:rFonts w:ascii="Arial" w:eastAsia="Calibri" w:hAnsi="Arial" w:cs="Arial"/>
          <w:color w:val="000000"/>
          <w:sz w:val="20"/>
          <w:szCs w:val="20"/>
        </w:rPr>
        <w:t xml:space="preserve"> La Oficialía Mayor del Municipio de Chihuahua;</w:t>
      </w:r>
    </w:p>
    <w:p w14:paraId="54B4D670" w14:textId="77777777" w:rsidR="00EB22E4" w:rsidRPr="00EB22E4" w:rsidRDefault="00EB22E4" w:rsidP="00CA335D">
      <w:pPr>
        <w:autoSpaceDE w:val="0"/>
        <w:autoSpaceDN w:val="0"/>
        <w:adjustRightInd w:val="0"/>
        <w:rPr>
          <w:rFonts w:ascii="Arial" w:eastAsia="Calibri" w:hAnsi="Arial" w:cs="Arial"/>
          <w:b/>
          <w:bCs/>
          <w:color w:val="000000"/>
          <w:sz w:val="20"/>
          <w:szCs w:val="20"/>
        </w:rPr>
      </w:pPr>
    </w:p>
    <w:p w14:paraId="3893670C" w14:textId="77777777" w:rsidR="00EB22E4" w:rsidRPr="00EB22E4" w:rsidRDefault="00EB22E4" w:rsidP="00CA335D">
      <w:pPr>
        <w:autoSpaceDE w:val="0"/>
        <w:autoSpaceDN w:val="0"/>
        <w:adjustRightInd w:val="0"/>
        <w:rPr>
          <w:rFonts w:ascii="Arial" w:eastAsia="Calibri" w:hAnsi="Arial" w:cs="Arial"/>
          <w:color w:val="000000"/>
          <w:sz w:val="20"/>
          <w:szCs w:val="20"/>
        </w:rPr>
      </w:pPr>
      <w:r w:rsidRPr="00EB22E4">
        <w:rPr>
          <w:rFonts w:ascii="Arial" w:eastAsia="Calibri" w:hAnsi="Arial" w:cs="Arial"/>
          <w:b/>
          <w:bCs/>
          <w:color w:val="000000"/>
          <w:sz w:val="20"/>
          <w:szCs w:val="20"/>
        </w:rPr>
        <w:t>OIC:</w:t>
      </w:r>
      <w:r w:rsidRPr="00EB22E4">
        <w:rPr>
          <w:rFonts w:ascii="Arial" w:eastAsia="Calibri" w:hAnsi="Arial" w:cs="Arial"/>
          <w:color w:val="000000"/>
          <w:sz w:val="20"/>
          <w:szCs w:val="20"/>
        </w:rPr>
        <w:t xml:space="preserve"> Órgano Interno de Control del Municipio de Chihuahua;</w:t>
      </w:r>
    </w:p>
    <w:p w14:paraId="09E50178" w14:textId="77777777" w:rsidR="00EB22E4" w:rsidRPr="00EB22E4" w:rsidRDefault="00EB22E4" w:rsidP="00CA335D">
      <w:pPr>
        <w:autoSpaceDE w:val="0"/>
        <w:autoSpaceDN w:val="0"/>
        <w:adjustRightInd w:val="0"/>
        <w:rPr>
          <w:rFonts w:ascii="Arial" w:eastAsia="Calibri" w:hAnsi="Arial" w:cs="Arial"/>
          <w:b/>
          <w:bCs/>
          <w:color w:val="000000"/>
          <w:sz w:val="20"/>
          <w:szCs w:val="20"/>
        </w:rPr>
      </w:pPr>
    </w:p>
    <w:p w14:paraId="3175FE5C" w14:textId="77777777" w:rsidR="00EB22E4" w:rsidRPr="00EB22E4" w:rsidRDefault="00EB22E4" w:rsidP="00CA335D">
      <w:pPr>
        <w:autoSpaceDE w:val="0"/>
        <w:autoSpaceDN w:val="0"/>
        <w:adjustRightInd w:val="0"/>
        <w:rPr>
          <w:rFonts w:ascii="Arial" w:eastAsia="Calibri" w:hAnsi="Arial" w:cs="Arial"/>
          <w:color w:val="000000"/>
          <w:sz w:val="20"/>
          <w:szCs w:val="20"/>
        </w:rPr>
      </w:pPr>
      <w:r w:rsidRPr="00EB22E4">
        <w:rPr>
          <w:rFonts w:ascii="Arial" w:eastAsia="Calibri" w:hAnsi="Arial" w:cs="Arial"/>
          <w:b/>
          <w:bCs/>
          <w:color w:val="000000"/>
          <w:sz w:val="20"/>
          <w:szCs w:val="20"/>
        </w:rPr>
        <w:t>Padrón de Proveedores:</w:t>
      </w:r>
      <w:r w:rsidRPr="00EB22E4">
        <w:rPr>
          <w:rFonts w:ascii="Arial" w:eastAsia="Calibri" w:hAnsi="Arial" w:cs="Arial"/>
          <w:color w:val="000000"/>
          <w:sz w:val="20"/>
          <w:szCs w:val="20"/>
        </w:rPr>
        <w:t xml:space="preserve"> El Sistema Integrado para la inscripción y Control de Proveedores del Municipio de Chihuahua;</w:t>
      </w:r>
    </w:p>
    <w:p w14:paraId="16ABD7E1" w14:textId="77777777" w:rsidR="00EB22E4" w:rsidRPr="00EB22E4" w:rsidRDefault="00EB22E4" w:rsidP="00CA335D">
      <w:pPr>
        <w:autoSpaceDE w:val="0"/>
        <w:autoSpaceDN w:val="0"/>
        <w:adjustRightInd w:val="0"/>
        <w:rPr>
          <w:rFonts w:ascii="Arial" w:eastAsia="Calibri" w:hAnsi="Arial" w:cs="Arial"/>
          <w:b/>
          <w:bCs/>
          <w:color w:val="000000"/>
          <w:sz w:val="20"/>
          <w:szCs w:val="20"/>
        </w:rPr>
      </w:pPr>
    </w:p>
    <w:p w14:paraId="59859F04" w14:textId="77777777" w:rsidR="00EB22E4" w:rsidRPr="00EB22E4" w:rsidRDefault="00EB22E4" w:rsidP="00CA335D">
      <w:pPr>
        <w:autoSpaceDE w:val="0"/>
        <w:autoSpaceDN w:val="0"/>
        <w:adjustRightInd w:val="0"/>
        <w:rPr>
          <w:rFonts w:ascii="Arial" w:eastAsia="Calibri" w:hAnsi="Arial" w:cs="Arial"/>
          <w:color w:val="000000"/>
          <w:sz w:val="20"/>
          <w:szCs w:val="20"/>
        </w:rPr>
      </w:pPr>
      <w:r w:rsidRPr="00EB22E4">
        <w:rPr>
          <w:rFonts w:ascii="Arial" w:eastAsia="Calibri" w:hAnsi="Arial" w:cs="Arial"/>
          <w:b/>
          <w:bCs/>
          <w:color w:val="000000"/>
          <w:sz w:val="20"/>
          <w:szCs w:val="20"/>
        </w:rPr>
        <w:t>PEMCH:</w:t>
      </w:r>
      <w:r w:rsidRPr="00EB22E4">
        <w:rPr>
          <w:rFonts w:ascii="Arial" w:eastAsia="Calibri" w:hAnsi="Arial" w:cs="Arial"/>
          <w:color w:val="000000"/>
          <w:sz w:val="20"/>
          <w:szCs w:val="20"/>
        </w:rPr>
        <w:t xml:space="preserve"> Presupuesto de Egresos del Municipio de Chihuahua;</w:t>
      </w:r>
    </w:p>
    <w:p w14:paraId="763232D8" w14:textId="77777777" w:rsidR="00EB22E4" w:rsidRPr="00EB22E4" w:rsidRDefault="00EB22E4" w:rsidP="00CA335D">
      <w:pPr>
        <w:autoSpaceDE w:val="0"/>
        <w:autoSpaceDN w:val="0"/>
        <w:adjustRightInd w:val="0"/>
        <w:rPr>
          <w:rFonts w:ascii="Arial" w:eastAsia="Calibri" w:hAnsi="Arial" w:cs="Arial"/>
          <w:b/>
          <w:bCs/>
          <w:sz w:val="20"/>
          <w:szCs w:val="20"/>
        </w:rPr>
      </w:pPr>
    </w:p>
    <w:p w14:paraId="7ED572DD" w14:textId="77777777" w:rsidR="00EB22E4" w:rsidRPr="00EB22E4" w:rsidRDefault="00EB22E4" w:rsidP="00CA335D">
      <w:pPr>
        <w:autoSpaceDE w:val="0"/>
        <w:autoSpaceDN w:val="0"/>
        <w:adjustRightInd w:val="0"/>
        <w:rPr>
          <w:rFonts w:ascii="Arial" w:eastAsia="Calibri" w:hAnsi="Arial" w:cs="Arial"/>
          <w:color w:val="000000"/>
          <w:sz w:val="20"/>
          <w:szCs w:val="20"/>
        </w:rPr>
      </w:pPr>
      <w:r w:rsidRPr="00EB22E4">
        <w:rPr>
          <w:rFonts w:ascii="Arial" w:eastAsia="Calibri" w:hAnsi="Arial" w:cs="Arial"/>
          <w:b/>
          <w:bCs/>
          <w:sz w:val="20"/>
          <w:szCs w:val="20"/>
        </w:rPr>
        <w:t>PM:</w:t>
      </w:r>
      <w:r w:rsidRPr="00EB22E4">
        <w:rPr>
          <w:rFonts w:ascii="Arial" w:eastAsia="Calibri" w:hAnsi="Arial" w:cs="Arial"/>
          <w:sz w:val="20"/>
          <w:szCs w:val="20"/>
        </w:rPr>
        <w:t xml:space="preserve"> La Proveeduría Municipal;</w:t>
      </w:r>
    </w:p>
    <w:p w14:paraId="5DA485CA" w14:textId="77777777" w:rsidR="00EB22E4" w:rsidRPr="00EB22E4" w:rsidRDefault="00EB22E4" w:rsidP="00CA335D">
      <w:pPr>
        <w:autoSpaceDE w:val="0"/>
        <w:autoSpaceDN w:val="0"/>
        <w:adjustRightInd w:val="0"/>
        <w:rPr>
          <w:rFonts w:ascii="Arial" w:eastAsia="Calibri" w:hAnsi="Arial" w:cs="Arial"/>
          <w:b/>
          <w:bCs/>
          <w:color w:val="000000"/>
          <w:sz w:val="20"/>
          <w:szCs w:val="20"/>
        </w:rPr>
      </w:pPr>
    </w:p>
    <w:p w14:paraId="0BAD79D1" w14:textId="77777777" w:rsidR="00EB22E4" w:rsidRPr="00EB22E4" w:rsidRDefault="00EB22E4" w:rsidP="00CA335D">
      <w:pPr>
        <w:autoSpaceDE w:val="0"/>
        <w:autoSpaceDN w:val="0"/>
        <w:adjustRightInd w:val="0"/>
        <w:rPr>
          <w:rFonts w:ascii="Arial" w:eastAsia="Calibri" w:hAnsi="Arial" w:cs="Arial"/>
          <w:color w:val="000000"/>
          <w:sz w:val="20"/>
          <w:szCs w:val="20"/>
        </w:rPr>
      </w:pPr>
      <w:r w:rsidRPr="00EB22E4">
        <w:rPr>
          <w:rFonts w:ascii="Arial" w:eastAsia="Calibri" w:hAnsi="Arial" w:cs="Arial"/>
          <w:b/>
          <w:bCs/>
          <w:color w:val="000000"/>
          <w:sz w:val="20"/>
          <w:szCs w:val="20"/>
        </w:rPr>
        <w:t>Requisición:</w:t>
      </w:r>
      <w:r w:rsidRPr="00EB22E4">
        <w:rPr>
          <w:rFonts w:ascii="Arial" w:eastAsia="Calibri" w:hAnsi="Arial" w:cs="Arial"/>
          <w:color w:val="000000"/>
          <w:sz w:val="20"/>
          <w:szCs w:val="20"/>
        </w:rPr>
        <w:t xml:space="preserve"> El documento impreso o electrónico en el cual se señalan los bienes a adquirir, arrendamientos o los servicios a contratar.</w:t>
      </w:r>
    </w:p>
    <w:p w14:paraId="1926FBD4" w14:textId="77777777" w:rsidR="00EB22E4" w:rsidRPr="00EB22E4" w:rsidRDefault="00EB22E4" w:rsidP="00CA335D">
      <w:pPr>
        <w:autoSpaceDE w:val="0"/>
        <w:autoSpaceDN w:val="0"/>
        <w:adjustRightInd w:val="0"/>
        <w:rPr>
          <w:rFonts w:ascii="Arial" w:eastAsia="Calibri" w:hAnsi="Arial" w:cs="Arial"/>
          <w:b/>
          <w:bCs/>
          <w:color w:val="000000"/>
          <w:sz w:val="20"/>
          <w:szCs w:val="20"/>
        </w:rPr>
      </w:pPr>
    </w:p>
    <w:p w14:paraId="0797B0A3" w14:textId="77777777" w:rsidR="00EB22E4" w:rsidRPr="00EB22E4" w:rsidRDefault="00EB22E4" w:rsidP="00CA335D">
      <w:pPr>
        <w:autoSpaceDE w:val="0"/>
        <w:autoSpaceDN w:val="0"/>
        <w:adjustRightInd w:val="0"/>
        <w:rPr>
          <w:rFonts w:ascii="Arial" w:eastAsia="Calibri" w:hAnsi="Arial" w:cs="Arial"/>
          <w:color w:val="000000"/>
          <w:sz w:val="20"/>
          <w:szCs w:val="20"/>
        </w:rPr>
      </w:pPr>
      <w:r w:rsidRPr="00EB22E4">
        <w:rPr>
          <w:rFonts w:ascii="Arial" w:eastAsia="Calibri" w:hAnsi="Arial" w:cs="Arial"/>
          <w:b/>
          <w:bCs/>
          <w:color w:val="000000"/>
          <w:sz w:val="20"/>
          <w:szCs w:val="20"/>
        </w:rPr>
        <w:t>Solicitud de contratación:</w:t>
      </w:r>
      <w:r w:rsidRPr="00EB22E4">
        <w:rPr>
          <w:rFonts w:ascii="Arial" w:eastAsia="Calibri" w:hAnsi="Arial" w:cs="Arial"/>
          <w:color w:val="000000"/>
          <w:sz w:val="20"/>
          <w:szCs w:val="20"/>
        </w:rPr>
        <w:t xml:space="preserve"> El documento en el que se señala la necesidad de un bien, servicio o arrendamiento, acompañado entre otra documentación de la suficiencia presupuestaria con que se cubrirá el compromiso de pago;</w:t>
      </w:r>
    </w:p>
    <w:p w14:paraId="61600EAA" w14:textId="77777777" w:rsidR="00EB22E4" w:rsidRPr="00EB22E4" w:rsidRDefault="00EB22E4" w:rsidP="00CA335D">
      <w:pPr>
        <w:autoSpaceDE w:val="0"/>
        <w:autoSpaceDN w:val="0"/>
        <w:adjustRightInd w:val="0"/>
        <w:rPr>
          <w:rFonts w:ascii="Arial" w:eastAsia="Calibri" w:hAnsi="Arial" w:cs="Arial"/>
          <w:b/>
          <w:bCs/>
          <w:color w:val="000000"/>
          <w:sz w:val="20"/>
          <w:szCs w:val="20"/>
        </w:rPr>
      </w:pPr>
    </w:p>
    <w:p w14:paraId="3D1F8B77" w14:textId="77777777" w:rsidR="00EB22E4" w:rsidRPr="00EB22E4" w:rsidRDefault="00EB22E4" w:rsidP="00CA335D">
      <w:pPr>
        <w:autoSpaceDE w:val="0"/>
        <w:autoSpaceDN w:val="0"/>
        <w:adjustRightInd w:val="0"/>
        <w:rPr>
          <w:rFonts w:ascii="Arial" w:eastAsia="Calibri" w:hAnsi="Arial" w:cs="Arial"/>
          <w:color w:val="000000"/>
          <w:sz w:val="20"/>
          <w:szCs w:val="20"/>
        </w:rPr>
      </w:pPr>
      <w:r w:rsidRPr="00EB22E4">
        <w:rPr>
          <w:rFonts w:ascii="Arial" w:eastAsia="Calibri" w:hAnsi="Arial" w:cs="Arial"/>
          <w:b/>
          <w:bCs/>
          <w:color w:val="000000"/>
          <w:sz w:val="20"/>
          <w:szCs w:val="20"/>
        </w:rPr>
        <w:t>Reglamento Interior:</w:t>
      </w:r>
      <w:r w:rsidRPr="00EB22E4">
        <w:rPr>
          <w:rFonts w:ascii="Arial" w:eastAsia="Calibri" w:hAnsi="Arial" w:cs="Arial"/>
          <w:color w:val="000000"/>
          <w:sz w:val="20"/>
          <w:szCs w:val="20"/>
        </w:rPr>
        <w:t xml:space="preserve"> Reglamento Interior del Municipio de Chihuahua</w:t>
      </w:r>
    </w:p>
    <w:p w14:paraId="7E3629CC" w14:textId="77777777" w:rsidR="00EB22E4" w:rsidRPr="00EB22E4" w:rsidRDefault="00EB22E4" w:rsidP="00CA335D">
      <w:pPr>
        <w:autoSpaceDE w:val="0"/>
        <w:autoSpaceDN w:val="0"/>
        <w:adjustRightInd w:val="0"/>
        <w:rPr>
          <w:rFonts w:ascii="Arial" w:eastAsia="Calibri" w:hAnsi="Arial" w:cs="Arial"/>
          <w:b/>
          <w:bCs/>
          <w:sz w:val="20"/>
          <w:szCs w:val="20"/>
        </w:rPr>
      </w:pPr>
    </w:p>
    <w:p w14:paraId="7EEE6194" w14:textId="77777777" w:rsidR="00EB22E4" w:rsidRPr="00EB22E4" w:rsidRDefault="00EB22E4" w:rsidP="00CA335D">
      <w:pPr>
        <w:autoSpaceDE w:val="0"/>
        <w:autoSpaceDN w:val="0"/>
        <w:adjustRightInd w:val="0"/>
        <w:rPr>
          <w:rFonts w:ascii="Arial" w:eastAsia="Calibri" w:hAnsi="Arial" w:cs="Arial"/>
          <w:sz w:val="20"/>
          <w:szCs w:val="20"/>
        </w:rPr>
      </w:pPr>
      <w:r w:rsidRPr="00EB22E4">
        <w:rPr>
          <w:rFonts w:ascii="Arial" w:eastAsia="Calibri" w:hAnsi="Arial" w:cs="Arial"/>
          <w:b/>
          <w:bCs/>
          <w:sz w:val="20"/>
          <w:szCs w:val="20"/>
        </w:rPr>
        <w:t xml:space="preserve">Reglamento: </w:t>
      </w:r>
      <w:r w:rsidRPr="00EB22E4">
        <w:rPr>
          <w:rFonts w:ascii="Arial" w:eastAsia="Calibri" w:hAnsi="Arial" w:cs="Arial"/>
          <w:sz w:val="20"/>
          <w:szCs w:val="20"/>
        </w:rPr>
        <w:t>Reglamento de la Ley de Adquisiciones, Arrendamientos y Contratación de Servicios del Estado de Chihuahua.</w:t>
      </w:r>
    </w:p>
    <w:p w14:paraId="1A226F51" w14:textId="77777777" w:rsidR="00EB22E4" w:rsidRPr="00EB22E4" w:rsidRDefault="00EB22E4" w:rsidP="00CA335D">
      <w:pPr>
        <w:autoSpaceDE w:val="0"/>
        <w:autoSpaceDN w:val="0"/>
        <w:adjustRightInd w:val="0"/>
        <w:rPr>
          <w:rFonts w:ascii="Arial" w:eastAsia="Calibri" w:hAnsi="Arial" w:cs="Arial"/>
          <w:sz w:val="20"/>
          <w:szCs w:val="20"/>
        </w:rPr>
      </w:pPr>
    </w:p>
    <w:p w14:paraId="36153657" w14:textId="77777777" w:rsidR="00EB22E4" w:rsidRPr="00EB22E4" w:rsidRDefault="00EB22E4" w:rsidP="00CA335D">
      <w:pPr>
        <w:autoSpaceDE w:val="0"/>
        <w:autoSpaceDN w:val="0"/>
        <w:adjustRightInd w:val="0"/>
        <w:rPr>
          <w:rFonts w:ascii="Arial" w:eastAsia="Calibri" w:hAnsi="Arial" w:cs="Arial"/>
          <w:sz w:val="20"/>
          <w:szCs w:val="20"/>
        </w:rPr>
      </w:pPr>
      <w:r w:rsidRPr="00EB22E4">
        <w:rPr>
          <w:rFonts w:ascii="Arial" w:eastAsia="Calibri" w:hAnsi="Arial" w:cs="Arial"/>
          <w:b/>
          <w:bCs/>
          <w:sz w:val="20"/>
          <w:szCs w:val="20"/>
        </w:rPr>
        <w:t>SAOM:</w:t>
      </w:r>
      <w:r w:rsidRPr="00EB22E4">
        <w:rPr>
          <w:rFonts w:ascii="Arial" w:eastAsia="Calibri" w:hAnsi="Arial" w:cs="Arial"/>
          <w:sz w:val="20"/>
          <w:szCs w:val="20"/>
        </w:rPr>
        <w:t xml:space="preserve"> La Subdirección de Administración de la Oficialía Mayor;</w:t>
      </w:r>
    </w:p>
    <w:p w14:paraId="66D27F1F" w14:textId="77777777" w:rsidR="00EB22E4" w:rsidRPr="00EB22E4" w:rsidRDefault="00EB22E4" w:rsidP="00CA335D">
      <w:pPr>
        <w:autoSpaceDE w:val="0"/>
        <w:autoSpaceDN w:val="0"/>
        <w:adjustRightInd w:val="0"/>
        <w:rPr>
          <w:rFonts w:ascii="Arial" w:eastAsia="Calibri" w:hAnsi="Arial" w:cs="Arial"/>
          <w:b/>
          <w:bCs/>
          <w:color w:val="000000"/>
          <w:sz w:val="20"/>
          <w:szCs w:val="20"/>
        </w:rPr>
      </w:pPr>
    </w:p>
    <w:p w14:paraId="3463A819" w14:textId="77777777" w:rsidR="00EB22E4" w:rsidRPr="00EB22E4" w:rsidRDefault="00EB22E4" w:rsidP="00CA335D">
      <w:pPr>
        <w:autoSpaceDE w:val="0"/>
        <w:autoSpaceDN w:val="0"/>
        <w:adjustRightInd w:val="0"/>
        <w:rPr>
          <w:rFonts w:ascii="Arial" w:eastAsia="Calibri" w:hAnsi="Arial" w:cs="Arial"/>
          <w:sz w:val="20"/>
          <w:szCs w:val="20"/>
        </w:rPr>
      </w:pPr>
      <w:proofErr w:type="spellStart"/>
      <w:r w:rsidRPr="00EB22E4">
        <w:rPr>
          <w:rFonts w:ascii="Arial" w:eastAsia="Calibri" w:hAnsi="Arial" w:cs="Arial"/>
          <w:b/>
          <w:bCs/>
          <w:color w:val="000000"/>
          <w:sz w:val="20"/>
          <w:szCs w:val="20"/>
        </w:rPr>
        <w:t>SMAyDT</w:t>
      </w:r>
      <w:proofErr w:type="spellEnd"/>
      <w:r w:rsidRPr="00EB22E4">
        <w:rPr>
          <w:rFonts w:ascii="Arial" w:eastAsia="Calibri" w:hAnsi="Arial" w:cs="Arial"/>
          <w:b/>
          <w:bCs/>
          <w:color w:val="000000"/>
          <w:sz w:val="20"/>
          <w:szCs w:val="20"/>
        </w:rPr>
        <w:t>:</w:t>
      </w:r>
      <w:r w:rsidRPr="00EB22E4">
        <w:rPr>
          <w:rFonts w:ascii="Arial" w:eastAsia="Calibri" w:hAnsi="Arial" w:cs="Arial"/>
          <w:color w:val="000000"/>
          <w:sz w:val="20"/>
          <w:szCs w:val="20"/>
        </w:rPr>
        <w:t xml:space="preserve"> La Subdirección de Modernización Administrativa y Desarrollo </w:t>
      </w:r>
      <w:r w:rsidRPr="00EB22E4">
        <w:rPr>
          <w:rFonts w:ascii="Arial" w:eastAsia="Calibri" w:hAnsi="Arial" w:cs="Arial"/>
          <w:sz w:val="20"/>
          <w:szCs w:val="20"/>
        </w:rPr>
        <w:t xml:space="preserve">Tecnológico adscrita a la </w:t>
      </w:r>
      <w:proofErr w:type="spellStart"/>
      <w:r w:rsidRPr="00EB22E4">
        <w:rPr>
          <w:rFonts w:ascii="Arial" w:eastAsia="Calibri" w:hAnsi="Arial" w:cs="Arial"/>
          <w:sz w:val="20"/>
          <w:szCs w:val="20"/>
        </w:rPr>
        <w:t>DPeIG</w:t>
      </w:r>
      <w:proofErr w:type="spellEnd"/>
      <w:r w:rsidRPr="00EB22E4">
        <w:rPr>
          <w:rFonts w:ascii="Arial" w:eastAsia="Calibri" w:hAnsi="Arial" w:cs="Arial"/>
          <w:sz w:val="20"/>
          <w:szCs w:val="20"/>
        </w:rPr>
        <w:t>;</w:t>
      </w:r>
    </w:p>
    <w:p w14:paraId="6E3486C5" w14:textId="77777777" w:rsidR="00EB22E4" w:rsidRPr="00EB22E4" w:rsidRDefault="00EB22E4" w:rsidP="00CA335D">
      <w:pPr>
        <w:autoSpaceDE w:val="0"/>
        <w:autoSpaceDN w:val="0"/>
        <w:adjustRightInd w:val="0"/>
        <w:rPr>
          <w:rFonts w:ascii="Arial" w:eastAsia="Calibri" w:hAnsi="Arial" w:cs="Arial"/>
          <w:b/>
          <w:bCs/>
          <w:sz w:val="20"/>
          <w:szCs w:val="20"/>
        </w:rPr>
      </w:pPr>
    </w:p>
    <w:p w14:paraId="70231C8A" w14:textId="77777777" w:rsidR="00EB22E4" w:rsidRPr="00EB22E4" w:rsidRDefault="00EB22E4" w:rsidP="00CA335D">
      <w:pPr>
        <w:autoSpaceDE w:val="0"/>
        <w:autoSpaceDN w:val="0"/>
        <w:adjustRightInd w:val="0"/>
        <w:rPr>
          <w:rFonts w:ascii="Arial" w:eastAsia="Calibri" w:hAnsi="Arial" w:cs="Arial"/>
          <w:sz w:val="20"/>
          <w:szCs w:val="20"/>
        </w:rPr>
      </w:pPr>
      <w:r w:rsidRPr="00EB22E4">
        <w:rPr>
          <w:rFonts w:ascii="Arial" w:eastAsia="Calibri" w:hAnsi="Arial" w:cs="Arial"/>
          <w:b/>
          <w:bCs/>
          <w:sz w:val="20"/>
          <w:szCs w:val="20"/>
        </w:rPr>
        <w:t>SRH:</w:t>
      </w:r>
      <w:r w:rsidRPr="00EB22E4">
        <w:rPr>
          <w:rFonts w:ascii="Arial" w:eastAsia="Calibri" w:hAnsi="Arial" w:cs="Arial"/>
          <w:sz w:val="20"/>
          <w:szCs w:val="20"/>
        </w:rPr>
        <w:t xml:space="preserve"> La Subdirección de Recursos Humanos de la Oficialía Mayor;</w:t>
      </w:r>
    </w:p>
    <w:p w14:paraId="0E0AC668" w14:textId="77777777" w:rsidR="00EB22E4" w:rsidRPr="00EB22E4" w:rsidRDefault="00EB22E4" w:rsidP="00CA335D">
      <w:pPr>
        <w:autoSpaceDE w:val="0"/>
        <w:autoSpaceDN w:val="0"/>
        <w:adjustRightInd w:val="0"/>
        <w:rPr>
          <w:rFonts w:ascii="Arial" w:eastAsia="Calibri" w:hAnsi="Arial" w:cs="Arial"/>
          <w:b/>
          <w:bCs/>
          <w:sz w:val="20"/>
          <w:szCs w:val="20"/>
        </w:rPr>
      </w:pPr>
    </w:p>
    <w:p w14:paraId="4E6A4964" w14:textId="77777777" w:rsidR="00EB22E4" w:rsidRPr="00EB22E4" w:rsidRDefault="00EB22E4" w:rsidP="00CA335D">
      <w:pPr>
        <w:autoSpaceDE w:val="0"/>
        <w:autoSpaceDN w:val="0"/>
        <w:adjustRightInd w:val="0"/>
        <w:rPr>
          <w:rFonts w:ascii="Arial" w:eastAsia="Calibri" w:hAnsi="Arial" w:cs="Arial"/>
          <w:sz w:val="20"/>
          <w:szCs w:val="20"/>
        </w:rPr>
      </w:pPr>
      <w:proofErr w:type="spellStart"/>
      <w:r w:rsidRPr="00EB22E4">
        <w:rPr>
          <w:rFonts w:ascii="Arial" w:eastAsia="Calibri" w:hAnsi="Arial" w:cs="Arial"/>
          <w:b/>
          <w:bCs/>
          <w:sz w:val="20"/>
          <w:szCs w:val="20"/>
        </w:rPr>
        <w:t>SRMyS</w:t>
      </w:r>
      <w:proofErr w:type="spellEnd"/>
      <w:r w:rsidRPr="00EB22E4">
        <w:rPr>
          <w:rFonts w:ascii="Arial" w:eastAsia="Calibri" w:hAnsi="Arial" w:cs="Arial"/>
          <w:b/>
          <w:bCs/>
          <w:sz w:val="20"/>
          <w:szCs w:val="20"/>
        </w:rPr>
        <w:t>:</w:t>
      </w:r>
      <w:r w:rsidRPr="00EB22E4">
        <w:rPr>
          <w:rFonts w:ascii="Arial" w:eastAsia="Calibri" w:hAnsi="Arial" w:cs="Arial"/>
          <w:sz w:val="20"/>
          <w:szCs w:val="20"/>
        </w:rPr>
        <w:t xml:space="preserve"> La Subdirección de Recursos Materiales y Servicios de la Oficialía Mayor;</w:t>
      </w:r>
    </w:p>
    <w:p w14:paraId="5E8E515A" w14:textId="77777777" w:rsidR="00EB22E4" w:rsidRPr="00EB22E4" w:rsidRDefault="00EB22E4" w:rsidP="00CA335D">
      <w:pPr>
        <w:autoSpaceDE w:val="0"/>
        <w:autoSpaceDN w:val="0"/>
        <w:adjustRightInd w:val="0"/>
        <w:rPr>
          <w:rFonts w:ascii="Arial" w:eastAsia="Calibri" w:hAnsi="Arial" w:cs="Arial"/>
          <w:b/>
          <w:bCs/>
          <w:sz w:val="20"/>
          <w:szCs w:val="20"/>
        </w:rPr>
      </w:pPr>
    </w:p>
    <w:p w14:paraId="14D3C33D" w14:textId="77777777" w:rsidR="00EB22E4" w:rsidRPr="00EB22E4" w:rsidRDefault="00EB22E4" w:rsidP="00CA335D">
      <w:pPr>
        <w:autoSpaceDE w:val="0"/>
        <w:autoSpaceDN w:val="0"/>
        <w:adjustRightInd w:val="0"/>
        <w:rPr>
          <w:rFonts w:ascii="Arial" w:eastAsia="Calibri" w:hAnsi="Arial" w:cs="Arial"/>
          <w:sz w:val="20"/>
          <w:szCs w:val="20"/>
        </w:rPr>
      </w:pPr>
      <w:r w:rsidRPr="00EB22E4">
        <w:rPr>
          <w:rFonts w:ascii="Arial" w:eastAsia="Calibri" w:hAnsi="Arial" w:cs="Arial"/>
          <w:b/>
          <w:bCs/>
          <w:sz w:val="20"/>
          <w:szCs w:val="20"/>
        </w:rPr>
        <w:t>SETM:</w:t>
      </w:r>
      <w:r w:rsidRPr="00EB22E4">
        <w:rPr>
          <w:rFonts w:ascii="Arial" w:eastAsia="Calibri" w:hAnsi="Arial" w:cs="Arial"/>
          <w:sz w:val="20"/>
          <w:szCs w:val="20"/>
        </w:rPr>
        <w:t xml:space="preserve"> La Subdirección de Egresos de la Tesorería Municipal.</w:t>
      </w:r>
    </w:p>
    <w:p w14:paraId="1AF5B0F6" w14:textId="77777777" w:rsidR="00EB22E4" w:rsidRPr="00EB22E4" w:rsidRDefault="00EB22E4" w:rsidP="00CA335D">
      <w:pPr>
        <w:autoSpaceDE w:val="0"/>
        <w:autoSpaceDN w:val="0"/>
        <w:adjustRightInd w:val="0"/>
        <w:rPr>
          <w:rFonts w:ascii="Arial" w:eastAsia="Calibri" w:hAnsi="Arial" w:cs="Arial"/>
          <w:b/>
          <w:bCs/>
          <w:color w:val="000000"/>
          <w:sz w:val="20"/>
          <w:szCs w:val="20"/>
        </w:rPr>
      </w:pPr>
    </w:p>
    <w:p w14:paraId="5E9290E0" w14:textId="77777777" w:rsidR="00EB22E4" w:rsidRPr="00EB22E4" w:rsidRDefault="00EB22E4" w:rsidP="00CA335D">
      <w:pPr>
        <w:autoSpaceDE w:val="0"/>
        <w:autoSpaceDN w:val="0"/>
        <w:adjustRightInd w:val="0"/>
        <w:rPr>
          <w:rFonts w:ascii="Arial" w:eastAsia="Calibri" w:hAnsi="Arial" w:cs="Arial"/>
          <w:color w:val="000000"/>
          <w:sz w:val="20"/>
          <w:szCs w:val="20"/>
        </w:rPr>
      </w:pPr>
      <w:r w:rsidRPr="00EB22E4">
        <w:rPr>
          <w:rFonts w:ascii="Arial" w:eastAsia="Calibri" w:hAnsi="Arial" w:cs="Arial"/>
          <w:b/>
          <w:bCs/>
          <w:color w:val="000000"/>
          <w:sz w:val="20"/>
          <w:szCs w:val="20"/>
        </w:rPr>
        <w:t>Tesorería:</w:t>
      </w:r>
      <w:r w:rsidRPr="00EB22E4">
        <w:rPr>
          <w:rFonts w:ascii="Arial" w:eastAsia="Calibri" w:hAnsi="Arial" w:cs="Arial"/>
          <w:color w:val="000000"/>
          <w:sz w:val="20"/>
          <w:szCs w:val="20"/>
        </w:rPr>
        <w:t xml:space="preserve"> La Tesorería Municipal del Municipio de Chihuahua;</w:t>
      </w:r>
    </w:p>
    <w:p w14:paraId="37CCD477" w14:textId="77777777" w:rsidR="00EB22E4" w:rsidRPr="00EB22E4" w:rsidRDefault="00EB22E4" w:rsidP="00CA335D">
      <w:pPr>
        <w:autoSpaceDE w:val="0"/>
        <w:autoSpaceDN w:val="0"/>
        <w:adjustRightInd w:val="0"/>
        <w:rPr>
          <w:rFonts w:ascii="Arial" w:eastAsia="Calibri" w:hAnsi="Arial" w:cs="Arial"/>
          <w:b/>
          <w:bCs/>
          <w:color w:val="000000"/>
          <w:sz w:val="20"/>
          <w:szCs w:val="20"/>
        </w:rPr>
      </w:pPr>
    </w:p>
    <w:p w14:paraId="47FFB312" w14:textId="77777777" w:rsidR="00EB22E4" w:rsidRPr="00EB22E4" w:rsidRDefault="00EB22E4" w:rsidP="00CA335D">
      <w:pPr>
        <w:autoSpaceDE w:val="0"/>
        <w:autoSpaceDN w:val="0"/>
        <w:adjustRightInd w:val="0"/>
        <w:rPr>
          <w:rFonts w:ascii="Arial" w:eastAsia="Calibri" w:hAnsi="Arial" w:cs="Arial"/>
          <w:color w:val="000000"/>
          <w:sz w:val="20"/>
          <w:szCs w:val="20"/>
        </w:rPr>
      </w:pPr>
      <w:r w:rsidRPr="00EB22E4">
        <w:rPr>
          <w:rFonts w:ascii="Arial" w:eastAsia="Calibri" w:hAnsi="Arial" w:cs="Arial"/>
          <w:b/>
          <w:bCs/>
          <w:color w:val="000000"/>
          <w:sz w:val="20"/>
          <w:szCs w:val="20"/>
        </w:rPr>
        <w:t>UJ:</w:t>
      </w:r>
      <w:r w:rsidRPr="00EB22E4">
        <w:rPr>
          <w:rFonts w:ascii="Arial" w:eastAsia="Calibri" w:hAnsi="Arial" w:cs="Arial"/>
          <w:color w:val="000000"/>
          <w:sz w:val="20"/>
          <w:szCs w:val="20"/>
        </w:rPr>
        <w:t xml:space="preserve"> Unidad Jurídica de la Oficialía Mayor;</w:t>
      </w:r>
    </w:p>
    <w:p w14:paraId="37858B36" w14:textId="77777777" w:rsidR="00EB22E4" w:rsidRPr="00EB22E4" w:rsidRDefault="00EB22E4" w:rsidP="00CA335D">
      <w:pPr>
        <w:autoSpaceDE w:val="0"/>
        <w:autoSpaceDN w:val="0"/>
        <w:adjustRightInd w:val="0"/>
        <w:rPr>
          <w:rFonts w:ascii="Arial" w:eastAsia="Calibri" w:hAnsi="Arial" w:cs="Arial"/>
          <w:b/>
          <w:bCs/>
          <w:color w:val="000000"/>
          <w:sz w:val="20"/>
          <w:szCs w:val="20"/>
        </w:rPr>
      </w:pPr>
    </w:p>
    <w:p w14:paraId="193A7002" w14:textId="77777777" w:rsidR="00EB22E4" w:rsidRPr="00EB22E4" w:rsidRDefault="00EB22E4" w:rsidP="00CA335D">
      <w:pPr>
        <w:autoSpaceDE w:val="0"/>
        <w:autoSpaceDN w:val="0"/>
        <w:adjustRightInd w:val="0"/>
        <w:rPr>
          <w:rFonts w:ascii="Arial" w:eastAsia="Calibri" w:hAnsi="Arial" w:cs="Arial"/>
          <w:color w:val="000000"/>
          <w:sz w:val="20"/>
          <w:szCs w:val="20"/>
        </w:rPr>
      </w:pPr>
      <w:r w:rsidRPr="00EB22E4">
        <w:rPr>
          <w:rFonts w:ascii="Arial" w:eastAsia="Calibri" w:hAnsi="Arial" w:cs="Arial"/>
          <w:b/>
          <w:bCs/>
          <w:color w:val="000000"/>
          <w:sz w:val="20"/>
          <w:szCs w:val="20"/>
        </w:rPr>
        <w:t xml:space="preserve">UMA: </w:t>
      </w:r>
      <w:r w:rsidRPr="00EB22E4">
        <w:rPr>
          <w:rFonts w:ascii="Arial" w:eastAsia="Calibri" w:hAnsi="Arial" w:cs="Arial"/>
          <w:color w:val="000000"/>
          <w:sz w:val="20"/>
          <w:szCs w:val="20"/>
        </w:rPr>
        <w:t>Valor de la Unidad de Medida y Actualización, que para tales efectos determine y emita el Instituto Nacional de Estadística y Geografía.</w:t>
      </w:r>
    </w:p>
    <w:p w14:paraId="71E7CAF3" w14:textId="77777777" w:rsidR="00EB22E4" w:rsidRPr="00EB22E4" w:rsidRDefault="00EB22E4" w:rsidP="00CA335D">
      <w:pPr>
        <w:autoSpaceDE w:val="0"/>
        <w:autoSpaceDN w:val="0"/>
        <w:adjustRightInd w:val="0"/>
        <w:rPr>
          <w:rFonts w:ascii="Arial" w:eastAsia="Calibri" w:hAnsi="Arial" w:cs="Arial"/>
          <w:b/>
          <w:bCs/>
          <w:color w:val="000000"/>
          <w:sz w:val="20"/>
          <w:szCs w:val="20"/>
        </w:rPr>
      </w:pPr>
    </w:p>
    <w:p w14:paraId="6461BE64" w14:textId="77777777" w:rsidR="00EB22E4" w:rsidRPr="00EB22E4" w:rsidRDefault="00EB22E4" w:rsidP="00CA335D">
      <w:pPr>
        <w:autoSpaceDE w:val="0"/>
        <w:autoSpaceDN w:val="0"/>
        <w:adjustRightInd w:val="0"/>
        <w:rPr>
          <w:rFonts w:ascii="Arial" w:eastAsia="Calibri" w:hAnsi="Arial" w:cs="Arial"/>
          <w:b/>
          <w:bCs/>
          <w:color w:val="000000"/>
          <w:sz w:val="20"/>
          <w:szCs w:val="20"/>
        </w:rPr>
      </w:pPr>
      <w:r w:rsidRPr="00EB22E4">
        <w:rPr>
          <w:rFonts w:ascii="Arial" w:eastAsia="Calibri" w:hAnsi="Arial" w:cs="Arial"/>
          <w:b/>
          <w:bCs/>
          <w:color w:val="000000"/>
          <w:sz w:val="20"/>
          <w:szCs w:val="20"/>
        </w:rPr>
        <w:t xml:space="preserve">Artículo 2.- Ámbito de aplicación y materia que regula. - </w:t>
      </w:r>
      <w:r w:rsidRPr="00EB22E4">
        <w:rPr>
          <w:rFonts w:ascii="Arial" w:eastAsia="Calibri" w:hAnsi="Arial" w:cs="Arial"/>
          <w:color w:val="000000"/>
          <w:sz w:val="20"/>
          <w:szCs w:val="20"/>
        </w:rPr>
        <w:t>Las presentes Políticas, Criterios y Lineamientos son de observancia obligatoria para los servidores públicos de la administración pública centralizada que intervienen en los procedimientos de contratación en materia de adquisiciones, arrendamientos y contratación de servicios.</w:t>
      </w:r>
    </w:p>
    <w:p w14:paraId="14D1F4BF" w14:textId="77777777" w:rsidR="00EB22E4" w:rsidRPr="00EB22E4" w:rsidRDefault="00EB22E4" w:rsidP="00CA335D">
      <w:pPr>
        <w:autoSpaceDE w:val="0"/>
        <w:autoSpaceDN w:val="0"/>
        <w:adjustRightInd w:val="0"/>
        <w:rPr>
          <w:rFonts w:ascii="Arial" w:eastAsia="Calibri" w:hAnsi="Arial" w:cs="Arial"/>
          <w:color w:val="000000"/>
          <w:sz w:val="20"/>
          <w:szCs w:val="20"/>
        </w:rPr>
      </w:pPr>
    </w:p>
    <w:p w14:paraId="55A704E0" w14:textId="77777777" w:rsidR="00EB22E4" w:rsidRPr="00EB22E4" w:rsidRDefault="00EB22E4" w:rsidP="00CA335D">
      <w:pPr>
        <w:rPr>
          <w:rFonts w:ascii="Arial" w:eastAsia="Calibri" w:hAnsi="Arial" w:cs="Arial"/>
          <w:color w:val="000000"/>
          <w:sz w:val="20"/>
          <w:szCs w:val="20"/>
        </w:rPr>
      </w:pPr>
      <w:r w:rsidRPr="00EB22E4">
        <w:rPr>
          <w:rFonts w:ascii="Arial" w:eastAsia="Calibri" w:hAnsi="Arial" w:cs="Arial"/>
          <w:color w:val="000000"/>
          <w:sz w:val="20"/>
          <w:szCs w:val="20"/>
        </w:rPr>
        <w:t>Las contrataciones que sean llevadas fuera del marco normativo establecido por la Ley, su Reglamento y demás disposiciones aplicables una vez efectuadas no serán validadas por el Comité, y en su caso, las faltas o infracciones serán sancionadas conforme a la Ley General de Responsabilidades Administrativas.</w:t>
      </w:r>
    </w:p>
    <w:p w14:paraId="0372D5C7" w14:textId="77777777" w:rsidR="00EB22E4" w:rsidRPr="00EB22E4" w:rsidRDefault="00EB22E4" w:rsidP="00CA335D">
      <w:pPr>
        <w:autoSpaceDE w:val="0"/>
        <w:autoSpaceDN w:val="0"/>
        <w:adjustRightInd w:val="0"/>
        <w:rPr>
          <w:rFonts w:ascii="Arial" w:eastAsia="Calibri" w:hAnsi="Arial" w:cs="Arial"/>
          <w:b/>
          <w:bCs/>
          <w:color w:val="000000"/>
          <w:sz w:val="20"/>
          <w:szCs w:val="20"/>
        </w:rPr>
      </w:pPr>
    </w:p>
    <w:p w14:paraId="677FE2F2" w14:textId="77777777" w:rsidR="00EB22E4" w:rsidRPr="00EB22E4" w:rsidRDefault="00EB22E4" w:rsidP="00CA335D">
      <w:pPr>
        <w:autoSpaceDE w:val="0"/>
        <w:autoSpaceDN w:val="0"/>
        <w:adjustRightInd w:val="0"/>
        <w:rPr>
          <w:rFonts w:ascii="Arial" w:eastAsia="Calibri" w:hAnsi="Arial" w:cs="Arial"/>
          <w:color w:val="000000"/>
          <w:sz w:val="20"/>
          <w:szCs w:val="20"/>
        </w:rPr>
      </w:pPr>
      <w:r w:rsidRPr="00EB22E4">
        <w:rPr>
          <w:rFonts w:ascii="Arial" w:eastAsia="Calibri" w:hAnsi="Arial" w:cs="Arial"/>
          <w:b/>
          <w:bCs/>
          <w:color w:val="000000"/>
          <w:sz w:val="20"/>
          <w:szCs w:val="20"/>
        </w:rPr>
        <w:t xml:space="preserve">Artículo 3.- Política de programación.- </w:t>
      </w:r>
      <w:r w:rsidRPr="00EB22E4">
        <w:rPr>
          <w:rFonts w:ascii="Arial" w:eastAsia="Calibri" w:hAnsi="Arial" w:cs="Arial"/>
          <w:color w:val="000000"/>
          <w:sz w:val="20"/>
          <w:szCs w:val="20"/>
        </w:rPr>
        <w:t>Corresponderá a la UJ con el apoyo de la SAOM, SETM, Áreas Técnicas Consolidadoras y las Áreas Requirentes, planificar, ejecutar y controlar la adquisición de bienes y servicios mediante la modalidad de adjudicaciones directas, invitaciones a cuando menos tres proveedores y licitaciones públicas, para lo cual elaborará un proyecto de PAAACS de conformidad a lo establecido en el artículo 13 del Reglamento, con base al techo de gasto del anteproyecto de presupuesto de egresos que reciba de la SETM y SAOM para el año fiscal siguiente.</w:t>
      </w:r>
    </w:p>
    <w:p w14:paraId="30324BD6" w14:textId="77777777" w:rsidR="00EB22E4" w:rsidRPr="00EB22E4" w:rsidRDefault="00EB22E4" w:rsidP="00CA335D">
      <w:pPr>
        <w:autoSpaceDE w:val="0"/>
        <w:autoSpaceDN w:val="0"/>
        <w:adjustRightInd w:val="0"/>
        <w:rPr>
          <w:rFonts w:ascii="Arial" w:eastAsia="Calibri" w:hAnsi="Arial" w:cs="Arial"/>
          <w:color w:val="000000"/>
          <w:sz w:val="20"/>
          <w:szCs w:val="20"/>
        </w:rPr>
      </w:pPr>
    </w:p>
    <w:p w14:paraId="14941621" w14:textId="77777777" w:rsidR="00EB22E4" w:rsidRPr="00EB22E4" w:rsidRDefault="00EB22E4" w:rsidP="00CA335D">
      <w:pPr>
        <w:autoSpaceDE w:val="0"/>
        <w:autoSpaceDN w:val="0"/>
        <w:adjustRightInd w:val="0"/>
        <w:rPr>
          <w:rFonts w:ascii="Arial" w:eastAsia="Calibri" w:hAnsi="Arial" w:cs="Arial"/>
          <w:color w:val="000000"/>
          <w:sz w:val="20"/>
          <w:szCs w:val="20"/>
        </w:rPr>
      </w:pPr>
      <w:r w:rsidRPr="00EB22E4">
        <w:rPr>
          <w:rFonts w:ascii="Arial" w:eastAsia="Calibri" w:hAnsi="Arial" w:cs="Arial"/>
          <w:color w:val="000000"/>
          <w:sz w:val="20"/>
          <w:szCs w:val="20"/>
        </w:rPr>
        <w:t xml:space="preserve">El proyecto del PAAACS del ejercicio fiscal según corresponda, deberá ser remitido por el Oficial Mayor con apoyo de la Tesorería Municipal, al H. Ayuntamiento, a fin de que sea aprobado en forma conjunta con el Presupuesto de Egresos que corresponda.  </w:t>
      </w:r>
    </w:p>
    <w:p w14:paraId="1021AB1C" w14:textId="77777777" w:rsidR="00EB22E4" w:rsidRPr="00EB22E4" w:rsidRDefault="00EB22E4" w:rsidP="00CA335D">
      <w:pPr>
        <w:autoSpaceDE w:val="0"/>
        <w:autoSpaceDN w:val="0"/>
        <w:adjustRightInd w:val="0"/>
        <w:rPr>
          <w:rFonts w:ascii="Arial" w:eastAsia="Calibri" w:hAnsi="Arial" w:cs="Arial"/>
          <w:color w:val="000000"/>
          <w:sz w:val="20"/>
          <w:szCs w:val="20"/>
        </w:rPr>
      </w:pPr>
    </w:p>
    <w:p w14:paraId="76AE10B5" w14:textId="77777777" w:rsidR="00EB22E4" w:rsidRPr="00EB22E4" w:rsidRDefault="00EB22E4" w:rsidP="00CA335D">
      <w:pPr>
        <w:autoSpaceDE w:val="0"/>
        <w:autoSpaceDN w:val="0"/>
        <w:adjustRightInd w:val="0"/>
        <w:rPr>
          <w:rFonts w:ascii="Arial" w:eastAsia="Calibri" w:hAnsi="Arial" w:cs="Arial"/>
          <w:color w:val="000000"/>
          <w:sz w:val="20"/>
          <w:szCs w:val="20"/>
        </w:rPr>
      </w:pPr>
      <w:r w:rsidRPr="00EB22E4">
        <w:rPr>
          <w:rFonts w:ascii="Arial" w:eastAsia="Calibri" w:hAnsi="Arial" w:cs="Arial"/>
          <w:color w:val="000000"/>
          <w:sz w:val="20"/>
          <w:szCs w:val="20"/>
        </w:rPr>
        <w:t xml:space="preserve">Una vez aprobado y publicado el Presupuesto de Egresos del </w:t>
      </w:r>
      <w:r w:rsidRPr="00EB22E4">
        <w:rPr>
          <w:rFonts w:ascii="Arial" w:eastAsia="Calibri" w:hAnsi="Arial" w:cs="Arial"/>
          <w:bCs/>
          <w:color w:val="000000"/>
          <w:sz w:val="20"/>
          <w:szCs w:val="20"/>
        </w:rPr>
        <w:t>Municipio de Chihuahua</w:t>
      </w:r>
      <w:r w:rsidRPr="00EB22E4">
        <w:rPr>
          <w:rFonts w:ascii="Arial" w:eastAsia="Calibri" w:hAnsi="Arial" w:cs="Arial"/>
          <w:color w:val="000000"/>
          <w:sz w:val="20"/>
          <w:szCs w:val="20"/>
        </w:rPr>
        <w:t>, la UJ deberá realizar las acciones pertinentes para que se ponga a disposición del público en general a través del Sistema de Contrataciones Públicas y/o de su portal oficial de internet, a más tardar el 31 de enero de cada año, con excepción de aquella información que sea de naturaleza reservada o confidencial, en los términos establecidos en la Ley de Transparencia y Acceso a la Información Pública del Estado de Chihuahua.</w:t>
      </w:r>
    </w:p>
    <w:p w14:paraId="0EC3F129" w14:textId="77777777" w:rsidR="00EB22E4" w:rsidRPr="00EB22E4" w:rsidRDefault="00EB22E4" w:rsidP="00CA335D">
      <w:pPr>
        <w:autoSpaceDE w:val="0"/>
        <w:autoSpaceDN w:val="0"/>
        <w:adjustRightInd w:val="0"/>
        <w:rPr>
          <w:rFonts w:ascii="Arial" w:eastAsia="Calibri" w:hAnsi="Arial" w:cs="Arial"/>
          <w:color w:val="000000"/>
          <w:sz w:val="20"/>
          <w:szCs w:val="20"/>
        </w:rPr>
      </w:pPr>
    </w:p>
    <w:p w14:paraId="0E0759AF" w14:textId="77777777" w:rsidR="00EB22E4" w:rsidRPr="00EB22E4" w:rsidRDefault="00EB22E4" w:rsidP="00CA335D">
      <w:pPr>
        <w:autoSpaceDE w:val="0"/>
        <w:autoSpaceDN w:val="0"/>
        <w:adjustRightInd w:val="0"/>
        <w:rPr>
          <w:rFonts w:ascii="Arial" w:eastAsia="Calibri" w:hAnsi="Arial" w:cs="Arial"/>
          <w:color w:val="000000"/>
          <w:sz w:val="20"/>
          <w:szCs w:val="20"/>
        </w:rPr>
      </w:pPr>
      <w:r w:rsidRPr="00EB22E4">
        <w:rPr>
          <w:rFonts w:ascii="Arial" w:eastAsia="Calibri" w:hAnsi="Arial" w:cs="Arial"/>
          <w:color w:val="000000"/>
          <w:sz w:val="20"/>
          <w:szCs w:val="20"/>
        </w:rPr>
        <w:t xml:space="preserve">En caso de que se requiera llevar a cabo la actualización del PAAACS, esta se realizará preferentemente en el mes de junio del ejercicio presupuestal según se trate, o en cualquier momento a solicitud de las Áreas Requirentes, para lo cual la SAOM y la </w:t>
      </w:r>
      <w:proofErr w:type="spellStart"/>
      <w:r w:rsidRPr="00EB22E4">
        <w:rPr>
          <w:rFonts w:ascii="Arial" w:eastAsia="Calibri" w:hAnsi="Arial" w:cs="Arial"/>
          <w:color w:val="000000"/>
          <w:sz w:val="20"/>
          <w:szCs w:val="20"/>
        </w:rPr>
        <w:t>DPeIG</w:t>
      </w:r>
      <w:proofErr w:type="spellEnd"/>
      <w:r w:rsidRPr="00EB22E4">
        <w:rPr>
          <w:rFonts w:ascii="Arial" w:eastAsia="Calibri" w:hAnsi="Arial" w:cs="Arial"/>
          <w:color w:val="000000"/>
          <w:sz w:val="20"/>
          <w:szCs w:val="20"/>
        </w:rPr>
        <w:t xml:space="preserve"> deberán remitir a la UJ la información correspondiente a las disminuciones o ampliaciones efectuadas a los montos de las partidas originalmente presupuestados, para que se puedan realizar las modificaciones correspondientes. </w:t>
      </w:r>
    </w:p>
    <w:p w14:paraId="4B08535C" w14:textId="77777777" w:rsidR="00EB22E4" w:rsidRPr="00EB22E4" w:rsidRDefault="00EB22E4" w:rsidP="00CA335D">
      <w:pPr>
        <w:autoSpaceDE w:val="0"/>
        <w:autoSpaceDN w:val="0"/>
        <w:adjustRightInd w:val="0"/>
        <w:rPr>
          <w:rFonts w:ascii="Arial" w:eastAsia="Calibri" w:hAnsi="Arial" w:cs="Arial"/>
          <w:color w:val="000000"/>
          <w:sz w:val="20"/>
          <w:szCs w:val="20"/>
        </w:rPr>
      </w:pPr>
    </w:p>
    <w:p w14:paraId="1972C086" w14:textId="77777777" w:rsidR="00EB22E4" w:rsidRPr="00EB22E4" w:rsidRDefault="00EB22E4" w:rsidP="00CA335D">
      <w:pPr>
        <w:rPr>
          <w:rFonts w:ascii="Arial" w:eastAsia="Times New Roman" w:hAnsi="Arial" w:cs="Arial"/>
          <w:color w:val="000000"/>
          <w:sz w:val="20"/>
          <w:szCs w:val="20"/>
          <w:lang w:eastAsia="es-ES"/>
        </w:rPr>
      </w:pPr>
      <w:r w:rsidRPr="00EB22E4">
        <w:rPr>
          <w:rFonts w:ascii="Arial" w:eastAsia="Times New Roman" w:hAnsi="Arial" w:cs="Arial"/>
          <w:b/>
          <w:color w:val="000000"/>
          <w:sz w:val="20"/>
          <w:szCs w:val="20"/>
          <w:lang w:eastAsia="es-ES"/>
        </w:rPr>
        <w:t xml:space="preserve">Artículo 4.- Política </w:t>
      </w:r>
      <w:r w:rsidRPr="00EB22E4">
        <w:rPr>
          <w:rFonts w:ascii="Arial" w:eastAsia="Times New Roman" w:hAnsi="Arial" w:cs="Arial"/>
          <w:b/>
          <w:color w:val="000000"/>
          <w:sz w:val="20"/>
          <w:szCs w:val="20"/>
          <w:lang w:val="es-ES" w:eastAsia="es-ES"/>
        </w:rPr>
        <w:t xml:space="preserve">sobre las Convocatorias y Bases a la licitación pública y la invitación a cuando menos tres proveedores.- </w:t>
      </w:r>
      <w:r w:rsidRPr="00EB22E4">
        <w:rPr>
          <w:rFonts w:ascii="Arial" w:eastAsia="Times New Roman" w:hAnsi="Arial" w:cs="Arial"/>
          <w:color w:val="000000"/>
          <w:sz w:val="20"/>
          <w:szCs w:val="20"/>
          <w:lang w:val="es-ES" w:eastAsia="es-ES"/>
        </w:rPr>
        <w:t>La persona titular de la Oficialía Mayor en su carácter de Presidente del Comité de acuerdo a sus funciones o la persona que nombre como su suplente emitirá las convocatorias de las licitaciones públicas y las invitaciones a cuando menos tres proveedores y expedirá las Bases de dichos procedimientos, para lo cual el Titular de la UJ coadyuvará al Oficial Mayor en la elaboración de tales instrumentos, mismos que contendrán como mínimo lo referido en la Ley y su Reglamento.</w:t>
      </w:r>
    </w:p>
    <w:p w14:paraId="62508ED3" w14:textId="77777777" w:rsidR="00EB22E4" w:rsidRPr="00EB22E4" w:rsidRDefault="00EB22E4" w:rsidP="00CA335D">
      <w:pPr>
        <w:autoSpaceDE w:val="0"/>
        <w:autoSpaceDN w:val="0"/>
        <w:adjustRightInd w:val="0"/>
        <w:rPr>
          <w:rFonts w:ascii="Arial" w:eastAsia="Calibri" w:hAnsi="Arial" w:cs="Arial"/>
          <w:sz w:val="20"/>
          <w:szCs w:val="20"/>
          <w:highlight w:val="green"/>
        </w:rPr>
      </w:pPr>
    </w:p>
    <w:p w14:paraId="47840CB1" w14:textId="77777777" w:rsidR="00EB22E4" w:rsidRPr="00EB22E4" w:rsidRDefault="00EB22E4" w:rsidP="00CA335D">
      <w:pPr>
        <w:autoSpaceDE w:val="0"/>
        <w:autoSpaceDN w:val="0"/>
        <w:adjustRightInd w:val="0"/>
        <w:rPr>
          <w:rFonts w:ascii="Arial" w:eastAsia="Calibri" w:hAnsi="Arial" w:cs="Arial"/>
          <w:sz w:val="20"/>
          <w:szCs w:val="20"/>
        </w:rPr>
      </w:pPr>
      <w:r w:rsidRPr="00EB22E4">
        <w:rPr>
          <w:rFonts w:ascii="Arial" w:eastAsia="Calibri" w:hAnsi="Arial" w:cs="Arial"/>
          <w:sz w:val="20"/>
          <w:szCs w:val="20"/>
        </w:rPr>
        <w:t>Los modelos de las Bases a la licitación pública y de invitación a cuando menos tres proveedores, podrán ser sometidos a consideración del Comité cuando así se estime pertinente atendiendo a la contratación de que se trate.</w:t>
      </w:r>
    </w:p>
    <w:p w14:paraId="2FE7CC8D" w14:textId="77777777" w:rsidR="00EB22E4" w:rsidRPr="00EB22E4" w:rsidRDefault="00EB22E4" w:rsidP="00CA335D">
      <w:pPr>
        <w:autoSpaceDE w:val="0"/>
        <w:autoSpaceDN w:val="0"/>
        <w:adjustRightInd w:val="0"/>
        <w:rPr>
          <w:rFonts w:ascii="Arial" w:eastAsia="Calibri" w:hAnsi="Arial" w:cs="Arial"/>
          <w:sz w:val="20"/>
          <w:szCs w:val="20"/>
        </w:rPr>
      </w:pPr>
    </w:p>
    <w:p w14:paraId="6A9F066D" w14:textId="77777777" w:rsidR="00EB22E4" w:rsidRPr="00EB22E4" w:rsidRDefault="00EB22E4" w:rsidP="00CA335D">
      <w:pPr>
        <w:autoSpaceDE w:val="0"/>
        <w:autoSpaceDN w:val="0"/>
        <w:adjustRightInd w:val="0"/>
        <w:rPr>
          <w:rFonts w:ascii="Arial" w:eastAsia="Calibri" w:hAnsi="Arial" w:cs="Arial"/>
          <w:sz w:val="20"/>
          <w:szCs w:val="20"/>
        </w:rPr>
      </w:pPr>
      <w:r w:rsidRPr="00EB22E4">
        <w:rPr>
          <w:rFonts w:ascii="Arial" w:eastAsia="Calibri" w:hAnsi="Arial" w:cs="Arial"/>
          <w:sz w:val="20"/>
          <w:szCs w:val="20"/>
        </w:rPr>
        <w:t>Las Bases a la licitación pública serán rubricadas por el titular del área requirente, o en su defecto, por el personal adscrito a la Dependencia que requiera de la contratación y que sirva de supervisor del contrato.</w:t>
      </w:r>
    </w:p>
    <w:p w14:paraId="71C66F31" w14:textId="77777777" w:rsidR="00EB22E4" w:rsidRPr="00EB22E4" w:rsidRDefault="00EB22E4" w:rsidP="00CA335D">
      <w:pPr>
        <w:autoSpaceDE w:val="0"/>
        <w:autoSpaceDN w:val="0"/>
        <w:adjustRightInd w:val="0"/>
        <w:rPr>
          <w:rFonts w:ascii="Arial" w:eastAsia="Calibri" w:hAnsi="Arial" w:cs="Arial"/>
          <w:sz w:val="20"/>
          <w:szCs w:val="20"/>
        </w:rPr>
      </w:pPr>
    </w:p>
    <w:p w14:paraId="64A4A4B5" w14:textId="77777777" w:rsidR="00EB22E4" w:rsidRPr="00EB22E4" w:rsidRDefault="00EB22E4" w:rsidP="00CA335D">
      <w:pPr>
        <w:autoSpaceDE w:val="0"/>
        <w:autoSpaceDN w:val="0"/>
        <w:adjustRightInd w:val="0"/>
        <w:rPr>
          <w:rFonts w:ascii="Arial" w:eastAsia="Calibri" w:hAnsi="Arial" w:cs="Arial"/>
          <w:sz w:val="20"/>
          <w:szCs w:val="20"/>
        </w:rPr>
      </w:pPr>
      <w:r w:rsidRPr="00EB22E4">
        <w:rPr>
          <w:rFonts w:ascii="Arial" w:eastAsia="Calibri" w:hAnsi="Arial" w:cs="Arial"/>
          <w:sz w:val="20"/>
          <w:szCs w:val="20"/>
        </w:rPr>
        <w:t>Para los casos que dentro de una licitación pública o invitación a cuando menos tres proveedores se hayan declarado desiertas partidas o todo el procedimiento, el Área Requirente deberá solicitar nuevamente por escrito la publicación de la segunda convocatoria a la UJ, siempre y cuando permanezcan el carácter y requisitos solicitados en el primer procedimiento.</w:t>
      </w:r>
    </w:p>
    <w:p w14:paraId="1B4FA1FA" w14:textId="77777777" w:rsidR="00EB22E4" w:rsidRPr="00EB22E4" w:rsidRDefault="00EB22E4" w:rsidP="00CA335D">
      <w:pPr>
        <w:autoSpaceDE w:val="0"/>
        <w:autoSpaceDN w:val="0"/>
        <w:adjustRightInd w:val="0"/>
        <w:rPr>
          <w:rFonts w:ascii="Arial" w:eastAsia="Calibri" w:hAnsi="Arial" w:cs="Arial"/>
          <w:sz w:val="20"/>
          <w:szCs w:val="20"/>
        </w:rPr>
      </w:pPr>
    </w:p>
    <w:p w14:paraId="5905AEB6" w14:textId="77777777" w:rsidR="00EB22E4" w:rsidRPr="00EB22E4" w:rsidRDefault="00EB22E4" w:rsidP="00CA335D">
      <w:pPr>
        <w:autoSpaceDE w:val="0"/>
        <w:autoSpaceDN w:val="0"/>
        <w:adjustRightInd w:val="0"/>
        <w:rPr>
          <w:rFonts w:ascii="Arial" w:eastAsia="Calibri" w:hAnsi="Arial" w:cs="Arial"/>
          <w:sz w:val="20"/>
          <w:szCs w:val="20"/>
        </w:rPr>
      </w:pPr>
      <w:r w:rsidRPr="00EB22E4">
        <w:rPr>
          <w:rFonts w:ascii="Arial" w:eastAsia="Calibri" w:hAnsi="Arial" w:cs="Arial"/>
          <w:sz w:val="20"/>
          <w:szCs w:val="20"/>
        </w:rPr>
        <w:t xml:space="preserve">Respecto al contenido de las Bases se adjunta listado de aquellos documentos cuya falta de presentación o no ser llenados correctamente afecta la solvencia de la proposición y motivará su </w:t>
      </w:r>
      <w:proofErr w:type="spellStart"/>
      <w:r w:rsidRPr="00EB22E4">
        <w:rPr>
          <w:rFonts w:ascii="Arial" w:eastAsia="Calibri" w:hAnsi="Arial" w:cs="Arial"/>
          <w:sz w:val="20"/>
          <w:szCs w:val="20"/>
        </w:rPr>
        <w:t>desechamiento</w:t>
      </w:r>
      <w:proofErr w:type="spellEnd"/>
      <w:r w:rsidRPr="00EB22E4">
        <w:rPr>
          <w:rFonts w:ascii="Arial" w:eastAsia="Calibri" w:hAnsi="Arial" w:cs="Arial"/>
          <w:sz w:val="20"/>
          <w:szCs w:val="20"/>
        </w:rPr>
        <w:t>. Además, dependiendo del tipo de contratación, el área requirente puede solicitar documentos adicionales, como puede ser pruebas de laboratorio o certificaciones, muestras, fichas técnicas.</w:t>
      </w:r>
    </w:p>
    <w:p w14:paraId="4A0C737A" w14:textId="77777777" w:rsidR="00EB22E4" w:rsidRPr="00EB22E4" w:rsidRDefault="00EB22E4" w:rsidP="00CA335D">
      <w:pPr>
        <w:autoSpaceDE w:val="0"/>
        <w:autoSpaceDN w:val="0"/>
        <w:adjustRightInd w:val="0"/>
        <w:rPr>
          <w:rFonts w:ascii="Arial" w:eastAsia="Calibri" w:hAnsi="Arial" w:cs="Arial"/>
          <w:sz w:val="20"/>
          <w:szCs w:val="20"/>
        </w:rPr>
      </w:pPr>
    </w:p>
    <w:p w14:paraId="5AB6F6B8" w14:textId="77777777" w:rsidR="00EB22E4" w:rsidRPr="00EB22E4" w:rsidRDefault="00EB22E4" w:rsidP="00CA335D">
      <w:pPr>
        <w:rPr>
          <w:rFonts w:ascii="Arial" w:eastAsia="Calibri" w:hAnsi="Arial" w:cs="Arial"/>
          <w:sz w:val="20"/>
          <w:szCs w:val="20"/>
        </w:rPr>
      </w:pPr>
      <w:r w:rsidRPr="00EB22E4">
        <w:rPr>
          <w:rFonts w:ascii="Arial" w:eastAsia="Times New Roman" w:hAnsi="Arial" w:cs="Arial"/>
          <w:b/>
          <w:color w:val="000000"/>
          <w:sz w:val="20"/>
          <w:szCs w:val="20"/>
          <w:lang w:eastAsia="es-ES"/>
        </w:rPr>
        <w:t xml:space="preserve">Artículo 5.- Junta de </w:t>
      </w:r>
      <w:proofErr w:type="gramStart"/>
      <w:r w:rsidRPr="00EB22E4">
        <w:rPr>
          <w:rFonts w:ascii="Arial" w:eastAsia="Times New Roman" w:hAnsi="Arial" w:cs="Arial"/>
          <w:b/>
          <w:color w:val="000000"/>
          <w:sz w:val="20"/>
          <w:szCs w:val="20"/>
          <w:lang w:eastAsia="es-ES"/>
        </w:rPr>
        <w:t>Aclaraciones.-</w:t>
      </w:r>
      <w:proofErr w:type="gramEnd"/>
      <w:r w:rsidRPr="00EB22E4">
        <w:rPr>
          <w:rFonts w:ascii="Arial" w:eastAsia="Times New Roman" w:hAnsi="Arial" w:cs="Arial"/>
          <w:b/>
          <w:color w:val="000000"/>
          <w:sz w:val="20"/>
          <w:szCs w:val="20"/>
          <w:lang w:eastAsia="es-ES"/>
        </w:rPr>
        <w:t xml:space="preserve"> </w:t>
      </w:r>
      <w:r w:rsidRPr="00EB22E4">
        <w:rPr>
          <w:rFonts w:ascii="Arial" w:eastAsia="Calibri" w:hAnsi="Arial" w:cs="Arial"/>
          <w:sz w:val="20"/>
          <w:szCs w:val="20"/>
        </w:rPr>
        <w:t>Tanto en el procedimiento de licitación pública como de  invitación a cuando menos tres proveedores, se hace indispensable que asista a la junta un representante del área requirente, con los conocimientos técnicos suficientes que permitan dar respuesta clara y precisa a los planteamientos de los licitantes. En caso de inasistencia del representante que cuente con los conocimientos en la materia de que se trate, el Comité lo hará del conocimiento del Órgano Interno de Control a efecto de fincar las responsabilidades correspondientes.</w:t>
      </w:r>
    </w:p>
    <w:p w14:paraId="3823E429" w14:textId="77777777" w:rsidR="00EB22E4" w:rsidRPr="00EB22E4" w:rsidRDefault="00EB22E4" w:rsidP="00CA335D">
      <w:pPr>
        <w:rPr>
          <w:rFonts w:ascii="Arial" w:eastAsia="Times New Roman" w:hAnsi="Arial" w:cs="Arial"/>
          <w:b/>
          <w:color w:val="000000"/>
          <w:sz w:val="20"/>
          <w:szCs w:val="20"/>
          <w:lang w:eastAsia="es-ES"/>
        </w:rPr>
      </w:pPr>
    </w:p>
    <w:p w14:paraId="53F4C146" w14:textId="77777777" w:rsidR="00EB22E4" w:rsidRPr="00EB22E4" w:rsidRDefault="00EB22E4" w:rsidP="00CA335D">
      <w:pPr>
        <w:rPr>
          <w:rFonts w:ascii="Arial" w:eastAsia="Times New Roman" w:hAnsi="Arial" w:cs="Arial"/>
          <w:b/>
          <w:color w:val="000000"/>
          <w:sz w:val="20"/>
          <w:szCs w:val="20"/>
          <w:lang w:eastAsia="es-ES"/>
        </w:rPr>
      </w:pPr>
      <w:r w:rsidRPr="00EB22E4">
        <w:rPr>
          <w:rFonts w:ascii="Arial" w:eastAsia="Times New Roman" w:hAnsi="Arial" w:cs="Arial"/>
          <w:b/>
          <w:color w:val="000000"/>
          <w:sz w:val="20"/>
          <w:szCs w:val="20"/>
          <w:lang w:eastAsia="es-ES"/>
        </w:rPr>
        <w:t xml:space="preserve">Artículo 6.- Política de </w:t>
      </w:r>
      <w:proofErr w:type="gramStart"/>
      <w:r w:rsidRPr="00EB22E4">
        <w:rPr>
          <w:rFonts w:ascii="Arial" w:eastAsia="Times New Roman" w:hAnsi="Arial" w:cs="Arial"/>
          <w:b/>
          <w:color w:val="000000"/>
          <w:sz w:val="20"/>
          <w:szCs w:val="20"/>
          <w:lang w:eastAsia="es-ES"/>
        </w:rPr>
        <w:t>consolidación.-</w:t>
      </w:r>
      <w:proofErr w:type="gramEnd"/>
      <w:r w:rsidRPr="00EB22E4">
        <w:rPr>
          <w:rFonts w:ascii="Arial" w:eastAsia="Times New Roman" w:hAnsi="Arial" w:cs="Arial"/>
          <w:b/>
          <w:color w:val="000000"/>
          <w:sz w:val="20"/>
          <w:szCs w:val="20"/>
          <w:lang w:eastAsia="es-ES"/>
        </w:rPr>
        <w:t xml:space="preserve"> </w:t>
      </w:r>
      <w:r w:rsidRPr="00EB22E4">
        <w:rPr>
          <w:rFonts w:ascii="Arial" w:eastAsia="Times New Roman" w:hAnsi="Arial" w:cs="Arial"/>
          <w:bCs/>
          <w:color w:val="000000"/>
          <w:sz w:val="20"/>
          <w:szCs w:val="20"/>
          <w:lang w:eastAsia="es-ES"/>
        </w:rPr>
        <w:t>Conforme a lo previsto por el artículo 12 segundo párrafo del Reglamento en relación con el artículo 66 del Código Municipal, l</w:t>
      </w:r>
      <w:r w:rsidRPr="00EB22E4">
        <w:rPr>
          <w:rFonts w:ascii="Arial" w:eastAsia="Times New Roman" w:hAnsi="Arial" w:cs="Arial"/>
          <w:bCs/>
          <w:color w:val="000000"/>
          <w:sz w:val="20"/>
          <w:szCs w:val="20"/>
          <w:lang w:val="es-ES" w:eastAsia="es-ES"/>
        </w:rPr>
        <w:t>a Oficialía es la Dependencia que cuenta con Áreas Consolidadoras, pues estas consolidan los conceptos que de conformidad a sus atribuciones les competen, las cuales son</w:t>
      </w:r>
      <w:r w:rsidRPr="00EB22E4">
        <w:rPr>
          <w:rFonts w:ascii="Arial" w:eastAsia="Times New Roman" w:hAnsi="Arial" w:cs="Arial"/>
          <w:color w:val="000000"/>
          <w:sz w:val="20"/>
          <w:szCs w:val="20"/>
          <w:lang w:val="es-ES" w:eastAsia="es-ES"/>
        </w:rPr>
        <w:t>:</w:t>
      </w:r>
    </w:p>
    <w:p w14:paraId="6FA78619" w14:textId="77777777" w:rsidR="00EB22E4" w:rsidRPr="00EB22E4" w:rsidRDefault="00EB22E4" w:rsidP="00EB22E4">
      <w:pPr>
        <w:autoSpaceDE w:val="0"/>
        <w:autoSpaceDN w:val="0"/>
        <w:adjustRightInd w:val="0"/>
        <w:ind w:left="567" w:right="900"/>
        <w:rPr>
          <w:rFonts w:ascii="Arial" w:eastAsia="Calibri" w:hAnsi="Arial" w:cs="Arial"/>
          <w:color w:val="000000"/>
          <w:sz w:val="20"/>
          <w:szCs w:val="20"/>
        </w:rPr>
      </w:pPr>
    </w:p>
    <w:p w14:paraId="08D06DF6" w14:textId="77777777" w:rsidR="00EB22E4" w:rsidRPr="00EB22E4" w:rsidRDefault="00EB22E4" w:rsidP="00CA335D">
      <w:pPr>
        <w:numPr>
          <w:ilvl w:val="0"/>
          <w:numId w:val="1"/>
        </w:numPr>
        <w:autoSpaceDE w:val="0"/>
        <w:autoSpaceDN w:val="0"/>
        <w:adjustRightInd w:val="0"/>
        <w:spacing w:after="160" w:line="259" w:lineRule="auto"/>
        <w:ind w:left="567" w:right="900"/>
        <w:jc w:val="left"/>
        <w:rPr>
          <w:rFonts w:ascii="Arial" w:eastAsia="Calibri" w:hAnsi="Arial" w:cs="Arial"/>
          <w:bCs/>
          <w:iCs/>
          <w:color w:val="000000"/>
          <w:sz w:val="20"/>
          <w:szCs w:val="20"/>
        </w:rPr>
      </w:pPr>
      <w:r w:rsidRPr="00EB22E4">
        <w:rPr>
          <w:rFonts w:ascii="Arial" w:eastAsia="Calibri" w:hAnsi="Arial" w:cs="Arial"/>
          <w:bCs/>
          <w:iCs/>
          <w:color w:val="000000"/>
          <w:sz w:val="20"/>
          <w:szCs w:val="20"/>
        </w:rPr>
        <w:t>SUBDIRECCIÓN DE RECURSOS MATERIALES Y SERVICIOS,</w:t>
      </w:r>
    </w:p>
    <w:p w14:paraId="3F173A07" w14:textId="77777777" w:rsidR="00EB22E4" w:rsidRPr="00EB22E4" w:rsidRDefault="00EB22E4" w:rsidP="00CA335D">
      <w:pPr>
        <w:numPr>
          <w:ilvl w:val="0"/>
          <w:numId w:val="1"/>
        </w:numPr>
        <w:autoSpaceDE w:val="0"/>
        <w:autoSpaceDN w:val="0"/>
        <w:adjustRightInd w:val="0"/>
        <w:spacing w:after="160" w:line="259" w:lineRule="auto"/>
        <w:ind w:left="567" w:right="900"/>
        <w:jc w:val="left"/>
        <w:rPr>
          <w:rFonts w:ascii="Arial" w:eastAsia="Calibri" w:hAnsi="Arial" w:cs="Arial"/>
          <w:bCs/>
          <w:iCs/>
          <w:color w:val="000000"/>
          <w:sz w:val="20"/>
          <w:szCs w:val="20"/>
        </w:rPr>
      </w:pPr>
      <w:r w:rsidRPr="00EB22E4">
        <w:rPr>
          <w:rFonts w:ascii="Arial" w:eastAsia="Calibri" w:hAnsi="Arial" w:cs="Arial"/>
          <w:bCs/>
          <w:iCs/>
          <w:color w:val="000000"/>
          <w:sz w:val="20"/>
          <w:szCs w:val="20"/>
        </w:rPr>
        <w:t>PROVEEDURÍA MUNICIPAL, Y</w:t>
      </w:r>
    </w:p>
    <w:p w14:paraId="7919F934" w14:textId="77777777" w:rsidR="00EB22E4" w:rsidRPr="00EB22E4" w:rsidRDefault="00EB22E4" w:rsidP="00CA335D">
      <w:pPr>
        <w:numPr>
          <w:ilvl w:val="0"/>
          <w:numId w:val="1"/>
        </w:numPr>
        <w:autoSpaceDE w:val="0"/>
        <w:autoSpaceDN w:val="0"/>
        <w:adjustRightInd w:val="0"/>
        <w:spacing w:after="160" w:line="259" w:lineRule="auto"/>
        <w:ind w:left="567" w:right="900"/>
        <w:jc w:val="left"/>
        <w:rPr>
          <w:rFonts w:ascii="Arial" w:eastAsia="Calibri" w:hAnsi="Arial" w:cs="Arial"/>
          <w:bCs/>
          <w:iCs/>
          <w:color w:val="000000"/>
          <w:sz w:val="20"/>
          <w:szCs w:val="20"/>
        </w:rPr>
      </w:pPr>
      <w:r w:rsidRPr="00EB22E4">
        <w:rPr>
          <w:rFonts w:ascii="Arial" w:eastAsia="Calibri" w:hAnsi="Arial" w:cs="Arial"/>
          <w:bCs/>
          <w:iCs/>
          <w:color w:val="000000"/>
          <w:sz w:val="20"/>
          <w:szCs w:val="20"/>
        </w:rPr>
        <w:t>SUBDIRECCIÓN DE RECURSOS HUMANOS.</w:t>
      </w:r>
    </w:p>
    <w:p w14:paraId="747A37D9" w14:textId="77777777" w:rsidR="00EB22E4" w:rsidRDefault="00EB22E4" w:rsidP="00CA335D">
      <w:pPr>
        <w:rPr>
          <w:rFonts w:ascii="Arial" w:eastAsia="Times New Roman" w:hAnsi="Arial" w:cs="Arial"/>
          <w:bCs/>
          <w:color w:val="000000"/>
          <w:sz w:val="20"/>
          <w:szCs w:val="20"/>
          <w:lang w:val="es-ES" w:eastAsia="es-ES"/>
        </w:rPr>
      </w:pPr>
      <w:r w:rsidRPr="00EB22E4">
        <w:rPr>
          <w:rFonts w:ascii="Arial" w:eastAsia="Times New Roman" w:hAnsi="Arial" w:cs="Arial"/>
          <w:bCs/>
          <w:color w:val="000000"/>
          <w:sz w:val="20"/>
          <w:szCs w:val="20"/>
          <w:lang w:val="es-ES" w:eastAsia="es-ES"/>
        </w:rPr>
        <w:t>Las áreas requirentes no podrán ejercer recursos en la adquisición de bienes o servicios que se determine su consolidación o hayan sido consolidados, a menos que se presente caso fortuito o fuerza mayor, y se realice la solicitud mediante oficio al área consolidadora y bajo responsabilidad del área requirente.</w:t>
      </w:r>
    </w:p>
    <w:p w14:paraId="08CD41AA" w14:textId="77777777" w:rsidR="00CA335D" w:rsidRPr="00EB22E4" w:rsidRDefault="00CA335D" w:rsidP="00CA335D">
      <w:pPr>
        <w:rPr>
          <w:rFonts w:ascii="Arial" w:eastAsia="Times New Roman" w:hAnsi="Arial" w:cs="Arial"/>
          <w:bCs/>
          <w:color w:val="000000"/>
          <w:sz w:val="20"/>
          <w:szCs w:val="20"/>
          <w:lang w:val="es-ES" w:eastAsia="es-ES"/>
        </w:rPr>
      </w:pPr>
    </w:p>
    <w:p w14:paraId="0FBD78B2" w14:textId="77777777" w:rsidR="00EB22E4" w:rsidRPr="00EB22E4" w:rsidRDefault="00EB22E4" w:rsidP="00EB22E4">
      <w:pPr>
        <w:autoSpaceDE w:val="0"/>
        <w:autoSpaceDN w:val="0"/>
        <w:adjustRightInd w:val="0"/>
        <w:ind w:left="567" w:right="900"/>
        <w:rPr>
          <w:rFonts w:ascii="Arial" w:eastAsia="Calibri" w:hAnsi="Arial" w:cs="Arial"/>
          <w:b/>
          <w:color w:val="000000"/>
          <w:sz w:val="20"/>
          <w:szCs w:val="20"/>
          <w:lang w:val="es-ES"/>
        </w:rPr>
      </w:pPr>
      <w:r w:rsidRPr="00EB22E4">
        <w:rPr>
          <w:rFonts w:ascii="Arial" w:eastAsia="Calibri" w:hAnsi="Arial" w:cs="Arial"/>
          <w:b/>
          <w:color w:val="000000"/>
          <w:sz w:val="20"/>
          <w:szCs w:val="20"/>
          <w:lang w:val="es-ES"/>
        </w:rPr>
        <w:t xml:space="preserve">La </w:t>
      </w:r>
      <w:proofErr w:type="spellStart"/>
      <w:r w:rsidRPr="00EB22E4">
        <w:rPr>
          <w:rFonts w:ascii="Arial" w:eastAsia="Calibri" w:hAnsi="Arial" w:cs="Arial"/>
          <w:b/>
          <w:color w:val="000000"/>
          <w:sz w:val="20"/>
          <w:szCs w:val="20"/>
          <w:lang w:val="es-ES"/>
        </w:rPr>
        <w:t>SRMyS</w:t>
      </w:r>
      <w:proofErr w:type="spellEnd"/>
      <w:r w:rsidRPr="00EB22E4">
        <w:rPr>
          <w:rFonts w:ascii="Arial" w:eastAsia="Calibri" w:hAnsi="Arial" w:cs="Arial"/>
          <w:b/>
          <w:color w:val="000000"/>
          <w:sz w:val="20"/>
          <w:szCs w:val="20"/>
          <w:lang w:val="es-ES"/>
        </w:rPr>
        <w:t xml:space="preserve">, consolida la contratación de: </w:t>
      </w:r>
    </w:p>
    <w:p w14:paraId="72CBF7B0" w14:textId="77777777" w:rsidR="00EB22E4" w:rsidRPr="00EB22E4" w:rsidRDefault="00EB22E4" w:rsidP="00EB22E4">
      <w:pPr>
        <w:autoSpaceDE w:val="0"/>
        <w:autoSpaceDN w:val="0"/>
        <w:adjustRightInd w:val="0"/>
        <w:ind w:left="567" w:right="900"/>
        <w:rPr>
          <w:rFonts w:ascii="Arial" w:eastAsia="Calibri" w:hAnsi="Arial" w:cs="Arial"/>
          <w:color w:val="000000"/>
          <w:sz w:val="20"/>
          <w:szCs w:val="20"/>
          <w:lang w:val="es-ES"/>
        </w:rPr>
      </w:pPr>
    </w:p>
    <w:p w14:paraId="4E5FD062" w14:textId="1B046198" w:rsidR="005637F1" w:rsidRDefault="00CA335D" w:rsidP="005637F1">
      <w:pPr>
        <w:autoSpaceDE w:val="0"/>
        <w:autoSpaceDN w:val="0"/>
        <w:adjustRightInd w:val="0"/>
        <w:ind w:left="567"/>
        <w:contextualSpacing/>
        <w:rPr>
          <w:rFonts w:ascii="Arial" w:eastAsia="Calibri" w:hAnsi="Arial" w:cs="Arial"/>
          <w:color w:val="000000"/>
          <w:sz w:val="20"/>
          <w:szCs w:val="20"/>
        </w:rPr>
      </w:pPr>
      <w:r>
        <w:rPr>
          <w:rFonts w:ascii="Arial" w:eastAsia="Calibri" w:hAnsi="Arial" w:cs="Arial"/>
          <w:color w:val="000000"/>
          <w:sz w:val="20"/>
          <w:szCs w:val="20"/>
        </w:rPr>
        <w:t>-</w:t>
      </w:r>
      <w:r w:rsidR="00EB22E4" w:rsidRPr="00EB22E4">
        <w:rPr>
          <w:rFonts w:ascii="Arial" w:eastAsia="Calibri" w:hAnsi="Arial" w:cs="Arial"/>
          <w:color w:val="000000"/>
          <w:sz w:val="20"/>
          <w:szCs w:val="20"/>
        </w:rPr>
        <w:t>Servicio de limpieza</w:t>
      </w:r>
      <w:r w:rsidR="005637F1">
        <w:rPr>
          <w:rFonts w:ascii="Arial" w:eastAsia="Calibri" w:hAnsi="Arial" w:cs="Arial"/>
          <w:color w:val="000000"/>
          <w:sz w:val="20"/>
          <w:szCs w:val="20"/>
        </w:rPr>
        <w:t>.</w:t>
      </w:r>
    </w:p>
    <w:p w14:paraId="0E088442" w14:textId="77777777" w:rsidR="005637F1" w:rsidRPr="00EB22E4" w:rsidRDefault="005637F1" w:rsidP="005637F1">
      <w:pPr>
        <w:autoSpaceDE w:val="0"/>
        <w:autoSpaceDN w:val="0"/>
        <w:adjustRightInd w:val="0"/>
        <w:ind w:left="567"/>
        <w:contextualSpacing/>
        <w:rPr>
          <w:rFonts w:ascii="Arial" w:eastAsia="Calibri" w:hAnsi="Arial" w:cs="Arial"/>
          <w:color w:val="000000"/>
          <w:sz w:val="20"/>
          <w:szCs w:val="20"/>
        </w:rPr>
      </w:pPr>
    </w:p>
    <w:p w14:paraId="4F6279CB" w14:textId="4E9C063D" w:rsidR="00EB22E4" w:rsidRDefault="00CA335D" w:rsidP="005637F1">
      <w:pPr>
        <w:autoSpaceDE w:val="0"/>
        <w:autoSpaceDN w:val="0"/>
        <w:adjustRightInd w:val="0"/>
        <w:ind w:left="567"/>
        <w:contextualSpacing/>
        <w:rPr>
          <w:rFonts w:ascii="Arial" w:eastAsia="Calibri" w:hAnsi="Arial" w:cs="Arial"/>
          <w:color w:val="000000"/>
          <w:sz w:val="20"/>
          <w:szCs w:val="20"/>
        </w:rPr>
      </w:pPr>
      <w:r>
        <w:rPr>
          <w:rFonts w:ascii="Arial" w:eastAsia="Calibri" w:hAnsi="Arial" w:cs="Arial"/>
          <w:color w:val="000000"/>
          <w:sz w:val="20"/>
          <w:szCs w:val="20"/>
        </w:rPr>
        <w:t>-</w:t>
      </w:r>
      <w:r w:rsidR="00EB22E4" w:rsidRPr="00EB22E4">
        <w:rPr>
          <w:rFonts w:ascii="Arial" w:eastAsia="Calibri" w:hAnsi="Arial" w:cs="Arial"/>
          <w:color w:val="000000"/>
          <w:sz w:val="20"/>
          <w:szCs w:val="20"/>
        </w:rPr>
        <w:t>Servicio de vigilancia</w:t>
      </w:r>
      <w:r w:rsidR="005637F1">
        <w:rPr>
          <w:rFonts w:ascii="Arial" w:eastAsia="Calibri" w:hAnsi="Arial" w:cs="Arial"/>
          <w:color w:val="000000"/>
          <w:sz w:val="20"/>
          <w:szCs w:val="20"/>
        </w:rPr>
        <w:t>.</w:t>
      </w:r>
    </w:p>
    <w:p w14:paraId="1A3C5BB3" w14:textId="77777777" w:rsidR="005637F1" w:rsidRPr="00EB22E4" w:rsidRDefault="005637F1" w:rsidP="005637F1">
      <w:pPr>
        <w:autoSpaceDE w:val="0"/>
        <w:autoSpaceDN w:val="0"/>
        <w:adjustRightInd w:val="0"/>
        <w:ind w:left="567"/>
        <w:contextualSpacing/>
        <w:rPr>
          <w:rFonts w:ascii="Arial" w:eastAsia="Calibri" w:hAnsi="Arial" w:cs="Arial"/>
          <w:color w:val="000000"/>
          <w:sz w:val="20"/>
          <w:szCs w:val="20"/>
        </w:rPr>
      </w:pPr>
    </w:p>
    <w:p w14:paraId="0FE75317" w14:textId="5EA92AFD" w:rsidR="00EB22E4" w:rsidRDefault="00CA335D" w:rsidP="005637F1">
      <w:pPr>
        <w:autoSpaceDE w:val="0"/>
        <w:autoSpaceDN w:val="0"/>
        <w:adjustRightInd w:val="0"/>
        <w:ind w:left="567"/>
        <w:contextualSpacing/>
        <w:rPr>
          <w:rFonts w:ascii="Arial" w:eastAsia="Calibri" w:hAnsi="Arial" w:cs="Arial"/>
          <w:color w:val="000000"/>
          <w:sz w:val="20"/>
          <w:szCs w:val="20"/>
        </w:rPr>
      </w:pPr>
      <w:r>
        <w:rPr>
          <w:rFonts w:ascii="Arial" w:eastAsia="Calibri" w:hAnsi="Arial" w:cs="Arial"/>
          <w:color w:val="000000"/>
          <w:sz w:val="20"/>
          <w:szCs w:val="20"/>
        </w:rPr>
        <w:t>-</w:t>
      </w:r>
      <w:r w:rsidR="00EB22E4" w:rsidRPr="00EB22E4">
        <w:rPr>
          <w:rFonts w:ascii="Arial" w:eastAsia="Calibri" w:hAnsi="Arial" w:cs="Arial"/>
          <w:color w:val="000000"/>
          <w:sz w:val="20"/>
          <w:szCs w:val="20"/>
        </w:rPr>
        <w:t>Servicio administrado de Impresión y copiado</w:t>
      </w:r>
      <w:r w:rsidR="005637F1">
        <w:rPr>
          <w:rFonts w:ascii="Arial" w:eastAsia="Calibri" w:hAnsi="Arial" w:cs="Arial"/>
          <w:color w:val="000000"/>
          <w:sz w:val="20"/>
          <w:szCs w:val="20"/>
        </w:rPr>
        <w:t>.</w:t>
      </w:r>
    </w:p>
    <w:p w14:paraId="1243A9B8" w14:textId="77777777" w:rsidR="005637F1" w:rsidRPr="00EB22E4" w:rsidRDefault="005637F1" w:rsidP="005637F1">
      <w:pPr>
        <w:autoSpaceDE w:val="0"/>
        <w:autoSpaceDN w:val="0"/>
        <w:adjustRightInd w:val="0"/>
        <w:ind w:left="567"/>
        <w:contextualSpacing/>
        <w:rPr>
          <w:rFonts w:ascii="Arial" w:eastAsia="Calibri" w:hAnsi="Arial" w:cs="Arial"/>
          <w:color w:val="000000"/>
          <w:sz w:val="20"/>
          <w:szCs w:val="20"/>
        </w:rPr>
      </w:pPr>
    </w:p>
    <w:p w14:paraId="386B53E0" w14:textId="40B3D6C2" w:rsidR="00EB22E4" w:rsidRDefault="00CA335D" w:rsidP="005637F1">
      <w:pPr>
        <w:autoSpaceDE w:val="0"/>
        <w:autoSpaceDN w:val="0"/>
        <w:adjustRightInd w:val="0"/>
        <w:ind w:left="567"/>
        <w:contextualSpacing/>
        <w:rPr>
          <w:rFonts w:ascii="Arial" w:eastAsia="Calibri" w:hAnsi="Arial" w:cs="Arial"/>
          <w:color w:val="000000"/>
          <w:sz w:val="20"/>
          <w:szCs w:val="20"/>
        </w:rPr>
      </w:pPr>
      <w:r>
        <w:rPr>
          <w:rFonts w:ascii="Arial" w:eastAsia="Calibri" w:hAnsi="Arial" w:cs="Arial"/>
          <w:color w:val="000000"/>
          <w:sz w:val="20"/>
          <w:szCs w:val="20"/>
        </w:rPr>
        <w:t>-</w:t>
      </w:r>
      <w:r w:rsidR="00EB22E4" w:rsidRPr="00EB22E4">
        <w:rPr>
          <w:rFonts w:ascii="Arial" w:eastAsia="Calibri" w:hAnsi="Arial" w:cs="Arial"/>
          <w:color w:val="000000"/>
          <w:sz w:val="20"/>
          <w:szCs w:val="20"/>
        </w:rPr>
        <w:t>Seguros de bienes muebles e inmuebles</w:t>
      </w:r>
      <w:r w:rsidR="005637F1">
        <w:rPr>
          <w:rFonts w:ascii="Arial" w:eastAsia="Calibri" w:hAnsi="Arial" w:cs="Arial"/>
          <w:color w:val="000000"/>
          <w:sz w:val="20"/>
          <w:szCs w:val="20"/>
        </w:rPr>
        <w:t>.</w:t>
      </w:r>
    </w:p>
    <w:p w14:paraId="6E9B1673" w14:textId="77777777" w:rsidR="005637F1" w:rsidRPr="00EB22E4" w:rsidRDefault="005637F1" w:rsidP="005637F1">
      <w:pPr>
        <w:autoSpaceDE w:val="0"/>
        <w:autoSpaceDN w:val="0"/>
        <w:adjustRightInd w:val="0"/>
        <w:ind w:left="567"/>
        <w:contextualSpacing/>
        <w:rPr>
          <w:rFonts w:ascii="Arial" w:eastAsia="Calibri" w:hAnsi="Arial" w:cs="Arial"/>
          <w:color w:val="000000"/>
          <w:sz w:val="20"/>
          <w:szCs w:val="20"/>
        </w:rPr>
      </w:pPr>
    </w:p>
    <w:p w14:paraId="087D8CE6" w14:textId="0311E66B" w:rsidR="00EB22E4" w:rsidRDefault="00CA335D" w:rsidP="005637F1">
      <w:pPr>
        <w:autoSpaceDE w:val="0"/>
        <w:autoSpaceDN w:val="0"/>
        <w:adjustRightInd w:val="0"/>
        <w:ind w:left="567"/>
        <w:contextualSpacing/>
        <w:rPr>
          <w:rFonts w:ascii="Arial" w:eastAsia="Calibri" w:hAnsi="Arial" w:cs="Arial"/>
          <w:color w:val="000000"/>
          <w:sz w:val="20"/>
          <w:szCs w:val="20"/>
        </w:rPr>
      </w:pPr>
      <w:r>
        <w:rPr>
          <w:rFonts w:ascii="Arial" w:eastAsia="Calibri" w:hAnsi="Arial" w:cs="Arial"/>
          <w:color w:val="000000"/>
          <w:sz w:val="20"/>
          <w:szCs w:val="20"/>
        </w:rPr>
        <w:t>-</w:t>
      </w:r>
      <w:r w:rsidR="00EB22E4" w:rsidRPr="00EB22E4">
        <w:rPr>
          <w:rFonts w:ascii="Arial" w:eastAsia="Calibri" w:hAnsi="Arial" w:cs="Arial"/>
          <w:color w:val="000000"/>
          <w:sz w:val="20"/>
          <w:szCs w:val="20"/>
        </w:rPr>
        <w:t>Agua purificada por garrafón</w:t>
      </w:r>
      <w:r w:rsidR="005637F1">
        <w:rPr>
          <w:rFonts w:ascii="Arial" w:eastAsia="Calibri" w:hAnsi="Arial" w:cs="Arial"/>
          <w:color w:val="000000"/>
          <w:sz w:val="20"/>
          <w:szCs w:val="20"/>
        </w:rPr>
        <w:t>.</w:t>
      </w:r>
    </w:p>
    <w:p w14:paraId="70CCDB55" w14:textId="77777777" w:rsidR="005637F1" w:rsidRPr="00EB22E4" w:rsidRDefault="005637F1" w:rsidP="005637F1">
      <w:pPr>
        <w:autoSpaceDE w:val="0"/>
        <w:autoSpaceDN w:val="0"/>
        <w:adjustRightInd w:val="0"/>
        <w:ind w:left="567"/>
        <w:contextualSpacing/>
        <w:rPr>
          <w:rFonts w:ascii="Arial" w:eastAsia="Calibri" w:hAnsi="Arial" w:cs="Arial"/>
          <w:color w:val="000000"/>
          <w:sz w:val="20"/>
          <w:szCs w:val="20"/>
        </w:rPr>
      </w:pPr>
    </w:p>
    <w:p w14:paraId="539302D5" w14:textId="78F1D129" w:rsidR="00EB22E4" w:rsidRDefault="00CA335D" w:rsidP="005637F1">
      <w:pPr>
        <w:autoSpaceDE w:val="0"/>
        <w:autoSpaceDN w:val="0"/>
        <w:adjustRightInd w:val="0"/>
        <w:ind w:left="567"/>
        <w:contextualSpacing/>
        <w:rPr>
          <w:rFonts w:ascii="Arial" w:eastAsia="Calibri" w:hAnsi="Arial" w:cs="Arial"/>
          <w:color w:val="000000"/>
          <w:sz w:val="20"/>
          <w:szCs w:val="20"/>
        </w:rPr>
      </w:pPr>
      <w:r>
        <w:rPr>
          <w:rFonts w:ascii="Arial" w:eastAsia="Calibri" w:hAnsi="Arial" w:cs="Arial"/>
          <w:color w:val="000000"/>
          <w:sz w:val="20"/>
          <w:szCs w:val="20"/>
        </w:rPr>
        <w:t>-</w:t>
      </w:r>
      <w:r w:rsidR="00EB22E4" w:rsidRPr="00EB22E4">
        <w:rPr>
          <w:rFonts w:ascii="Arial" w:eastAsia="Calibri" w:hAnsi="Arial" w:cs="Arial"/>
          <w:color w:val="000000"/>
          <w:sz w:val="20"/>
          <w:szCs w:val="20"/>
        </w:rPr>
        <w:t>Mantenimiento de radios</w:t>
      </w:r>
      <w:r w:rsidR="005637F1">
        <w:rPr>
          <w:rFonts w:ascii="Arial" w:eastAsia="Calibri" w:hAnsi="Arial" w:cs="Arial"/>
          <w:color w:val="000000"/>
          <w:sz w:val="20"/>
          <w:szCs w:val="20"/>
        </w:rPr>
        <w:t>.</w:t>
      </w:r>
    </w:p>
    <w:p w14:paraId="324036C4" w14:textId="77777777" w:rsidR="005637F1" w:rsidRPr="00EB22E4" w:rsidRDefault="005637F1" w:rsidP="005637F1">
      <w:pPr>
        <w:autoSpaceDE w:val="0"/>
        <w:autoSpaceDN w:val="0"/>
        <w:adjustRightInd w:val="0"/>
        <w:ind w:left="567"/>
        <w:contextualSpacing/>
        <w:rPr>
          <w:rFonts w:ascii="Arial" w:eastAsia="Calibri" w:hAnsi="Arial" w:cs="Arial"/>
          <w:color w:val="000000"/>
          <w:sz w:val="20"/>
          <w:szCs w:val="20"/>
        </w:rPr>
      </w:pPr>
    </w:p>
    <w:p w14:paraId="49E096D2" w14:textId="608BBC0D" w:rsidR="00EB22E4" w:rsidRDefault="00CA335D" w:rsidP="005637F1">
      <w:pPr>
        <w:autoSpaceDE w:val="0"/>
        <w:autoSpaceDN w:val="0"/>
        <w:adjustRightInd w:val="0"/>
        <w:ind w:left="567"/>
        <w:contextualSpacing/>
        <w:rPr>
          <w:rFonts w:ascii="Arial" w:eastAsia="Calibri" w:hAnsi="Arial" w:cs="Arial"/>
          <w:color w:val="000000"/>
          <w:sz w:val="20"/>
          <w:szCs w:val="20"/>
        </w:rPr>
      </w:pPr>
      <w:r>
        <w:rPr>
          <w:rFonts w:ascii="Arial" w:eastAsia="Calibri" w:hAnsi="Arial" w:cs="Arial"/>
          <w:color w:val="000000"/>
          <w:sz w:val="20"/>
          <w:szCs w:val="20"/>
        </w:rPr>
        <w:t>-</w:t>
      </w:r>
      <w:r w:rsidR="00EB22E4" w:rsidRPr="00EB22E4">
        <w:rPr>
          <w:rFonts w:ascii="Arial" w:eastAsia="Calibri" w:hAnsi="Arial" w:cs="Arial"/>
          <w:color w:val="000000"/>
          <w:sz w:val="20"/>
          <w:szCs w:val="20"/>
        </w:rPr>
        <w:t>Combustibles (gasolina, diésel y gas)</w:t>
      </w:r>
    </w:p>
    <w:p w14:paraId="54D80B09" w14:textId="77777777" w:rsidR="005637F1" w:rsidRPr="00EB22E4" w:rsidRDefault="005637F1" w:rsidP="005637F1">
      <w:pPr>
        <w:autoSpaceDE w:val="0"/>
        <w:autoSpaceDN w:val="0"/>
        <w:adjustRightInd w:val="0"/>
        <w:ind w:left="567"/>
        <w:contextualSpacing/>
        <w:rPr>
          <w:rFonts w:ascii="Arial" w:eastAsia="Calibri" w:hAnsi="Arial" w:cs="Arial"/>
          <w:color w:val="000000"/>
          <w:sz w:val="20"/>
          <w:szCs w:val="20"/>
        </w:rPr>
      </w:pPr>
    </w:p>
    <w:p w14:paraId="4806D047" w14:textId="5F63C5EE" w:rsidR="00EB22E4" w:rsidRDefault="00CA335D" w:rsidP="005637F1">
      <w:pPr>
        <w:autoSpaceDE w:val="0"/>
        <w:autoSpaceDN w:val="0"/>
        <w:adjustRightInd w:val="0"/>
        <w:ind w:left="567"/>
        <w:contextualSpacing/>
        <w:rPr>
          <w:rFonts w:ascii="Arial" w:eastAsia="Calibri" w:hAnsi="Arial" w:cs="Arial"/>
          <w:color w:val="000000"/>
          <w:sz w:val="20"/>
          <w:szCs w:val="20"/>
        </w:rPr>
      </w:pPr>
      <w:r>
        <w:rPr>
          <w:rFonts w:ascii="Arial" w:eastAsia="Calibri" w:hAnsi="Arial" w:cs="Arial"/>
          <w:color w:val="000000"/>
          <w:sz w:val="20"/>
          <w:szCs w:val="20"/>
        </w:rPr>
        <w:t>-</w:t>
      </w:r>
      <w:r w:rsidR="00EB22E4" w:rsidRPr="00EB22E4">
        <w:rPr>
          <w:rFonts w:ascii="Arial" w:eastAsia="Calibri" w:hAnsi="Arial" w:cs="Arial"/>
          <w:color w:val="000000"/>
          <w:sz w:val="20"/>
          <w:szCs w:val="20"/>
        </w:rPr>
        <w:t>Mantenimiento vehicular ligero y pesado</w:t>
      </w:r>
      <w:r w:rsidR="005637F1">
        <w:rPr>
          <w:rFonts w:ascii="Arial" w:eastAsia="Calibri" w:hAnsi="Arial" w:cs="Arial"/>
          <w:color w:val="000000"/>
          <w:sz w:val="20"/>
          <w:szCs w:val="20"/>
        </w:rPr>
        <w:t>.</w:t>
      </w:r>
    </w:p>
    <w:p w14:paraId="605CAD62" w14:textId="77777777" w:rsidR="005637F1" w:rsidRPr="00EB22E4" w:rsidRDefault="005637F1" w:rsidP="005637F1">
      <w:pPr>
        <w:autoSpaceDE w:val="0"/>
        <w:autoSpaceDN w:val="0"/>
        <w:adjustRightInd w:val="0"/>
        <w:ind w:left="567"/>
        <w:contextualSpacing/>
        <w:rPr>
          <w:rFonts w:ascii="Arial" w:eastAsia="Calibri" w:hAnsi="Arial" w:cs="Arial"/>
          <w:color w:val="000000"/>
          <w:sz w:val="20"/>
          <w:szCs w:val="20"/>
        </w:rPr>
      </w:pPr>
    </w:p>
    <w:p w14:paraId="48711367" w14:textId="1E00C6E5" w:rsidR="00EB22E4" w:rsidRDefault="00CA335D" w:rsidP="005637F1">
      <w:pPr>
        <w:autoSpaceDE w:val="0"/>
        <w:autoSpaceDN w:val="0"/>
        <w:adjustRightInd w:val="0"/>
        <w:ind w:left="567"/>
        <w:contextualSpacing/>
        <w:rPr>
          <w:rFonts w:ascii="Arial" w:eastAsia="Calibri" w:hAnsi="Arial" w:cs="Arial"/>
          <w:color w:val="000000"/>
          <w:sz w:val="20"/>
          <w:szCs w:val="20"/>
        </w:rPr>
      </w:pPr>
      <w:r>
        <w:rPr>
          <w:rFonts w:ascii="Arial" w:eastAsia="Calibri" w:hAnsi="Arial" w:cs="Arial"/>
          <w:color w:val="000000"/>
          <w:sz w:val="20"/>
          <w:szCs w:val="20"/>
        </w:rPr>
        <w:t>-</w:t>
      </w:r>
      <w:r w:rsidR="00EB22E4" w:rsidRPr="00EB22E4">
        <w:rPr>
          <w:rFonts w:ascii="Arial" w:eastAsia="Calibri" w:hAnsi="Arial" w:cs="Arial"/>
          <w:color w:val="000000"/>
          <w:sz w:val="20"/>
          <w:szCs w:val="20"/>
        </w:rPr>
        <w:t>Refacciones del parque vehicular</w:t>
      </w:r>
      <w:r w:rsidR="005637F1">
        <w:rPr>
          <w:rFonts w:ascii="Arial" w:eastAsia="Calibri" w:hAnsi="Arial" w:cs="Arial"/>
          <w:color w:val="000000"/>
          <w:sz w:val="20"/>
          <w:szCs w:val="20"/>
        </w:rPr>
        <w:t>.</w:t>
      </w:r>
    </w:p>
    <w:p w14:paraId="321998EA" w14:textId="77777777" w:rsidR="005637F1" w:rsidRPr="00EB22E4" w:rsidRDefault="005637F1" w:rsidP="005637F1">
      <w:pPr>
        <w:autoSpaceDE w:val="0"/>
        <w:autoSpaceDN w:val="0"/>
        <w:adjustRightInd w:val="0"/>
        <w:ind w:left="567"/>
        <w:contextualSpacing/>
        <w:rPr>
          <w:rFonts w:ascii="Arial" w:eastAsia="Calibri" w:hAnsi="Arial" w:cs="Arial"/>
          <w:color w:val="000000"/>
          <w:sz w:val="20"/>
          <w:szCs w:val="20"/>
        </w:rPr>
      </w:pPr>
    </w:p>
    <w:p w14:paraId="35022791" w14:textId="0510310B" w:rsidR="00EB22E4" w:rsidRDefault="00CA335D" w:rsidP="005637F1">
      <w:pPr>
        <w:autoSpaceDE w:val="0"/>
        <w:autoSpaceDN w:val="0"/>
        <w:adjustRightInd w:val="0"/>
        <w:ind w:left="567"/>
        <w:contextualSpacing/>
        <w:rPr>
          <w:rFonts w:ascii="Arial" w:eastAsia="Calibri" w:hAnsi="Arial" w:cs="Arial"/>
          <w:color w:val="000000"/>
          <w:sz w:val="20"/>
          <w:szCs w:val="20"/>
        </w:rPr>
      </w:pPr>
      <w:r>
        <w:rPr>
          <w:rFonts w:ascii="Arial" w:eastAsia="Calibri" w:hAnsi="Arial" w:cs="Arial"/>
          <w:color w:val="000000"/>
          <w:sz w:val="20"/>
          <w:szCs w:val="20"/>
        </w:rPr>
        <w:t>-</w:t>
      </w:r>
      <w:r w:rsidR="00EB22E4" w:rsidRPr="00EB22E4">
        <w:rPr>
          <w:rFonts w:ascii="Arial" w:eastAsia="Calibri" w:hAnsi="Arial" w:cs="Arial"/>
          <w:color w:val="000000"/>
          <w:sz w:val="20"/>
          <w:szCs w:val="20"/>
        </w:rPr>
        <w:t>Anticongelantes, y</w:t>
      </w:r>
    </w:p>
    <w:p w14:paraId="38AAD2A6" w14:textId="77777777" w:rsidR="005637F1" w:rsidRPr="00EB22E4" w:rsidRDefault="005637F1" w:rsidP="005637F1">
      <w:pPr>
        <w:autoSpaceDE w:val="0"/>
        <w:autoSpaceDN w:val="0"/>
        <w:adjustRightInd w:val="0"/>
        <w:ind w:left="567"/>
        <w:contextualSpacing/>
        <w:rPr>
          <w:rFonts w:ascii="Arial" w:eastAsia="Calibri" w:hAnsi="Arial" w:cs="Arial"/>
          <w:color w:val="000000"/>
          <w:sz w:val="20"/>
          <w:szCs w:val="20"/>
        </w:rPr>
      </w:pPr>
    </w:p>
    <w:p w14:paraId="2EB4B4A7" w14:textId="12325E14" w:rsidR="00EB22E4" w:rsidRPr="00EB22E4" w:rsidRDefault="00CA335D" w:rsidP="005637F1">
      <w:pPr>
        <w:autoSpaceDE w:val="0"/>
        <w:autoSpaceDN w:val="0"/>
        <w:adjustRightInd w:val="0"/>
        <w:ind w:left="567"/>
        <w:contextualSpacing/>
        <w:rPr>
          <w:rFonts w:ascii="Arial" w:eastAsia="Calibri" w:hAnsi="Arial" w:cs="Arial"/>
          <w:color w:val="000000"/>
          <w:sz w:val="20"/>
          <w:szCs w:val="20"/>
        </w:rPr>
      </w:pPr>
      <w:r>
        <w:rPr>
          <w:rFonts w:ascii="Arial" w:eastAsia="Calibri" w:hAnsi="Arial" w:cs="Arial"/>
          <w:color w:val="000000"/>
          <w:sz w:val="20"/>
          <w:szCs w:val="20"/>
        </w:rPr>
        <w:t>-</w:t>
      </w:r>
      <w:r w:rsidR="00EB22E4" w:rsidRPr="00EB22E4">
        <w:rPr>
          <w:rFonts w:ascii="Arial" w:eastAsia="Calibri" w:hAnsi="Arial" w:cs="Arial"/>
          <w:color w:val="000000"/>
          <w:sz w:val="20"/>
          <w:szCs w:val="20"/>
        </w:rPr>
        <w:t>Las que se decida consolidar y así se comunique a las áreas requirentes.</w:t>
      </w:r>
    </w:p>
    <w:p w14:paraId="65832F60" w14:textId="77777777" w:rsidR="00EB22E4" w:rsidRPr="00EB22E4" w:rsidRDefault="00EB22E4" w:rsidP="00EB22E4">
      <w:pPr>
        <w:autoSpaceDE w:val="0"/>
        <w:autoSpaceDN w:val="0"/>
        <w:adjustRightInd w:val="0"/>
        <w:ind w:left="567" w:right="900"/>
        <w:contextualSpacing/>
        <w:rPr>
          <w:rFonts w:ascii="Arial" w:eastAsia="Calibri" w:hAnsi="Arial" w:cs="Arial"/>
          <w:color w:val="000000"/>
          <w:sz w:val="20"/>
          <w:szCs w:val="20"/>
          <w:lang w:val="es-ES"/>
        </w:rPr>
      </w:pPr>
    </w:p>
    <w:p w14:paraId="74BD655E" w14:textId="77777777" w:rsidR="00EB22E4" w:rsidRPr="00EB22E4" w:rsidRDefault="00EB22E4" w:rsidP="00EB22E4">
      <w:pPr>
        <w:autoSpaceDE w:val="0"/>
        <w:autoSpaceDN w:val="0"/>
        <w:adjustRightInd w:val="0"/>
        <w:ind w:left="567" w:right="900"/>
        <w:rPr>
          <w:rFonts w:ascii="Arial" w:eastAsia="Calibri" w:hAnsi="Arial" w:cs="Arial"/>
          <w:b/>
          <w:color w:val="000000"/>
          <w:sz w:val="20"/>
          <w:szCs w:val="20"/>
          <w:lang w:val="es-ES"/>
        </w:rPr>
      </w:pPr>
    </w:p>
    <w:p w14:paraId="20E6ABC8" w14:textId="77777777" w:rsidR="00EB22E4" w:rsidRDefault="00EB22E4" w:rsidP="00EB22E4">
      <w:pPr>
        <w:autoSpaceDE w:val="0"/>
        <w:autoSpaceDN w:val="0"/>
        <w:adjustRightInd w:val="0"/>
        <w:ind w:left="567" w:right="900"/>
        <w:rPr>
          <w:rFonts w:ascii="Arial" w:eastAsia="Calibri" w:hAnsi="Arial" w:cs="Arial"/>
          <w:b/>
          <w:color w:val="000000"/>
          <w:sz w:val="20"/>
          <w:szCs w:val="20"/>
          <w:lang w:val="es-ES"/>
        </w:rPr>
      </w:pPr>
      <w:r w:rsidRPr="00EB22E4">
        <w:rPr>
          <w:rFonts w:ascii="Arial" w:eastAsia="Calibri" w:hAnsi="Arial" w:cs="Arial"/>
          <w:b/>
          <w:color w:val="000000"/>
          <w:sz w:val="20"/>
          <w:szCs w:val="20"/>
          <w:lang w:val="es-ES"/>
        </w:rPr>
        <w:t xml:space="preserve">La PM consolida la contratación de: </w:t>
      </w:r>
    </w:p>
    <w:p w14:paraId="12124521" w14:textId="77777777" w:rsidR="00CA335D" w:rsidRPr="00EB22E4" w:rsidRDefault="00CA335D" w:rsidP="00EB22E4">
      <w:pPr>
        <w:autoSpaceDE w:val="0"/>
        <w:autoSpaceDN w:val="0"/>
        <w:adjustRightInd w:val="0"/>
        <w:ind w:left="567" w:right="900"/>
        <w:rPr>
          <w:rFonts w:ascii="Arial" w:eastAsia="Calibri" w:hAnsi="Arial" w:cs="Arial"/>
          <w:b/>
          <w:color w:val="000000"/>
          <w:sz w:val="20"/>
          <w:szCs w:val="20"/>
          <w:lang w:val="es-ES"/>
        </w:rPr>
      </w:pPr>
    </w:p>
    <w:p w14:paraId="4C58C909" w14:textId="314FCF9A" w:rsidR="00EB22E4" w:rsidRPr="00EB22E4" w:rsidRDefault="00CA335D" w:rsidP="00CA335D">
      <w:pPr>
        <w:autoSpaceDE w:val="0"/>
        <w:autoSpaceDN w:val="0"/>
        <w:adjustRightInd w:val="0"/>
        <w:spacing w:after="160" w:line="259" w:lineRule="auto"/>
        <w:ind w:left="567" w:right="900"/>
        <w:jc w:val="left"/>
        <w:rPr>
          <w:rFonts w:ascii="Arial" w:eastAsia="Calibri" w:hAnsi="Arial" w:cs="Arial"/>
          <w:color w:val="000000"/>
          <w:sz w:val="20"/>
          <w:szCs w:val="20"/>
          <w:lang w:val="es-ES"/>
        </w:rPr>
      </w:pPr>
      <w:r>
        <w:rPr>
          <w:rFonts w:ascii="Arial" w:eastAsia="Calibri" w:hAnsi="Arial" w:cs="Arial"/>
          <w:color w:val="000000"/>
          <w:sz w:val="20"/>
          <w:szCs w:val="20"/>
          <w:lang w:val="es-ES"/>
        </w:rPr>
        <w:t>-</w:t>
      </w:r>
      <w:r w:rsidR="00EB22E4" w:rsidRPr="00EB22E4">
        <w:rPr>
          <w:rFonts w:ascii="Arial" w:eastAsia="Calibri" w:hAnsi="Arial" w:cs="Arial"/>
          <w:color w:val="000000"/>
          <w:sz w:val="20"/>
          <w:szCs w:val="20"/>
          <w:lang w:val="es-ES"/>
        </w:rPr>
        <w:t>Papelería</w:t>
      </w:r>
    </w:p>
    <w:p w14:paraId="05252CA6" w14:textId="5DDC1279" w:rsidR="00EB22E4" w:rsidRPr="00EB22E4" w:rsidRDefault="00CA335D" w:rsidP="00CA335D">
      <w:pPr>
        <w:autoSpaceDE w:val="0"/>
        <w:autoSpaceDN w:val="0"/>
        <w:adjustRightInd w:val="0"/>
        <w:spacing w:after="160" w:line="259" w:lineRule="auto"/>
        <w:ind w:left="567" w:right="900"/>
        <w:jc w:val="left"/>
        <w:rPr>
          <w:rFonts w:ascii="Arial" w:eastAsia="Calibri" w:hAnsi="Arial" w:cs="Arial"/>
          <w:color w:val="000000"/>
          <w:sz w:val="20"/>
          <w:szCs w:val="20"/>
          <w:lang w:val="es-ES"/>
        </w:rPr>
      </w:pPr>
      <w:r>
        <w:rPr>
          <w:rFonts w:ascii="Arial" w:eastAsia="Calibri" w:hAnsi="Arial" w:cs="Arial"/>
          <w:color w:val="000000"/>
          <w:sz w:val="20"/>
          <w:szCs w:val="20"/>
          <w:lang w:val="es-ES"/>
        </w:rPr>
        <w:t>-</w:t>
      </w:r>
      <w:r w:rsidR="00EB22E4" w:rsidRPr="00EB22E4">
        <w:rPr>
          <w:rFonts w:ascii="Arial" w:eastAsia="Calibri" w:hAnsi="Arial" w:cs="Arial"/>
          <w:color w:val="000000"/>
          <w:sz w:val="20"/>
          <w:szCs w:val="20"/>
          <w:lang w:val="es-ES"/>
        </w:rPr>
        <w:t>Cafetería</w:t>
      </w:r>
    </w:p>
    <w:p w14:paraId="7E2E8FA1" w14:textId="5EBD8964" w:rsidR="00EB22E4" w:rsidRPr="00EB22E4" w:rsidRDefault="00CA335D" w:rsidP="00CA335D">
      <w:pPr>
        <w:autoSpaceDE w:val="0"/>
        <w:autoSpaceDN w:val="0"/>
        <w:adjustRightInd w:val="0"/>
        <w:spacing w:after="160" w:line="259" w:lineRule="auto"/>
        <w:ind w:left="567" w:right="900"/>
        <w:jc w:val="left"/>
        <w:rPr>
          <w:rFonts w:ascii="Arial" w:eastAsia="Calibri" w:hAnsi="Arial" w:cs="Arial"/>
          <w:color w:val="000000"/>
          <w:sz w:val="20"/>
          <w:szCs w:val="20"/>
          <w:lang w:val="es-ES"/>
        </w:rPr>
      </w:pPr>
      <w:r>
        <w:rPr>
          <w:rFonts w:ascii="Arial" w:eastAsia="Calibri" w:hAnsi="Arial" w:cs="Arial"/>
          <w:color w:val="000000"/>
          <w:sz w:val="20"/>
          <w:szCs w:val="20"/>
          <w:lang w:val="es-ES"/>
        </w:rPr>
        <w:t>-</w:t>
      </w:r>
      <w:r w:rsidR="00EB22E4" w:rsidRPr="00EB22E4">
        <w:rPr>
          <w:rFonts w:ascii="Arial" w:eastAsia="Calibri" w:hAnsi="Arial" w:cs="Arial"/>
          <w:color w:val="000000"/>
          <w:sz w:val="20"/>
          <w:szCs w:val="20"/>
          <w:lang w:val="es-ES"/>
        </w:rPr>
        <w:t>Tintas y tóner</w:t>
      </w:r>
    </w:p>
    <w:p w14:paraId="5B48FD96" w14:textId="284CAE93" w:rsidR="00EB22E4" w:rsidRPr="00EB22E4" w:rsidRDefault="00CA335D" w:rsidP="00CA335D">
      <w:pPr>
        <w:autoSpaceDE w:val="0"/>
        <w:autoSpaceDN w:val="0"/>
        <w:adjustRightInd w:val="0"/>
        <w:spacing w:after="160" w:line="259" w:lineRule="auto"/>
        <w:ind w:left="567" w:right="900"/>
        <w:jc w:val="left"/>
        <w:rPr>
          <w:rFonts w:ascii="Arial" w:eastAsia="Calibri" w:hAnsi="Arial" w:cs="Arial"/>
          <w:color w:val="000000"/>
          <w:sz w:val="20"/>
          <w:szCs w:val="20"/>
          <w:lang w:val="es-ES"/>
        </w:rPr>
      </w:pPr>
      <w:r>
        <w:rPr>
          <w:rFonts w:ascii="Arial" w:eastAsia="Calibri" w:hAnsi="Arial" w:cs="Arial"/>
          <w:color w:val="000000"/>
          <w:sz w:val="20"/>
          <w:szCs w:val="20"/>
          <w:lang w:val="es-ES"/>
        </w:rPr>
        <w:t>-</w:t>
      </w:r>
      <w:r w:rsidR="00EB22E4" w:rsidRPr="00EB22E4">
        <w:rPr>
          <w:rFonts w:ascii="Arial" w:eastAsia="Calibri" w:hAnsi="Arial" w:cs="Arial"/>
          <w:color w:val="000000"/>
          <w:sz w:val="20"/>
          <w:szCs w:val="20"/>
          <w:lang w:val="es-ES"/>
        </w:rPr>
        <w:t xml:space="preserve">Llantas </w:t>
      </w:r>
    </w:p>
    <w:p w14:paraId="1A354520" w14:textId="20D210CD" w:rsidR="00EB22E4" w:rsidRPr="00EB22E4" w:rsidRDefault="00CA335D" w:rsidP="00CA335D">
      <w:pPr>
        <w:autoSpaceDE w:val="0"/>
        <w:autoSpaceDN w:val="0"/>
        <w:adjustRightInd w:val="0"/>
        <w:spacing w:after="160" w:line="259" w:lineRule="auto"/>
        <w:ind w:left="567" w:right="900"/>
        <w:jc w:val="left"/>
        <w:rPr>
          <w:rFonts w:ascii="Arial" w:eastAsia="Calibri" w:hAnsi="Arial" w:cs="Arial"/>
          <w:color w:val="000000"/>
          <w:sz w:val="20"/>
          <w:szCs w:val="20"/>
          <w:lang w:val="es-ES"/>
        </w:rPr>
      </w:pPr>
      <w:r>
        <w:rPr>
          <w:rFonts w:ascii="Arial" w:eastAsia="Calibri" w:hAnsi="Arial" w:cs="Arial"/>
          <w:color w:val="000000"/>
          <w:sz w:val="20"/>
          <w:szCs w:val="20"/>
          <w:lang w:val="es-ES"/>
        </w:rPr>
        <w:t>-</w:t>
      </w:r>
      <w:r w:rsidR="00EB22E4" w:rsidRPr="00EB22E4">
        <w:rPr>
          <w:rFonts w:ascii="Arial" w:eastAsia="Calibri" w:hAnsi="Arial" w:cs="Arial"/>
          <w:color w:val="000000"/>
          <w:sz w:val="20"/>
          <w:szCs w:val="20"/>
          <w:lang w:val="es-ES"/>
        </w:rPr>
        <w:t>Agua embotellada</w:t>
      </w:r>
    </w:p>
    <w:p w14:paraId="08A9AA1B" w14:textId="35DB4251" w:rsidR="00EB22E4" w:rsidRPr="00EB22E4" w:rsidRDefault="00CA335D" w:rsidP="00CA335D">
      <w:pPr>
        <w:autoSpaceDE w:val="0"/>
        <w:autoSpaceDN w:val="0"/>
        <w:adjustRightInd w:val="0"/>
        <w:spacing w:after="160" w:line="259" w:lineRule="auto"/>
        <w:ind w:left="567" w:right="900"/>
        <w:jc w:val="left"/>
        <w:rPr>
          <w:rFonts w:ascii="Arial" w:eastAsia="Calibri" w:hAnsi="Arial" w:cs="Arial"/>
          <w:color w:val="000000"/>
          <w:sz w:val="20"/>
          <w:szCs w:val="20"/>
          <w:lang w:val="es-ES"/>
        </w:rPr>
      </w:pPr>
      <w:r>
        <w:rPr>
          <w:rFonts w:ascii="Arial" w:eastAsia="Calibri" w:hAnsi="Arial" w:cs="Arial"/>
          <w:color w:val="000000"/>
          <w:sz w:val="20"/>
          <w:szCs w:val="20"/>
          <w:lang w:val="es-ES"/>
        </w:rPr>
        <w:t>-</w:t>
      </w:r>
      <w:r w:rsidR="00EB22E4" w:rsidRPr="00EB22E4">
        <w:rPr>
          <w:rFonts w:ascii="Arial" w:eastAsia="Calibri" w:hAnsi="Arial" w:cs="Arial"/>
          <w:color w:val="000000"/>
          <w:sz w:val="20"/>
          <w:szCs w:val="20"/>
          <w:lang w:val="es-ES"/>
        </w:rPr>
        <w:t>Artículos de limpieza, y</w:t>
      </w:r>
    </w:p>
    <w:p w14:paraId="6FEF7A3D" w14:textId="378BFFF5" w:rsidR="00EB22E4" w:rsidRPr="00EB22E4" w:rsidRDefault="00CA335D" w:rsidP="00CA335D">
      <w:pPr>
        <w:autoSpaceDE w:val="0"/>
        <w:autoSpaceDN w:val="0"/>
        <w:adjustRightInd w:val="0"/>
        <w:spacing w:after="160" w:line="259" w:lineRule="auto"/>
        <w:ind w:left="567" w:right="900"/>
        <w:jc w:val="left"/>
        <w:rPr>
          <w:rFonts w:ascii="Arial" w:eastAsia="Calibri" w:hAnsi="Arial" w:cs="Arial"/>
          <w:color w:val="000000"/>
          <w:sz w:val="20"/>
          <w:szCs w:val="20"/>
          <w:lang w:val="es-ES"/>
        </w:rPr>
      </w:pPr>
      <w:r>
        <w:rPr>
          <w:rFonts w:ascii="Arial" w:eastAsia="Calibri" w:hAnsi="Arial" w:cs="Arial"/>
          <w:color w:val="000000"/>
          <w:sz w:val="20"/>
          <w:szCs w:val="20"/>
          <w:lang w:val="es-ES"/>
        </w:rPr>
        <w:t>-</w:t>
      </w:r>
      <w:r w:rsidR="00EB22E4" w:rsidRPr="00EB22E4">
        <w:rPr>
          <w:rFonts w:ascii="Arial" w:eastAsia="Calibri" w:hAnsi="Arial" w:cs="Arial"/>
          <w:color w:val="000000"/>
          <w:sz w:val="20"/>
          <w:szCs w:val="20"/>
          <w:lang w:val="es-ES"/>
        </w:rPr>
        <w:t>Las que decida consolidar y así lo notifique.</w:t>
      </w:r>
    </w:p>
    <w:p w14:paraId="51316B59" w14:textId="77777777" w:rsidR="00EB22E4" w:rsidRPr="00EB22E4" w:rsidRDefault="00EB22E4" w:rsidP="00EB22E4">
      <w:pPr>
        <w:autoSpaceDE w:val="0"/>
        <w:autoSpaceDN w:val="0"/>
        <w:adjustRightInd w:val="0"/>
        <w:ind w:left="567" w:right="900"/>
        <w:rPr>
          <w:rFonts w:ascii="Arial" w:eastAsia="Calibri" w:hAnsi="Arial" w:cs="Arial"/>
          <w:b/>
          <w:bCs/>
          <w:iCs/>
          <w:color w:val="000000"/>
          <w:sz w:val="20"/>
          <w:szCs w:val="20"/>
        </w:rPr>
      </w:pPr>
    </w:p>
    <w:p w14:paraId="6FF01277" w14:textId="77777777" w:rsidR="00EB22E4" w:rsidRDefault="00EB22E4" w:rsidP="00EB22E4">
      <w:pPr>
        <w:autoSpaceDE w:val="0"/>
        <w:autoSpaceDN w:val="0"/>
        <w:adjustRightInd w:val="0"/>
        <w:ind w:left="567" w:right="900"/>
        <w:rPr>
          <w:rFonts w:ascii="Arial" w:eastAsia="Calibri" w:hAnsi="Arial" w:cs="Arial"/>
          <w:b/>
          <w:bCs/>
          <w:iCs/>
          <w:color w:val="000000"/>
          <w:sz w:val="20"/>
          <w:szCs w:val="20"/>
        </w:rPr>
      </w:pPr>
      <w:r w:rsidRPr="00EB22E4">
        <w:rPr>
          <w:rFonts w:ascii="Arial" w:eastAsia="Calibri" w:hAnsi="Arial" w:cs="Arial"/>
          <w:b/>
          <w:bCs/>
          <w:iCs/>
          <w:color w:val="000000"/>
          <w:sz w:val="20"/>
          <w:szCs w:val="20"/>
        </w:rPr>
        <w:t>La SRH consolida la contratación de:</w:t>
      </w:r>
    </w:p>
    <w:p w14:paraId="0FEAE096" w14:textId="77777777" w:rsidR="00CA335D" w:rsidRPr="00EB22E4" w:rsidRDefault="00CA335D" w:rsidP="00EB22E4">
      <w:pPr>
        <w:autoSpaceDE w:val="0"/>
        <w:autoSpaceDN w:val="0"/>
        <w:adjustRightInd w:val="0"/>
        <w:ind w:left="567" w:right="900"/>
        <w:rPr>
          <w:rFonts w:ascii="Arial" w:eastAsia="Calibri" w:hAnsi="Arial" w:cs="Arial"/>
          <w:b/>
          <w:bCs/>
          <w:iCs/>
          <w:color w:val="000000"/>
          <w:sz w:val="20"/>
          <w:szCs w:val="20"/>
        </w:rPr>
      </w:pPr>
    </w:p>
    <w:p w14:paraId="680156F7" w14:textId="40B68773" w:rsidR="00EB22E4" w:rsidRPr="00EB22E4" w:rsidRDefault="00CA335D" w:rsidP="00CA335D">
      <w:pPr>
        <w:autoSpaceDE w:val="0"/>
        <w:autoSpaceDN w:val="0"/>
        <w:adjustRightInd w:val="0"/>
        <w:spacing w:after="160" w:line="259" w:lineRule="auto"/>
        <w:ind w:left="567" w:right="900"/>
        <w:jc w:val="left"/>
        <w:rPr>
          <w:rFonts w:ascii="Arial" w:eastAsia="Calibri" w:hAnsi="Arial" w:cs="Arial"/>
          <w:bCs/>
          <w:iCs/>
          <w:color w:val="000000"/>
          <w:sz w:val="20"/>
          <w:szCs w:val="20"/>
        </w:rPr>
      </w:pPr>
      <w:r>
        <w:rPr>
          <w:rFonts w:ascii="Arial" w:eastAsia="Calibri" w:hAnsi="Arial" w:cs="Arial"/>
          <w:bCs/>
          <w:iCs/>
          <w:color w:val="000000"/>
          <w:sz w:val="20"/>
          <w:szCs w:val="20"/>
        </w:rPr>
        <w:t>-</w:t>
      </w:r>
      <w:r w:rsidR="00EB22E4" w:rsidRPr="00EB22E4">
        <w:rPr>
          <w:rFonts w:ascii="Arial" w:eastAsia="Calibri" w:hAnsi="Arial" w:cs="Arial"/>
          <w:bCs/>
          <w:iCs/>
          <w:color w:val="000000"/>
          <w:sz w:val="20"/>
          <w:szCs w:val="20"/>
        </w:rPr>
        <w:t>Uniformes para personal sindicalizado.</w:t>
      </w:r>
    </w:p>
    <w:p w14:paraId="167225C3" w14:textId="35772005" w:rsidR="00EB22E4" w:rsidRPr="00EB22E4" w:rsidRDefault="00CA335D" w:rsidP="00CA335D">
      <w:pPr>
        <w:autoSpaceDE w:val="0"/>
        <w:autoSpaceDN w:val="0"/>
        <w:adjustRightInd w:val="0"/>
        <w:spacing w:after="160" w:line="259" w:lineRule="auto"/>
        <w:ind w:left="567" w:right="900"/>
        <w:jc w:val="left"/>
        <w:rPr>
          <w:rFonts w:ascii="Arial" w:eastAsia="Calibri" w:hAnsi="Arial" w:cs="Arial"/>
          <w:bCs/>
          <w:iCs/>
          <w:color w:val="000000"/>
          <w:sz w:val="20"/>
          <w:szCs w:val="20"/>
        </w:rPr>
      </w:pPr>
      <w:r>
        <w:rPr>
          <w:rFonts w:ascii="Arial" w:eastAsia="Calibri" w:hAnsi="Arial" w:cs="Arial"/>
          <w:bCs/>
          <w:iCs/>
          <w:color w:val="000000"/>
          <w:sz w:val="20"/>
          <w:szCs w:val="20"/>
        </w:rPr>
        <w:t>-</w:t>
      </w:r>
      <w:r w:rsidR="00EB22E4" w:rsidRPr="00EB22E4">
        <w:rPr>
          <w:rFonts w:ascii="Arial" w:eastAsia="Calibri" w:hAnsi="Arial" w:cs="Arial"/>
          <w:bCs/>
          <w:iCs/>
          <w:color w:val="000000"/>
          <w:sz w:val="20"/>
          <w:szCs w:val="20"/>
        </w:rPr>
        <w:t>Vales de despensa para personal sindicalizado.</w:t>
      </w:r>
    </w:p>
    <w:p w14:paraId="341F7020" w14:textId="71DC5497" w:rsidR="00EB22E4" w:rsidRPr="00EB22E4" w:rsidRDefault="00CA335D" w:rsidP="00CA335D">
      <w:pPr>
        <w:autoSpaceDE w:val="0"/>
        <w:autoSpaceDN w:val="0"/>
        <w:adjustRightInd w:val="0"/>
        <w:spacing w:after="160" w:line="259" w:lineRule="auto"/>
        <w:ind w:left="567" w:right="900"/>
        <w:jc w:val="left"/>
        <w:rPr>
          <w:rFonts w:ascii="Arial" w:eastAsia="Calibri" w:hAnsi="Arial" w:cs="Arial"/>
          <w:color w:val="000000"/>
          <w:sz w:val="20"/>
          <w:szCs w:val="20"/>
          <w:lang w:val="es-ES"/>
        </w:rPr>
      </w:pPr>
      <w:r>
        <w:rPr>
          <w:rFonts w:ascii="Arial" w:eastAsia="Calibri" w:hAnsi="Arial" w:cs="Arial"/>
          <w:color w:val="000000"/>
          <w:sz w:val="20"/>
          <w:szCs w:val="20"/>
        </w:rPr>
        <w:t>-</w:t>
      </w:r>
      <w:r w:rsidR="00EB22E4" w:rsidRPr="00EB22E4">
        <w:rPr>
          <w:rFonts w:ascii="Arial" w:eastAsia="Calibri" w:hAnsi="Arial" w:cs="Arial"/>
          <w:color w:val="000000"/>
          <w:sz w:val="20"/>
          <w:szCs w:val="20"/>
          <w:lang w:val="es-ES"/>
        </w:rPr>
        <w:t xml:space="preserve">Las que decida consolidar y así se notifique </w:t>
      </w:r>
      <w:r w:rsidR="00EB22E4" w:rsidRPr="00EB22E4">
        <w:rPr>
          <w:rFonts w:ascii="Arial" w:eastAsia="Calibri" w:hAnsi="Arial" w:cs="Arial"/>
          <w:color w:val="000000"/>
          <w:sz w:val="20"/>
          <w:szCs w:val="20"/>
        </w:rPr>
        <w:t>a las áreas requirentes</w:t>
      </w:r>
      <w:r w:rsidR="00EB22E4" w:rsidRPr="00EB22E4">
        <w:rPr>
          <w:rFonts w:ascii="Arial" w:eastAsia="Calibri" w:hAnsi="Arial" w:cs="Arial"/>
          <w:color w:val="000000"/>
          <w:sz w:val="20"/>
          <w:szCs w:val="20"/>
          <w:lang w:val="es-ES"/>
        </w:rPr>
        <w:t>.</w:t>
      </w:r>
    </w:p>
    <w:p w14:paraId="351D3DA3" w14:textId="77777777" w:rsidR="00EB22E4" w:rsidRPr="00EB22E4" w:rsidRDefault="00EB22E4" w:rsidP="00EB22E4">
      <w:pPr>
        <w:autoSpaceDE w:val="0"/>
        <w:autoSpaceDN w:val="0"/>
        <w:adjustRightInd w:val="0"/>
        <w:ind w:left="567" w:right="900"/>
        <w:rPr>
          <w:rFonts w:ascii="Arial" w:eastAsia="Calibri" w:hAnsi="Arial" w:cs="Arial"/>
          <w:bCs/>
          <w:iCs/>
          <w:color w:val="000000"/>
          <w:sz w:val="20"/>
          <w:szCs w:val="20"/>
        </w:rPr>
      </w:pPr>
    </w:p>
    <w:p w14:paraId="3DD27107" w14:textId="77777777" w:rsidR="00EB22E4" w:rsidRDefault="00EB22E4" w:rsidP="00A94E44">
      <w:pPr>
        <w:autoSpaceDE w:val="0"/>
        <w:autoSpaceDN w:val="0"/>
        <w:adjustRightInd w:val="0"/>
        <w:rPr>
          <w:rFonts w:ascii="Arial" w:eastAsia="Calibri" w:hAnsi="Arial" w:cs="Arial"/>
          <w:color w:val="000000"/>
          <w:sz w:val="20"/>
          <w:szCs w:val="20"/>
          <w:lang w:val="es-ES"/>
        </w:rPr>
      </w:pPr>
      <w:r w:rsidRPr="00EB22E4">
        <w:rPr>
          <w:rFonts w:ascii="Arial" w:eastAsia="Calibri" w:hAnsi="Arial" w:cs="Arial"/>
          <w:color w:val="000000"/>
          <w:sz w:val="20"/>
          <w:szCs w:val="20"/>
          <w:lang w:val="es-ES"/>
        </w:rPr>
        <w:t>El área consolidadora notificará a través de oficio y/o correo electrónico a las diversas Dependencias y Coordinaciones de la administración pública centralizada de aquellos bienes y servicios que resulten adjudicados a través de licitaciones consolidadas para su consumo.</w:t>
      </w:r>
    </w:p>
    <w:p w14:paraId="6F16C418" w14:textId="77777777" w:rsidR="00A94E44" w:rsidRPr="00EB22E4" w:rsidRDefault="00A94E44" w:rsidP="00EB22E4">
      <w:pPr>
        <w:autoSpaceDE w:val="0"/>
        <w:autoSpaceDN w:val="0"/>
        <w:adjustRightInd w:val="0"/>
        <w:ind w:left="567" w:right="900"/>
        <w:rPr>
          <w:rFonts w:ascii="Arial" w:eastAsia="Calibri" w:hAnsi="Arial" w:cs="Arial"/>
          <w:iCs/>
          <w:color w:val="000000"/>
          <w:sz w:val="20"/>
          <w:szCs w:val="20"/>
          <w:lang w:val="es-ES"/>
        </w:rPr>
      </w:pPr>
    </w:p>
    <w:p w14:paraId="4D46F913" w14:textId="77777777" w:rsidR="00EB22E4" w:rsidRPr="00EB22E4" w:rsidRDefault="00EB22E4" w:rsidP="00FD43C2">
      <w:pPr>
        <w:rPr>
          <w:rFonts w:ascii="Arial" w:eastAsia="Calibri" w:hAnsi="Arial" w:cs="Arial"/>
          <w:color w:val="000000"/>
          <w:sz w:val="20"/>
          <w:szCs w:val="20"/>
          <w:lang w:val="es-ES"/>
        </w:rPr>
      </w:pPr>
      <w:r w:rsidRPr="00EB22E4">
        <w:rPr>
          <w:rFonts w:ascii="Arial" w:eastAsia="Times New Roman" w:hAnsi="Arial" w:cs="Arial"/>
          <w:b/>
          <w:color w:val="000000"/>
          <w:sz w:val="20"/>
          <w:szCs w:val="20"/>
          <w:lang w:eastAsia="es-ES"/>
        </w:rPr>
        <w:t xml:space="preserve">Artículo 7.- Dictamen Técnico en materia de contrataciones relacionadas con tecnologías de la </w:t>
      </w:r>
      <w:proofErr w:type="gramStart"/>
      <w:r w:rsidRPr="00EB22E4">
        <w:rPr>
          <w:rFonts w:ascii="Arial" w:eastAsia="Times New Roman" w:hAnsi="Arial" w:cs="Arial"/>
          <w:b/>
          <w:color w:val="000000"/>
          <w:sz w:val="20"/>
          <w:szCs w:val="20"/>
          <w:lang w:eastAsia="es-ES"/>
        </w:rPr>
        <w:t>información</w:t>
      </w:r>
      <w:r w:rsidRPr="00EB22E4">
        <w:rPr>
          <w:rFonts w:ascii="Arial" w:eastAsia="Calibri" w:hAnsi="Arial" w:cs="Arial"/>
          <w:color w:val="000000"/>
          <w:sz w:val="20"/>
          <w:szCs w:val="20"/>
        </w:rPr>
        <w:t>.-</w:t>
      </w:r>
      <w:proofErr w:type="gramEnd"/>
      <w:r w:rsidRPr="00EB22E4">
        <w:rPr>
          <w:rFonts w:ascii="Arial" w:eastAsia="Calibri" w:hAnsi="Arial" w:cs="Arial"/>
          <w:color w:val="000000"/>
          <w:sz w:val="20"/>
          <w:szCs w:val="20"/>
        </w:rPr>
        <w:t xml:space="preserve"> </w:t>
      </w:r>
      <w:r w:rsidRPr="00EB22E4">
        <w:rPr>
          <w:rFonts w:ascii="Arial" w:eastAsia="Calibri" w:hAnsi="Arial" w:cs="Arial"/>
          <w:color w:val="000000"/>
          <w:sz w:val="20"/>
          <w:szCs w:val="20"/>
          <w:lang w:val="es-ES"/>
        </w:rPr>
        <w:t xml:space="preserve">En el caso de contratación de equipos de cómputo, impresoras y periféricos todas las adquisiciones o contrataciones de servicios relacionadas con tecnologías de la información requieren dictamen técnico emitido por la </w:t>
      </w:r>
      <w:proofErr w:type="spellStart"/>
      <w:r w:rsidRPr="00EB22E4">
        <w:rPr>
          <w:rFonts w:ascii="Arial" w:eastAsia="Calibri" w:hAnsi="Arial" w:cs="Arial"/>
          <w:color w:val="000000"/>
          <w:sz w:val="20"/>
          <w:szCs w:val="20"/>
          <w:lang w:val="es-ES"/>
        </w:rPr>
        <w:t>SMAyDT</w:t>
      </w:r>
      <w:proofErr w:type="spellEnd"/>
      <w:r w:rsidRPr="00EB22E4">
        <w:rPr>
          <w:rFonts w:ascii="Arial" w:eastAsia="Calibri" w:hAnsi="Arial" w:cs="Arial"/>
          <w:color w:val="000000"/>
          <w:sz w:val="20"/>
          <w:szCs w:val="20"/>
          <w:lang w:val="es-ES"/>
        </w:rPr>
        <w:t>, sin el citado dictamen no será posible tramitar la contratación. El citado dictamen debe ser tramitado por el área requirente.</w:t>
      </w:r>
    </w:p>
    <w:p w14:paraId="36CE3E72" w14:textId="77777777" w:rsidR="00EB22E4" w:rsidRPr="00EB22E4" w:rsidRDefault="00EB22E4" w:rsidP="00FD43C2">
      <w:pPr>
        <w:rPr>
          <w:rFonts w:ascii="Arial" w:eastAsia="Calibri" w:hAnsi="Arial" w:cs="Arial"/>
          <w:color w:val="000000"/>
          <w:sz w:val="20"/>
          <w:szCs w:val="20"/>
          <w:lang w:val="es-ES"/>
        </w:rPr>
      </w:pPr>
      <w:r w:rsidRPr="00EB22E4">
        <w:rPr>
          <w:rFonts w:ascii="Arial" w:eastAsia="Calibri" w:hAnsi="Arial" w:cs="Arial"/>
          <w:color w:val="000000"/>
          <w:sz w:val="20"/>
          <w:szCs w:val="20"/>
          <w:lang w:val="es-ES"/>
        </w:rPr>
        <w:t>El Dictamen Técnico será necesario siempre y cuando los bienes a adquirir sean para uso del Municipio de Chihuahua, en caso contrario no será necesario presentar el dictamen de referencia.</w:t>
      </w:r>
    </w:p>
    <w:p w14:paraId="213E6E83" w14:textId="77777777" w:rsidR="00EB22E4" w:rsidRPr="00EB22E4" w:rsidRDefault="00EB22E4" w:rsidP="00FD43C2">
      <w:pPr>
        <w:rPr>
          <w:rFonts w:ascii="Arial" w:eastAsia="Times New Roman" w:hAnsi="Arial" w:cs="Arial"/>
          <w:b/>
          <w:color w:val="000000"/>
          <w:sz w:val="20"/>
          <w:szCs w:val="20"/>
          <w:lang w:eastAsia="es-ES"/>
        </w:rPr>
      </w:pPr>
    </w:p>
    <w:p w14:paraId="73225BEC" w14:textId="77777777" w:rsidR="00EB22E4" w:rsidRPr="00EB22E4" w:rsidRDefault="00EB22E4" w:rsidP="00FD43C2">
      <w:pPr>
        <w:rPr>
          <w:rFonts w:ascii="Arial" w:eastAsia="Times New Roman" w:hAnsi="Arial" w:cs="Arial"/>
          <w:color w:val="000000"/>
          <w:sz w:val="20"/>
          <w:szCs w:val="20"/>
          <w:lang w:val="es-ES" w:eastAsia="es-ES"/>
        </w:rPr>
      </w:pPr>
      <w:r w:rsidRPr="00EB22E4">
        <w:rPr>
          <w:rFonts w:ascii="Arial" w:eastAsia="Times New Roman" w:hAnsi="Arial" w:cs="Arial"/>
          <w:b/>
          <w:color w:val="000000"/>
          <w:sz w:val="20"/>
          <w:szCs w:val="20"/>
          <w:lang w:eastAsia="es-ES"/>
        </w:rPr>
        <w:t xml:space="preserve">Artículo 8.- Política de anticipos y pagos </w:t>
      </w:r>
      <w:proofErr w:type="gramStart"/>
      <w:r w:rsidRPr="00EB22E4">
        <w:rPr>
          <w:rFonts w:ascii="Arial" w:eastAsia="Times New Roman" w:hAnsi="Arial" w:cs="Arial"/>
          <w:b/>
          <w:color w:val="000000"/>
          <w:sz w:val="20"/>
          <w:szCs w:val="20"/>
          <w:lang w:eastAsia="es-ES"/>
        </w:rPr>
        <w:t>anticipados.-</w:t>
      </w:r>
      <w:proofErr w:type="gramEnd"/>
      <w:r w:rsidRPr="00EB22E4">
        <w:rPr>
          <w:rFonts w:ascii="Arial" w:eastAsia="Times New Roman" w:hAnsi="Arial" w:cs="Arial"/>
          <w:b/>
          <w:color w:val="000000"/>
          <w:sz w:val="20"/>
          <w:szCs w:val="20"/>
          <w:lang w:eastAsia="es-ES"/>
        </w:rPr>
        <w:t xml:space="preserve"> </w:t>
      </w:r>
      <w:r w:rsidRPr="00EB22E4">
        <w:rPr>
          <w:rFonts w:ascii="Arial" w:eastAsia="Times New Roman" w:hAnsi="Arial" w:cs="Arial"/>
          <w:color w:val="000000"/>
          <w:sz w:val="20"/>
          <w:szCs w:val="20"/>
          <w:lang w:val="es-ES" w:eastAsia="es-ES"/>
        </w:rPr>
        <w:t>El otorgamiento de anticipos se podrá autorizar por regla general hasta por un cincuenta por ciento del monto total del contrato.</w:t>
      </w:r>
    </w:p>
    <w:p w14:paraId="082D5FC1" w14:textId="77777777" w:rsidR="00EB22E4" w:rsidRPr="00EB22E4" w:rsidRDefault="00EB22E4" w:rsidP="00FD43C2">
      <w:pPr>
        <w:rPr>
          <w:rFonts w:ascii="Arial" w:eastAsia="Times New Roman" w:hAnsi="Arial" w:cs="Arial"/>
          <w:color w:val="000000"/>
          <w:sz w:val="20"/>
          <w:szCs w:val="20"/>
          <w:lang w:val="es-ES" w:eastAsia="es-ES"/>
        </w:rPr>
      </w:pPr>
    </w:p>
    <w:p w14:paraId="4FBF1BB2" w14:textId="77777777" w:rsidR="00EB22E4" w:rsidRPr="00EB22E4" w:rsidRDefault="00EB22E4" w:rsidP="00FD43C2">
      <w:pPr>
        <w:rPr>
          <w:rFonts w:ascii="Arial" w:eastAsia="Times New Roman" w:hAnsi="Arial" w:cs="Arial"/>
          <w:b/>
          <w:color w:val="000000"/>
          <w:sz w:val="20"/>
          <w:szCs w:val="20"/>
          <w:lang w:eastAsia="es-ES"/>
        </w:rPr>
      </w:pPr>
      <w:r w:rsidRPr="00EB22E4">
        <w:rPr>
          <w:rFonts w:ascii="Arial" w:eastAsia="Times New Roman" w:hAnsi="Arial" w:cs="Arial"/>
          <w:color w:val="000000"/>
          <w:sz w:val="20"/>
          <w:szCs w:val="20"/>
          <w:lang w:val="es-ES" w:eastAsia="es-ES"/>
        </w:rPr>
        <w:t xml:space="preserve">Para el otorgamiento de anticipos correspondiente al gasto operativo en los procedimientos de contratación se deberá contar con la autorización expresa por parte de la </w:t>
      </w:r>
      <w:r w:rsidRPr="00EB22E4">
        <w:rPr>
          <w:rFonts w:ascii="Arial" w:eastAsia="Times New Roman" w:hAnsi="Arial" w:cs="Arial"/>
          <w:bCs/>
          <w:color w:val="000000"/>
          <w:sz w:val="20"/>
          <w:szCs w:val="20"/>
          <w:lang w:val="es-ES" w:eastAsia="es-ES"/>
        </w:rPr>
        <w:t xml:space="preserve">SAOM, y en caso de gasto de inversión, con la autorización expresa por parte del titular de la </w:t>
      </w:r>
      <w:proofErr w:type="spellStart"/>
      <w:r w:rsidRPr="00EB22E4">
        <w:rPr>
          <w:rFonts w:ascii="Arial" w:eastAsia="Times New Roman" w:hAnsi="Arial" w:cs="Arial"/>
          <w:bCs/>
          <w:color w:val="000000"/>
          <w:sz w:val="20"/>
          <w:szCs w:val="20"/>
          <w:lang w:val="es-ES" w:eastAsia="es-ES"/>
        </w:rPr>
        <w:t>DPeIG</w:t>
      </w:r>
      <w:proofErr w:type="spellEnd"/>
      <w:r w:rsidRPr="00EB22E4">
        <w:rPr>
          <w:rFonts w:ascii="Arial" w:eastAsia="Times New Roman" w:hAnsi="Arial" w:cs="Arial"/>
          <w:bCs/>
          <w:color w:val="000000"/>
          <w:sz w:val="20"/>
          <w:szCs w:val="20"/>
          <w:lang w:val="es-ES" w:eastAsia="es-ES"/>
        </w:rPr>
        <w:t xml:space="preserve">, ya que a esta le corresponde aprobar las </w:t>
      </w:r>
      <w:r w:rsidRPr="00EB22E4">
        <w:rPr>
          <w:rFonts w:ascii="Arial" w:eastAsia="Times New Roman" w:hAnsi="Arial" w:cs="Arial"/>
          <w:bCs/>
          <w:color w:val="000000"/>
          <w:sz w:val="20"/>
          <w:szCs w:val="20"/>
          <w:lang w:val="es-ES" w:eastAsia="es-ES"/>
        </w:rPr>
        <w:lastRenderedPageBreak/>
        <w:t>afectaciones</w:t>
      </w:r>
      <w:r w:rsidRPr="00EB22E4">
        <w:rPr>
          <w:rFonts w:ascii="Arial" w:eastAsia="Times New Roman" w:hAnsi="Arial" w:cs="Arial"/>
          <w:color w:val="000000"/>
          <w:sz w:val="20"/>
          <w:szCs w:val="20"/>
          <w:lang w:val="es-ES" w:eastAsia="es-ES"/>
        </w:rPr>
        <w:t xml:space="preserve"> presupuestales con base en el Presupuesto de Egresos municipal y las autorizaciones de recursos convenidos con el Estado y la Federación. La citada autorización deberá acompañarse a la solicitud al Comité.</w:t>
      </w:r>
    </w:p>
    <w:p w14:paraId="7196586C" w14:textId="77777777" w:rsidR="00EB22E4" w:rsidRPr="00EB22E4" w:rsidRDefault="00EB22E4" w:rsidP="00FD43C2">
      <w:pPr>
        <w:autoSpaceDE w:val="0"/>
        <w:autoSpaceDN w:val="0"/>
        <w:adjustRightInd w:val="0"/>
        <w:rPr>
          <w:rFonts w:ascii="Arial" w:eastAsia="Calibri" w:hAnsi="Arial" w:cs="Arial"/>
          <w:color w:val="000000"/>
          <w:sz w:val="20"/>
          <w:szCs w:val="20"/>
        </w:rPr>
      </w:pPr>
    </w:p>
    <w:p w14:paraId="2FCB227E" w14:textId="77777777" w:rsidR="00EB22E4" w:rsidRPr="00EB22E4" w:rsidRDefault="00EB22E4" w:rsidP="00FD43C2">
      <w:pPr>
        <w:autoSpaceDE w:val="0"/>
        <w:autoSpaceDN w:val="0"/>
        <w:adjustRightInd w:val="0"/>
        <w:rPr>
          <w:rFonts w:ascii="Arial" w:eastAsia="Calibri" w:hAnsi="Arial" w:cs="Arial"/>
          <w:bCs/>
          <w:color w:val="000000"/>
          <w:sz w:val="20"/>
          <w:szCs w:val="20"/>
        </w:rPr>
      </w:pPr>
      <w:r w:rsidRPr="00EB22E4">
        <w:rPr>
          <w:rFonts w:ascii="Arial" w:eastAsia="Calibri" w:hAnsi="Arial" w:cs="Arial"/>
          <w:color w:val="000000"/>
          <w:sz w:val="20"/>
          <w:szCs w:val="20"/>
        </w:rPr>
        <w:t>Los titulares de las á</w:t>
      </w:r>
      <w:r w:rsidRPr="00EB22E4">
        <w:rPr>
          <w:rFonts w:ascii="Arial" w:eastAsia="Calibri" w:hAnsi="Arial" w:cs="Arial"/>
          <w:bCs/>
          <w:color w:val="000000"/>
          <w:sz w:val="20"/>
          <w:szCs w:val="20"/>
        </w:rPr>
        <w:t>reas requirentes bajo su responsabilidad y dentro de su presupuesto autorizado podrán solicitar se pague anticipadamente suscripciones, seguros u otros servicios, cuando por razones justificadas presentadas al Comité no sea posible pactar que su costo sea cubierto después de que la prestación del servicio se realice, de conformidad a lo establecido en el artículo 11 del Reglamento, para lo cual deberán contar previamente a la solicitud de contratación de los servicios</w:t>
      </w:r>
      <w:r w:rsidRPr="00EB22E4">
        <w:rPr>
          <w:rFonts w:ascii="Arial" w:eastAsia="Calibri" w:hAnsi="Arial" w:cs="Arial"/>
          <w:color w:val="000000"/>
          <w:sz w:val="20"/>
          <w:szCs w:val="20"/>
        </w:rPr>
        <w:t xml:space="preserve"> con la autorización presupuestal expresa de la </w:t>
      </w:r>
      <w:r w:rsidRPr="00EB22E4">
        <w:rPr>
          <w:rFonts w:ascii="Arial" w:eastAsia="Calibri" w:hAnsi="Arial" w:cs="Arial"/>
          <w:bCs/>
          <w:color w:val="000000"/>
          <w:sz w:val="20"/>
          <w:szCs w:val="20"/>
        </w:rPr>
        <w:t xml:space="preserve">Oficialía o de la </w:t>
      </w:r>
      <w:proofErr w:type="spellStart"/>
      <w:r w:rsidRPr="00EB22E4">
        <w:rPr>
          <w:rFonts w:ascii="Arial" w:eastAsia="Calibri" w:hAnsi="Arial" w:cs="Arial"/>
          <w:bCs/>
          <w:color w:val="000000"/>
          <w:sz w:val="20"/>
          <w:szCs w:val="20"/>
        </w:rPr>
        <w:t>DPeIG</w:t>
      </w:r>
      <w:proofErr w:type="spellEnd"/>
      <w:r w:rsidRPr="00EB22E4">
        <w:rPr>
          <w:rFonts w:ascii="Arial" w:eastAsia="Calibri" w:hAnsi="Arial" w:cs="Arial"/>
          <w:bCs/>
          <w:color w:val="000000"/>
          <w:sz w:val="20"/>
          <w:szCs w:val="20"/>
        </w:rPr>
        <w:t xml:space="preserve"> según corresponda. </w:t>
      </w:r>
    </w:p>
    <w:p w14:paraId="1EF70DF9" w14:textId="77777777" w:rsidR="00EB22E4" w:rsidRPr="00EB22E4" w:rsidRDefault="00EB22E4" w:rsidP="00FD43C2">
      <w:pPr>
        <w:autoSpaceDE w:val="0"/>
        <w:autoSpaceDN w:val="0"/>
        <w:adjustRightInd w:val="0"/>
        <w:rPr>
          <w:rFonts w:ascii="Arial" w:eastAsia="Calibri" w:hAnsi="Arial" w:cs="Arial"/>
          <w:color w:val="000000"/>
          <w:sz w:val="20"/>
          <w:szCs w:val="20"/>
        </w:rPr>
      </w:pPr>
    </w:p>
    <w:p w14:paraId="06DFC6E7" w14:textId="77777777" w:rsidR="00EB22E4" w:rsidRPr="00EB22E4" w:rsidRDefault="00EB22E4" w:rsidP="00FD43C2">
      <w:pPr>
        <w:rPr>
          <w:rFonts w:ascii="Arial" w:eastAsia="Calibri" w:hAnsi="Arial" w:cs="Arial"/>
          <w:bCs/>
          <w:color w:val="000000"/>
          <w:sz w:val="20"/>
          <w:szCs w:val="20"/>
        </w:rPr>
      </w:pPr>
      <w:r w:rsidRPr="00EB22E4">
        <w:rPr>
          <w:rFonts w:ascii="Arial" w:eastAsia="Times New Roman" w:hAnsi="Arial" w:cs="Arial"/>
          <w:b/>
          <w:color w:val="000000"/>
          <w:sz w:val="20"/>
          <w:szCs w:val="20"/>
          <w:lang w:eastAsia="es-ES"/>
        </w:rPr>
        <w:t xml:space="preserve">Artículo 9.- Anexo Técnico.- </w:t>
      </w:r>
      <w:r w:rsidRPr="00EB22E4">
        <w:rPr>
          <w:rFonts w:ascii="Arial" w:eastAsia="Calibri" w:hAnsi="Arial" w:cs="Arial"/>
          <w:bCs/>
          <w:color w:val="000000"/>
          <w:sz w:val="20"/>
          <w:szCs w:val="20"/>
        </w:rPr>
        <w:t>Documento suscrito por el Administrador y Supervisor del contrato en el que se hace constar la descripción detallada de los bienes, arrendamientos o servicios, así como los aspectos e información específica que se considere necesarios para determinar el objeto y alcance de la contratación, tales como la descripción del objeto de la contratación, condiciones y plazos de entrega de los bienes requeridos o de la prestación del servicio, en caso de arrendamiento, la indicación de si este es con o sin opción a compra, lugar de entrega de los bienes o prestación de los servicios, requisitos u obligaciones de los proveedores o licitantes, penas convencionales y deductivas de ser el caso, garantías, los recursos técnicos, financieros y demás que las Áreas Requirentes estimen que deben poseer los proveedores, para poder cumplir con la entrega de los bienes o la prestación del servicio con la calidad y oportunidad requeridos, vigencia del contrato, forma de pago, las normas aplicables conforme a la Ley de Infraestructura de la Calidad, y a falta de estas, las normas internacionales, entre otros que considere necesarios incluir el Área Requirente.</w:t>
      </w:r>
    </w:p>
    <w:p w14:paraId="51DE3D4C" w14:textId="77777777" w:rsidR="00EB22E4" w:rsidRPr="00EB22E4" w:rsidRDefault="00EB22E4" w:rsidP="00FD43C2">
      <w:pPr>
        <w:rPr>
          <w:rFonts w:ascii="Arial" w:eastAsia="Calibri" w:hAnsi="Arial" w:cs="Arial"/>
          <w:bCs/>
          <w:color w:val="000000"/>
          <w:sz w:val="20"/>
          <w:szCs w:val="20"/>
        </w:rPr>
      </w:pPr>
    </w:p>
    <w:p w14:paraId="55E25AFC" w14:textId="77777777" w:rsidR="00EB22E4" w:rsidRPr="00EB22E4" w:rsidRDefault="00EB22E4" w:rsidP="00FD43C2">
      <w:pPr>
        <w:rPr>
          <w:rFonts w:ascii="Arial" w:eastAsia="Calibri" w:hAnsi="Arial" w:cs="Arial"/>
          <w:bCs/>
          <w:color w:val="000000"/>
          <w:sz w:val="20"/>
          <w:szCs w:val="20"/>
        </w:rPr>
      </w:pPr>
      <w:r w:rsidRPr="00EB22E4">
        <w:rPr>
          <w:rFonts w:ascii="Arial" w:eastAsia="Calibri" w:hAnsi="Arial" w:cs="Arial"/>
          <w:bCs/>
          <w:color w:val="000000"/>
          <w:sz w:val="20"/>
          <w:szCs w:val="20"/>
        </w:rPr>
        <w:t>El Área Requirente deberá precisar en el anexo los requisitos cuya omisión afecta la solvencia de la propuesta.</w:t>
      </w:r>
    </w:p>
    <w:p w14:paraId="67C94F3C" w14:textId="77777777" w:rsidR="00EB22E4" w:rsidRPr="00EB22E4" w:rsidRDefault="00EB22E4" w:rsidP="00FD43C2">
      <w:pPr>
        <w:rPr>
          <w:rFonts w:ascii="Arial" w:eastAsia="Calibri" w:hAnsi="Arial" w:cs="Arial"/>
          <w:bCs/>
          <w:color w:val="000000"/>
          <w:sz w:val="20"/>
          <w:szCs w:val="20"/>
        </w:rPr>
      </w:pPr>
    </w:p>
    <w:p w14:paraId="30F19AE6" w14:textId="77777777" w:rsidR="00EB22E4" w:rsidRPr="00EB22E4" w:rsidRDefault="00EB22E4" w:rsidP="00FD43C2">
      <w:pPr>
        <w:rPr>
          <w:rFonts w:ascii="Arial" w:eastAsia="Calibri" w:hAnsi="Arial" w:cs="Arial"/>
          <w:bCs/>
          <w:color w:val="000000"/>
          <w:sz w:val="20"/>
          <w:szCs w:val="20"/>
        </w:rPr>
      </w:pPr>
      <w:r w:rsidRPr="00EB22E4">
        <w:rPr>
          <w:rFonts w:ascii="Arial" w:eastAsia="Calibri" w:hAnsi="Arial" w:cs="Arial"/>
          <w:bCs/>
          <w:color w:val="000000"/>
          <w:sz w:val="20"/>
          <w:szCs w:val="20"/>
        </w:rPr>
        <w:t>En el caso de las contrataciones consolidadas bastará con la firma del administrador del contrato.</w:t>
      </w:r>
    </w:p>
    <w:p w14:paraId="3FD024D3" w14:textId="77777777" w:rsidR="00EB22E4" w:rsidRPr="00EB22E4" w:rsidRDefault="00EB22E4" w:rsidP="00FD43C2">
      <w:pPr>
        <w:rPr>
          <w:rFonts w:ascii="Arial" w:eastAsia="Calibri" w:hAnsi="Arial" w:cs="Arial"/>
          <w:bCs/>
          <w:color w:val="000000"/>
          <w:sz w:val="20"/>
          <w:szCs w:val="20"/>
        </w:rPr>
      </w:pPr>
    </w:p>
    <w:p w14:paraId="2F218021" w14:textId="77777777" w:rsidR="00EB22E4" w:rsidRPr="00EB22E4" w:rsidRDefault="00EB22E4" w:rsidP="00FD43C2">
      <w:pPr>
        <w:rPr>
          <w:rFonts w:ascii="Arial" w:eastAsia="Times New Roman" w:hAnsi="Arial" w:cs="Arial"/>
          <w:b/>
          <w:color w:val="000000"/>
          <w:sz w:val="20"/>
          <w:szCs w:val="20"/>
          <w:lang w:eastAsia="es-ES"/>
        </w:rPr>
      </w:pPr>
      <w:r w:rsidRPr="00EB22E4">
        <w:rPr>
          <w:rFonts w:ascii="Arial" w:eastAsia="Times New Roman" w:hAnsi="Arial" w:cs="Arial"/>
          <w:b/>
          <w:color w:val="000000"/>
          <w:sz w:val="20"/>
          <w:szCs w:val="20"/>
          <w:lang w:eastAsia="es-ES"/>
        </w:rPr>
        <w:t xml:space="preserve">Artículo 10.- Política sobre la investigación de mercado.- </w:t>
      </w:r>
      <w:r w:rsidRPr="00EB22E4">
        <w:rPr>
          <w:rFonts w:ascii="Arial" w:eastAsia="Times New Roman" w:hAnsi="Arial" w:cs="Arial"/>
          <w:color w:val="000000"/>
          <w:sz w:val="20"/>
          <w:szCs w:val="20"/>
          <w:lang w:val="es-ES" w:eastAsia="es-ES"/>
        </w:rPr>
        <w:t xml:space="preserve">Para la adquisición o arrendamiento de bienes o para la contratación de servicios a través de licitación pública, invitación a cuando menos tres proveedores o adjudicación directa, las </w:t>
      </w:r>
      <w:r w:rsidRPr="00EB22E4">
        <w:rPr>
          <w:rFonts w:ascii="Arial" w:eastAsia="Times New Roman" w:hAnsi="Arial" w:cs="Arial"/>
          <w:bCs/>
          <w:color w:val="000000"/>
          <w:sz w:val="20"/>
          <w:szCs w:val="20"/>
          <w:lang w:val="es-ES" w:eastAsia="es-ES"/>
        </w:rPr>
        <w:t xml:space="preserve">áreas requirentes deberán realizar una IM solicitando el apoyo obligatorio de la Oficialía a través de la PM o la UJ según corresponda, </w:t>
      </w:r>
      <w:r w:rsidRPr="00EB22E4">
        <w:rPr>
          <w:rFonts w:ascii="Arial" w:eastAsia="Times New Roman" w:hAnsi="Arial" w:cs="Arial"/>
          <w:color w:val="000000"/>
          <w:sz w:val="20"/>
          <w:szCs w:val="20"/>
          <w:lang w:val="es-ES" w:eastAsia="es-ES"/>
        </w:rPr>
        <w:t>adjuntando a su solicitud el anexo técnico, la documentación soporte que</w:t>
      </w:r>
      <w:r w:rsidRPr="00EB22E4">
        <w:rPr>
          <w:rFonts w:ascii="Arial" w:eastAsia="Times New Roman" w:hAnsi="Arial" w:cs="Arial"/>
          <w:bCs/>
          <w:color w:val="000000"/>
          <w:sz w:val="20"/>
          <w:szCs w:val="20"/>
          <w:lang w:val="es-ES" w:eastAsia="es-ES"/>
        </w:rPr>
        <w:t xml:space="preserve"> consideren conveniente y</w:t>
      </w:r>
      <w:r w:rsidRPr="00EB22E4">
        <w:rPr>
          <w:rFonts w:ascii="Arial" w:eastAsia="Times New Roman" w:hAnsi="Arial" w:cs="Arial"/>
          <w:color w:val="000000"/>
          <w:sz w:val="20"/>
          <w:szCs w:val="20"/>
          <w:lang w:val="es-ES" w:eastAsia="es-ES"/>
        </w:rPr>
        <w:t xml:space="preserve"> al menos una cotización previamente solicitada a algún posible proveedor de los bienes, servicios o arrendamientos.</w:t>
      </w:r>
    </w:p>
    <w:p w14:paraId="333D44C9" w14:textId="77777777" w:rsidR="00EB22E4" w:rsidRPr="00EB22E4" w:rsidRDefault="00EB22E4" w:rsidP="00FD43C2">
      <w:pPr>
        <w:autoSpaceDE w:val="0"/>
        <w:autoSpaceDN w:val="0"/>
        <w:adjustRightInd w:val="0"/>
        <w:rPr>
          <w:rFonts w:ascii="Arial" w:eastAsia="Calibri" w:hAnsi="Arial" w:cs="Arial"/>
          <w:color w:val="000000"/>
          <w:sz w:val="20"/>
          <w:szCs w:val="20"/>
        </w:rPr>
      </w:pPr>
    </w:p>
    <w:p w14:paraId="5084A1D8" w14:textId="77777777" w:rsidR="00EB22E4" w:rsidRPr="00EB22E4" w:rsidRDefault="00EB22E4" w:rsidP="00FD43C2">
      <w:pPr>
        <w:autoSpaceDE w:val="0"/>
        <w:autoSpaceDN w:val="0"/>
        <w:adjustRightInd w:val="0"/>
        <w:rPr>
          <w:rFonts w:ascii="Arial" w:eastAsia="Calibri" w:hAnsi="Arial" w:cs="Arial"/>
          <w:color w:val="000000"/>
          <w:sz w:val="20"/>
          <w:szCs w:val="20"/>
        </w:rPr>
      </w:pPr>
      <w:r w:rsidRPr="00EB22E4">
        <w:rPr>
          <w:rFonts w:ascii="Arial" w:eastAsia="Calibri" w:hAnsi="Arial" w:cs="Arial"/>
          <w:color w:val="000000"/>
          <w:sz w:val="20"/>
          <w:szCs w:val="20"/>
        </w:rPr>
        <w:t>La IM se requerirá o a la UJ o a la PM considerando lo dispuesto por la Circular de Montos. No obstante, será la PM la responsable de llevar a cabo la IM considerando lo previsto en el artículo 42 de la Ley, 31 y 31 bis del Reglamento.</w:t>
      </w:r>
    </w:p>
    <w:p w14:paraId="0B41B89C" w14:textId="77777777" w:rsidR="00EB22E4" w:rsidRPr="00EB22E4" w:rsidRDefault="00EB22E4" w:rsidP="00FD43C2">
      <w:pPr>
        <w:autoSpaceDE w:val="0"/>
        <w:autoSpaceDN w:val="0"/>
        <w:adjustRightInd w:val="0"/>
        <w:rPr>
          <w:rFonts w:ascii="Arial" w:eastAsia="Calibri" w:hAnsi="Arial" w:cs="Arial"/>
          <w:color w:val="000000"/>
          <w:sz w:val="20"/>
          <w:szCs w:val="20"/>
        </w:rPr>
      </w:pPr>
    </w:p>
    <w:p w14:paraId="7353E3AE" w14:textId="77777777" w:rsidR="00EB22E4" w:rsidRPr="00EB22E4" w:rsidRDefault="00EB22E4" w:rsidP="00FD43C2">
      <w:pPr>
        <w:autoSpaceDE w:val="0"/>
        <w:autoSpaceDN w:val="0"/>
        <w:adjustRightInd w:val="0"/>
        <w:rPr>
          <w:rFonts w:ascii="Arial" w:eastAsia="Calibri" w:hAnsi="Arial" w:cs="Arial"/>
          <w:color w:val="000000"/>
          <w:sz w:val="20"/>
          <w:szCs w:val="20"/>
        </w:rPr>
      </w:pPr>
      <w:r w:rsidRPr="00EB22E4">
        <w:rPr>
          <w:rFonts w:ascii="Arial" w:eastAsia="Calibri" w:hAnsi="Arial" w:cs="Arial"/>
          <w:color w:val="000000"/>
          <w:sz w:val="20"/>
          <w:szCs w:val="20"/>
        </w:rPr>
        <w:t xml:space="preserve">Una vez que se cuente con el resultado de la IM se comunicará a las áreas requirentes -ya sea de manera directa o a través de la UJ, dependiendo de quién la haya solicitado- a efecto de que lleven a cabo el análisis que les </w:t>
      </w:r>
      <w:r w:rsidRPr="00EB22E4">
        <w:rPr>
          <w:rFonts w:ascii="Arial" w:eastAsia="Calibri" w:hAnsi="Arial" w:cs="Arial"/>
          <w:sz w:val="20"/>
          <w:szCs w:val="20"/>
        </w:rPr>
        <w:t>permita determinar la existencia de los bienes o servicios solicitados en la cantidad y calidad requerida, de acuerdo a las características y necesidades solicitadas debiendo realizar la integración de</w:t>
      </w:r>
      <w:r w:rsidRPr="00EB22E4">
        <w:rPr>
          <w:rFonts w:ascii="Arial" w:eastAsia="Calibri" w:hAnsi="Arial" w:cs="Arial"/>
          <w:color w:val="000000"/>
          <w:sz w:val="20"/>
          <w:szCs w:val="20"/>
        </w:rPr>
        <w:t xml:space="preserve"> la documentación necesaria y solicitar se lleve a cabo el procedimiento de contratación.   </w:t>
      </w:r>
    </w:p>
    <w:p w14:paraId="74526E16" w14:textId="77777777" w:rsidR="00EB22E4" w:rsidRPr="00EB22E4" w:rsidRDefault="00EB22E4" w:rsidP="00FD43C2">
      <w:pPr>
        <w:autoSpaceDE w:val="0"/>
        <w:autoSpaceDN w:val="0"/>
        <w:adjustRightInd w:val="0"/>
        <w:rPr>
          <w:rFonts w:ascii="Arial" w:eastAsia="Calibri" w:hAnsi="Arial" w:cs="Arial"/>
          <w:color w:val="000000"/>
          <w:sz w:val="20"/>
          <w:szCs w:val="20"/>
        </w:rPr>
      </w:pPr>
    </w:p>
    <w:p w14:paraId="19564724" w14:textId="77777777" w:rsidR="00EB22E4" w:rsidRPr="00EB22E4" w:rsidRDefault="00EB22E4" w:rsidP="00FD43C2">
      <w:pPr>
        <w:autoSpaceDE w:val="0"/>
        <w:autoSpaceDN w:val="0"/>
        <w:adjustRightInd w:val="0"/>
        <w:rPr>
          <w:rFonts w:ascii="Arial" w:eastAsia="Calibri" w:hAnsi="Arial" w:cs="Arial"/>
          <w:color w:val="000000"/>
          <w:sz w:val="20"/>
          <w:szCs w:val="20"/>
        </w:rPr>
      </w:pPr>
      <w:r w:rsidRPr="00EB22E4">
        <w:rPr>
          <w:rFonts w:ascii="Arial" w:eastAsia="Calibri" w:hAnsi="Arial" w:cs="Arial"/>
          <w:color w:val="000000"/>
          <w:sz w:val="20"/>
          <w:szCs w:val="20"/>
        </w:rPr>
        <w:t xml:space="preserve">Respecto a lo previsto por el artículo 31 inciso b) del Reglamento será la UJ la que al momento de remitir al área requirente el resultado de la IM verificará la posibilidad de modificar el anexo técnico atendiendo al resultado obtenido. La citada verificación a fin de optimizar los tiempos se realizará vía correo electrónico </w:t>
      </w:r>
      <w:r w:rsidRPr="00EB22E4">
        <w:rPr>
          <w:rFonts w:ascii="Arial" w:eastAsia="Calibri" w:hAnsi="Arial" w:cs="Arial"/>
          <w:color w:val="000000"/>
          <w:sz w:val="20"/>
          <w:szCs w:val="20"/>
        </w:rPr>
        <w:lastRenderedPageBreak/>
        <w:t>al momento de remitir la respuesta de la PM; en el supuesto de que NO se considere viable modificar el anexo técnico por parte del área requirente la respuesta deberá constar por oficio debidamente signado por el titular -área requirente- justificando técnicamente lo que hace imposible aceptar bienes o servicios sustitutos o condiciones diferentes a las establecidas en el anexo técnico, para incrementar la participación de interesados. Este oficio formará parte de la documentación presentada al Comité al momento de conocer del procedimiento.</w:t>
      </w:r>
    </w:p>
    <w:p w14:paraId="1DF40161" w14:textId="77777777" w:rsidR="00EB22E4" w:rsidRPr="00EB22E4" w:rsidRDefault="00EB22E4" w:rsidP="00FD43C2">
      <w:pPr>
        <w:autoSpaceDE w:val="0"/>
        <w:autoSpaceDN w:val="0"/>
        <w:adjustRightInd w:val="0"/>
        <w:rPr>
          <w:rFonts w:ascii="Arial" w:eastAsia="Calibri" w:hAnsi="Arial" w:cs="Arial"/>
          <w:b/>
          <w:bCs/>
          <w:color w:val="000000"/>
          <w:sz w:val="20"/>
          <w:szCs w:val="20"/>
        </w:rPr>
      </w:pPr>
    </w:p>
    <w:p w14:paraId="34E59CC9" w14:textId="77777777" w:rsidR="00EB22E4" w:rsidRPr="00EB22E4" w:rsidRDefault="00EB22E4" w:rsidP="00FD43C2">
      <w:pPr>
        <w:autoSpaceDE w:val="0"/>
        <w:autoSpaceDN w:val="0"/>
        <w:adjustRightInd w:val="0"/>
        <w:rPr>
          <w:rFonts w:ascii="Arial" w:eastAsia="Calibri" w:hAnsi="Arial" w:cs="Arial"/>
          <w:color w:val="000000"/>
          <w:sz w:val="20"/>
          <w:szCs w:val="20"/>
        </w:rPr>
      </w:pPr>
      <w:r w:rsidRPr="00EB22E4">
        <w:rPr>
          <w:rFonts w:ascii="Arial" w:eastAsia="Calibri" w:hAnsi="Arial" w:cs="Arial"/>
          <w:b/>
          <w:bCs/>
          <w:color w:val="000000"/>
          <w:sz w:val="20"/>
          <w:szCs w:val="20"/>
        </w:rPr>
        <w:t xml:space="preserve">Artículo 11.- Investigación de Mercado </w:t>
      </w:r>
      <w:proofErr w:type="gramStart"/>
      <w:r w:rsidRPr="00EB22E4">
        <w:rPr>
          <w:rFonts w:ascii="Arial" w:eastAsia="Calibri" w:hAnsi="Arial" w:cs="Arial"/>
          <w:b/>
          <w:bCs/>
          <w:color w:val="000000"/>
          <w:sz w:val="20"/>
          <w:szCs w:val="20"/>
        </w:rPr>
        <w:t>Especial.-</w:t>
      </w:r>
      <w:proofErr w:type="gramEnd"/>
      <w:r w:rsidRPr="00EB22E4">
        <w:rPr>
          <w:rFonts w:ascii="Arial" w:eastAsia="Calibri" w:hAnsi="Arial" w:cs="Arial"/>
          <w:b/>
          <w:bCs/>
          <w:color w:val="000000"/>
          <w:sz w:val="20"/>
          <w:szCs w:val="20"/>
        </w:rPr>
        <w:t xml:space="preserve"> </w:t>
      </w:r>
      <w:r w:rsidRPr="00EB22E4">
        <w:rPr>
          <w:rFonts w:ascii="Arial" w:eastAsia="Calibri" w:hAnsi="Arial" w:cs="Arial"/>
          <w:color w:val="000000"/>
          <w:sz w:val="20"/>
          <w:szCs w:val="20"/>
        </w:rPr>
        <w:t>Atendiendo a lo previsto por el artículo 42 de la Ley y 31 Bis del Reglamento cuando se trate de único oferente por la naturaleza de la contratación se estará frente a la IM especial correspondiendo al área requirente hacerse de la cotización cumpliendo con los requisitos que al efecto establece la Ley y Reglamento, siendo también el área requirente la que elige al proveedor que satisfaga sus necesidades.</w:t>
      </w:r>
    </w:p>
    <w:p w14:paraId="67BCADD9" w14:textId="77777777" w:rsidR="00EB22E4" w:rsidRPr="00EB22E4" w:rsidRDefault="00EB22E4" w:rsidP="00FD43C2">
      <w:pPr>
        <w:autoSpaceDE w:val="0"/>
        <w:autoSpaceDN w:val="0"/>
        <w:adjustRightInd w:val="0"/>
        <w:rPr>
          <w:rFonts w:ascii="Arial" w:eastAsia="Calibri" w:hAnsi="Arial" w:cs="Arial"/>
          <w:color w:val="000000"/>
          <w:sz w:val="20"/>
          <w:szCs w:val="20"/>
        </w:rPr>
      </w:pPr>
    </w:p>
    <w:p w14:paraId="4C664E13" w14:textId="77777777" w:rsidR="00EB22E4" w:rsidRPr="00EB22E4" w:rsidRDefault="00EB22E4" w:rsidP="00FD43C2">
      <w:pPr>
        <w:autoSpaceDE w:val="0"/>
        <w:autoSpaceDN w:val="0"/>
        <w:adjustRightInd w:val="0"/>
        <w:rPr>
          <w:rFonts w:ascii="Arial" w:eastAsia="Calibri" w:hAnsi="Arial" w:cs="Arial"/>
          <w:color w:val="000000"/>
          <w:sz w:val="20"/>
          <w:szCs w:val="20"/>
        </w:rPr>
      </w:pPr>
      <w:r w:rsidRPr="00EB22E4">
        <w:rPr>
          <w:rFonts w:ascii="Arial" w:eastAsia="Calibri" w:hAnsi="Arial" w:cs="Arial"/>
          <w:color w:val="000000"/>
          <w:sz w:val="20"/>
          <w:szCs w:val="20"/>
        </w:rPr>
        <w:t xml:space="preserve">Para mayor ilustración se da cuenta de los procedimientos en los cuales se está frente al supuesto de único oferente, siendo importante precisar que para entender esta modalidad se hace necesario tener en consideración el artículo 73 de la Ley y 72 del Reglamento. </w:t>
      </w:r>
    </w:p>
    <w:p w14:paraId="0BCE0C7E" w14:textId="77777777" w:rsidR="00EB22E4" w:rsidRPr="00EB22E4" w:rsidRDefault="00EB22E4" w:rsidP="00EB22E4">
      <w:pPr>
        <w:autoSpaceDE w:val="0"/>
        <w:autoSpaceDN w:val="0"/>
        <w:adjustRightInd w:val="0"/>
        <w:ind w:left="567" w:right="900"/>
        <w:rPr>
          <w:rFonts w:ascii="Arial" w:eastAsia="Calibri" w:hAnsi="Arial" w:cs="Arial"/>
          <w:color w:val="000000"/>
          <w:sz w:val="20"/>
          <w:szCs w:val="20"/>
        </w:rPr>
      </w:pPr>
    </w:p>
    <w:tbl>
      <w:tblPr>
        <w:tblStyle w:val="Tablaconcuadrcula4"/>
        <w:tblW w:w="8789" w:type="dxa"/>
        <w:tblInd w:w="-5" w:type="dxa"/>
        <w:tblLook w:val="04A0" w:firstRow="1" w:lastRow="0" w:firstColumn="1" w:lastColumn="0" w:noHBand="0" w:noVBand="1"/>
      </w:tblPr>
      <w:tblGrid>
        <w:gridCol w:w="8789"/>
      </w:tblGrid>
      <w:tr w:rsidR="00EB22E4" w:rsidRPr="00EB22E4" w14:paraId="5114BCAA" w14:textId="77777777" w:rsidTr="00C10057">
        <w:tc>
          <w:tcPr>
            <w:tcW w:w="8789" w:type="dxa"/>
          </w:tcPr>
          <w:p w14:paraId="7AC1EC3A" w14:textId="77777777" w:rsidR="00EB22E4" w:rsidRPr="00EB22E4" w:rsidRDefault="00EB22E4" w:rsidP="00EB22E4">
            <w:pPr>
              <w:spacing w:after="160" w:line="259" w:lineRule="auto"/>
              <w:ind w:left="567" w:right="900"/>
              <w:rPr>
                <w:rFonts w:ascii="Arial" w:hAnsi="Arial" w:cs="Arial"/>
                <w:color w:val="000000"/>
              </w:rPr>
            </w:pPr>
            <w:r w:rsidRPr="00EB22E4">
              <w:rPr>
                <w:rFonts w:ascii="Arial" w:hAnsi="Arial" w:cs="Arial"/>
                <w:color w:val="000000"/>
              </w:rPr>
              <w:t xml:space="preserve">Todas las cotizaciones deberán contener cuando menos los siguientes datos: fecha de emisión, </w:t>
            </w:r>
          </w:p>
          <w:p w14:paraId="7C905E95" w14:textId="77777777" w:rsidR="00EB22E4" w:rsidRPr="00EB22E4" w:rsidRDefault="00EB22E4" w:rsidP="00EB22E4">
            <w:pPr>
              <w:spacing w:after="160" w:line="259" w:lineRule="auto"/>
              <w:ind w:left="567" w:right="900"/>
              <w:rPr>
                <w:rFonts w:ascii="Arial" w:hAnsi="Arial" w:cs="Arial"/>
                <w:color w:val="000000"/>
              </w:rPr>
            </w:pPr>
            <w:r w:rsidRPr="00EB22E4">
              <w:rPr>
                <w:rFonts w:ascii="Arial" w:hAnsi="Arial" w:cs="Arial"/>
                <w:color w:val="000000"/>
              </w:rPr>
              <w:t xml:space="preserve">razón o denominación social de la persona moral o bien de la persona física emisora, registro federal de contribuyentes, nombre de la persona que la emite, domicilio, teléfono y correo electrónico. </w:t>
            </w:r>
          </w:p>
          <w:p w14:paraId="49898186" w14:textId="77777777" w:rsidR="00EB22E4" w:rsidRPr="00EB22E4" w:rsidRDefault="00EB22E4" w:rsidP="00EB22E4">
            <w:pPr>
              <w:spacing w:after="160" w:line="259" w:lineRule="auto"/>
              <w:ind w:left="567" w:right="900"/>
              <w:rPr>
                <w:rFonts w:ascii="Arial" w:hAnsi="Arial" w:cs="Arial"/>
                <w:color w:val="000000"/>
              </w:rPr>
            </w:pPr>
          </w:p>
          <w:p w14:paraId="3B3AD436" w14:textId="77777777" w:rsidR="00EB22E4" w:rsidRPr="00EB22E4" w:rsidRDefault="00EB22E4" w:rsidP="00EB22E4">
            <w:pPr>
              <w:spacing w:after="160" w:line="259" w:lineRule="auto"/>
              <w:ind w:left="567" w:right="900"/>
              <w:rPr>
                <w:rFonts w:ascii="Arial" w:hAnsi="Arial" w:cs="Arial"/>
                <w:color w:val="000000"/>
              </w:rPr>
            </w:pPr>
            <w:r w:rsidRPr="00EB22E4">
              <w:rPr>
                <w:rFonts w:ascii="Arial" w:hAnsi="Arial" w:cs="Arial"/>
                <w:color w:val="000000"/>
              </w:rPr>
              <w:t>Además, deberá adjuntar la constancia de situación fiscal del proveedor que se pretenda adjudicar, y en contrataciones que excedan la cantidad de 36 veces el valor anual de la UMA sin incluir el impuesto al valor agregado, deberá acreditar que se encuentra al corriente del cumplimiento de sus obligaciones fiscales, seguridad social y aportaciones patronales y entero de descuentos.</w:t>
            </w:r>
          </w:p>
          <w:p w14:paraId="5AEBEFFC" w14:textId="77777777" w:rsidR="00EB22E4" w:rsidRPr="00EB22E4" w:rsidRDefault="00EB22E4" w:rsidP="00EB22E4">
            <w:pPr>
              <w:spacing w:after="160" w:line="259" w:lineRule="auto"/>
              <w:ind w:left="567" w:right="900"/>
              <w:rPr>
                <w:rFonts w:ascii="Arial" w:hAnsi="Arial" w:cs="Arial"/>
                <w:b/>
                <w:bCs/>
              </w:rPr>
            </w:pPr>
          </w:p>
          <w:p w14:paraId="2862849E" w14:textId="77777777" w:rsidR="00EB22E4" w:rsidRPr="00EB22E4" w:rsidRDefault="00EB22E4" w:rsidP="00CA335D">
            <w:pPr>
              <w:numPr>
                <w:ilvl w:val="0"/>
                <w:numId w:val="14"/>
              </w:numPr>
              <w:spacing w:after="160" w:line="259" w:lineRule="auto"/>
              <w:ind w:left="567" w:right="900"/>
              <w:contextualSpacing/>
              <w:rPr>
                <w:rFonts w:ascii="Arial" w:hAnsi="Arial" w:cs="Arial"/>
                <w:color w:val="000000"/>
              </w:rPr>
            </w:pPr>
            <w:r w:rsidRPr="00EB22E4">
              <w:rPr>
                <w:rFonts w:ascii="Arial" w:hAnsi="Arial" w:cs="Arial"/>
                <w:b/>
                <w:bCs/>
                <w:color w:val="000000"/>
              </w:rPr>
              <w:t>GASOLINAS, GAS AUTOMOTRIZ Y DIESEL,</w:t>
            </w:r>
            <w:r w:rsidRPr="00EB22E4">
              <w:rPr>
                <w:rFonts w:ascii="Arial" w:hAnsi="Arial" w:cs="Arial"/>
                <w:color w:val="000000"/>
              </w:rPr>
              <w:t xml:space="preserve"> cada empresa expendedora es oferente único</w:t>
            </w:r>
          </w:p>
          <w:p w14:paraId="668674B7" w14:textId="77777777" w:rsidR="00EB22E4" w:rsidRPr="00EB22E4" w:rsidRDefault="00EB22E4" w:rsidP="00EB22E4">
            <w:pPr>
              <w:spacing w:after="160" w:line="259" w:lineRule="auto"/>
              <w:ind w:left="567" w:right="900"/>
              <w:rPr>
                <w:rFonts w:ascii="Arial" w:hAnsi="Arial" w:cs="Arial"/>
                <w:color w:val="000000"/>
              </w:rPr>
            </w:pPr>
          </w:p>
          <w:p w14:paraId="4F389015" w14:textId="77777777" w:rsidR="00EB22E4" w:rsidRPr="00EB22E4" w:rsidRDefault="00EB22E4" w:rsidP="00EB22E4">
            <w:pPr>
              <w:spacing w:after="160" w:line="259" w:lineRule="auto"/>
              <w:ind w:left="567" w:right="900"/>
              <w:rPr>
                <w:rFonts w:ascii="Arial" w:hAnsi="Arial" w:cs="Arial"/>
                <w:color w:val="000000"/>
              </w:rPr>
            </w:pPr>
            <w:r w:rsidRPr="00EB22E4">
              <w:rPr>
                <w:rFonts w:ascii="Arial" w:hAnsi="Arial" w:cs="Arial"/>
                <w:color w:val="000000"/>
              </w:rPr>
              <w:t>Cuando se requiera de los bienes en cita, la cotización deberá incluir, además:</w:t>
            </w:r>
          </w:p>
          <w:p w14:paraId="47FC5C48" w14:textId="77777777" w:rsidR="00EB22E4" w:rsidRPr="00EB22E4" w:rsidRDefault="00EB22E4" w:rsidP="00CA335D">
            <w:pPr>
              <w:numPr>
                <w:ilvl w:val="0"/>
                <w:numId w:val="13"/>
              </w:numPr>
              <w:spacing w:after="160" w:line="259" w:lineRule="auto"/>
              <w:ind w:left="567" w:right="900"/>
              <w:contextualSpacing/>
              <w:rPr>
                <w:rFonts w:ascii="Arial" w:hAnsi="Arial" w:cs="Arial"/>
                <w:color w:val="000000"/>
              </w:rPr>
            </w:pPr>
            <w:r w:rsidRPr="00EB22E4">
              <w:rPr>
                <w:rFonts w:ascii="Arial" w:hAnsi="Arial" w:cs="Arial"/>
                <w:color w:val="000000"/>
              </w:rPr>
              <w:t>Precio del combustible al día en que se realiza la cotización, comprometiéndose a proporcionar el precio registrado ante o fijado por las autoridades competentes,</w:t>
            </w:r>
          </w:p>
          <w:p w14:paraId="376D0A27" w14:textId="77777777" w:rsidR="00EB22E4" w:rsidRPr="00EB22E4" w:rsidRDefault="00EB22E4" w:rsidP="00CA335D">
            <w:pPr>
              <w:numPr>
                <w:ilvl w:val="0"/>
                <w:numId w:val="13"/>
              </w:numPr>
              <w:spacing w:after="160" w:line="259" w:lineRule="auto"/>
              <w:ind w:left="567" w:right="900"/>
              <w:contextualSpacing/>
              <w:rPr>
                <w:rFonts w:ascii="Arial" w:hAnsi="Arial" w:cs="Arial"/>
                <w:color w:val="000000"/>
              </w:rPr>
            </w:pPr>
            <w:r w:rsidRPr="00EB22E4">
              <w:rPr>
                <w:rFonts w:ascii="Arial" w:hAnsi="Arial" w:cs="Arial"/>
                <w:color w:val="000000"/>
              </w:rPr>
              <w:t>De ser el caso, las condiciones de financiamiento,</w:t>
            </w:r>
          </w:p>
          <w:p w14:paraId="6D2B4565" w14:textId="77777777" w:rsidR="00EB22E4" w:rsidRPr="00EB22E4" w:rsidRDefault="00EB22E4" w:rsidP="00CA335D">
            <w:pPr>
              <w:numPr>
                <w:ilvl w:val="0"/>
                <w:numId w:val="13"/>
              </w:numPr>
              <w:spacing w:after="160" w:line="259" w:lineRule="auto"/>
              <w:ind w:left="567" w:right="900"/>
              <w:contextualSpacing/>
              <w:rPr>
                <w:rFonts w:ascii="Arial" w:hAnsi="Arial" w:cs="Arial"/>
                <w:color w:val="000000"/>
              </w:rPr>
            </w:pPr>
            <w:r w:rsidRPr="00EB22E4">
              <w:rPr>
                <w:rFonts w:ascii="Arial" w:hAnsi="Arial" w:cs="Arial"/>
                <w:color w:val="000000"/>
              </w:rPr>
              <w:t>Ubicación de las estaciones</w:t>
            </w:r>
          </w:p>
          <w:p w14:paraId="30121B9E" w14:textId="77777777" w:rsidR="00EB22E4" w:rsidRPr="00EB22E4" w:rsidRDefault="00EB22E4" w:rsidP="00CA335D">
            <w:pPr>
              <w:numPr>
                <w:ilvl w:val="0"/>
                <w:numId w:val="13"/>
              </w:numPr>
              <w:spacing w:after="160" w:line="259" w:lineRule="auto"/>
              <w:ind w:left="567" w:right="900"/>
              <w:contextualSpacing/>
              <w:rPr>
                <w:rFonts w:ascii="Arial" w:hAnsi="Arial" w:cs="Arial"/>
                <w:color w:val="000000"/>
              </w:rPr>
            </w:pPr>
            <w:r w:rsidRPr="00EB22E4">
              <w:rPr>
                <w:rFonts w:ascii="Arial" w:hAnsi="Arial" w:cs="Arial"/>
                <w:color w:val="000000"/>
              </w:rPr>
              <w:t>Relación del equipamiento con el que cuenta para llevar a cabo el suministro</w:t>
            </w:r>
          </w:p>
          <w:p w14:paraId="41BA53D7" w14:textId="77777777" w:rsidR="00EB22E4" w:rsidRPr="00EB22E4" w:rsidRDefault="00EB22E4" w:rsidP="00EB22E4">
            <w:pPr>
              <w:spacing w:after="160" w:line="259" w:lineRule="auto"/>
              <w:ind w:left="567" w:right="900"/>
              <w:rPr>
                <w:rFonts w:ascii="Arial" w:hAnsi="Arial" w:cs="Arial"/>
              </w:rPr>
            </w:pPr>
          </w:p>
          <w:p w14:paraId="242F37F9" w14:textId="77777777" w:rsidR="00EB22E4" w:rsidRPr="00EB22E4" w:rsidRDefault="00EB22E4" w:rsidP="00CA335D">
            <w:pPr>
              <w:numPr>
                <w:ilvl w:val="0"/>
                <w:numId w:val="14"/>
              </w:numPr>
              <w:spacing w:after="160" w:line="259" w:lineRule="auto"/>
              <w:ind w:left="567" w:right="900"/>
              <w:contextualSpacing/>
              <w:rPr>
                <w:rFonts w:ascii="Arial" w:hAnsi="Arial" w:cs="Arial"/>
                <w:b/>
                <w:bCs/>
                <w:color w:val="000000"/>
              </w:rPr>
            </w:pPr>
            <w:r w:rsidRPr="00EB22E4">
              <w:rPr>
                <w:rFonts w:ascii="Arial" w:hAnsi="Arial" w:cs="Arial"/>
                <w:b/>
                <w:bCs/>
                <w:color w:val="000000"/>
              </w:rPr>
              <w:t>PRENSA ESCRITA, RADIO, TV, CANALES DIGITALES, REDES SOCIALES Y OTROS MEDIOS DIGITALES</w:t>
            </w:r>
          </w:p>
          <w:p w14:paraId="42830F44" w14:textId="77777777" w:rsidR="00EB22E4" w:rsidRPr="00EB22E4" w:rsidRDefault="00EB22E4" w:rsidP="00EB22E4">
            <w:pPr>
              <w:spacing w:after="160" w:line="259" w:lineRule="auto"/>
              <w:ind w:left="567" w:right="900"/>
              <w:rPr>
                <w:rFonts w:ascii="Arial" w:hAnsi="Arial" w:cs="Arial"/>
                <w:color w:val="000000"/>
              </w:rPr>
            </w:pPr>
          </w:p>
          <w:p w14:paraId="38ED8C4E" w14:textId="77777777" w:rsidR="00EB22E4" w:rsidRPr="00EB22E4" w:rsidRDefault="00EB22E4" w:rsidP="00EB22E4">
            <w:pPr>
              <w:spacing w:after="160" w:line="259" w:lineRule="auto"/>
              <w:ind w:left="567" w:right="900"/>
              <w:rPr>
                <w:rFonts w:ascii="Arial" w:hAnsi="Arial" w:cs="Arial"/>
                <w:color w:val="000000"/>
              </w:rPr>
            </w:pPr>
            <w:r w:rsidRPr="00EB22E4">
              <w:rPr>
                <w:rFonts w:ascii="Arial" w:hAnsi="Arial" w:cs="Arial"/>
                <w:color w:val="000000"/>
              </w:rPr>
              <w:t xml:space="preserve">La cotización deberá </w:t>
            </w:r>
            <w:proofErr w:type="gramStart"/>
            <w:r w:rsidRPr="00EB22E4">
              <w:rPr>
                <w:rFonts w:ascii="Arial" w:hAnsi="Arial" w:cs="Arial"/>
                <w:color w:val="000000"/>
              </w:rPr>
              <w:t>incluir</w:t>
            </w:r>
            <w:proofErr w:type="gramEnd"/>
            <w:r w:rsidRPr="00EB22E4">
              <w:rPr>
                <w:rFonts w:ascii="Arial" w:hAnsi="Arial" w:cs="Arial"/>
                <w:color w:val="000000"/>
              </w:rPr>
              <w:t xml:space="preserve"> además, lo siguiente:</w:t>
            </w:r>
          </w:p>
          <w:p w14:paraId="0C2C55B2" w14:textId="77777777" w:rsidR="00EB22E4" w:rsidRPr="00EB22E4" w:rsidRDefault="00EB22E4" w:rsidP="00CA335D">
            <w:pPr>
              <w:numPr>
                <w:ilvl w:val="0"/>
                <w:numId w:val="13"/>
              </w:numPr>
              <w:spacing w:after="160" w:line="259" w:lineRule="auto"/>
              <w:ind w:left="567" w:right="900"/>
              <w:contextualSpacing/>
              <w:rPr>
                <w:rFonts w:ascii="Arial" w:hAnsi="Arial" w:cs="Arial"/>
                <w:color w:val="000000"/>
              </w:rPr>
            </w:pPr>
            <w:r w:rsidRPr="00EB22E4">
              <w:rPr>
                <w:rFonts w:ascii="Arial" w:hAnsi="Arial" w:cs="Arial"/>
                <w:color w:val="000000"/>
              </w:rPr>
              <w:t>El medio a través del cual se prestará el servicio y/o canales.</w:t>
            </w:r>
          </w:p>
          <w:p w14:paraId="1BE03A79" w14:textId="77777777" w:rsidR="00EB22E4" w:rsidRPr="00EB22E4" w:rsidRDefault="00EB22E4" w:rsidP="00CA335D">
            <w:pPr>
              <w:numPr>
                <w:ilvl w:val="0"/>
                <w:numId w:val="13"/>
              </w:numPr>
              <w:spacing w:after="160" w:line="259" w:lineRule="auto"/>
              <w:ind w:left="567" w:right="900"/>
              <w:contextualSpacing/>
              <w:rPr>
                <w:rFonts w:ascii="Arial" w:hAnsi="Arial" w:cs="Arial"/>
                <w:color w:val="000000"/>
              </w:rPr>
            </w:pPr>
            <w:r w:rsidRPr="00EB22E4">
              <w:rPr>
                <w:rFonts w:ascii="Arial" w:hAnsi="Arial" w:cs="Arial"/>
                <w:color w:val="000000"/>
              </w:rPr>
              <w:t>Unidad de medida y precios unitarios.</w:t>
            </w:r>
          </w:p>
          <w:p w14:paraId="042FFF44" w14:textId="77777777" w:rsidR="00EB22E4" w:rsidRPr="00EB22E4" w:rsidRDefault="00EB22E4" w:rsidP="00EB22E4">
            <w:pPr>
              <w:spacing w:after="160" w:line="259" w:lineRule="auto"/>
              <w:ind w:left="567" w:right="900"/>
              <w:contextualSpacing/>
              <w:rPr>
                <w:rFonts w:ascii="Arial" w:hAnsi="Arial" w:cs="Arial"/>
                <w:color w:val="000000"/>
              </w:rPr>
            </w:pPr>
          </w:p>
          <w:p w14:paraId="406075DF" w14:textId="77777777" w:rsidR="00EB22E4" w:rsidRPr="00EB22E4" w:rsidRDefault="00EB22E4" w:rsidP="00EB22E4">
            <w:pPr>
              <w:spacing w:after="160" w:line="259" w:lineRule="auto"/>
              <w:ind w:left="567" w:right="900"/>
              <w:rPr>
                <w:rFonts w:ascii="Arial" w:hAnsi="Arial" w:cs="Arial"/>
                <w:color w:val="000000"/>
              </w:rPr>
            </w:pPr>
            <w:r w:rsidRPr="00EB22E4">
              <w:rPr>
                <w:rFonts w:ascii="Arial" w:hAnsi="Arial" w:cs="Arial"/>
                <w:color w:val="000000"/>
              </w:rPr>
              <w:t>El área requirente presenta la lista de medios que pretenden ser contratados en el ejercicio fiscal.</w:t>
            </w:r>
          </w:p>
          <w:p w14:paraId="4F96BF42" w14:textId="77777777" w:rsidR="00EB22E4" w:rsidRPr="00EB22E4" w:rsidRDefault="00EB22E4" w:rsidP="00EB22E4">
            <w:pPr>
              <w:spacing w:after="160" w:line="259" w:lineRule="auto"/>
              <w:ind w:left="567" w:right="900"/>
              <w:rPr>
                <w:rFonts w:ascii="Arial" w:hAnsi="Arial" w:cs="Arial"/>
              </w:rPr>
            </w:pPr>
          </w:p>
          <w:p w14:paraId="6534193F" w14:textId="77777777" w:rsidR="00EB22E4" w:rsidRPr="00EB22E4" w:rsidRDefault="00EB22E4" w:rsidP="00CA335D">
            <w:pPr>
              <w:numPr>
                <w:ilvl w:val="0"/>
                <w:numId w:val="14"/>
              </w:numPr>
              <w:spacing w:after="160" w:line="259" w:lineRule="auto"/>
              <w:ind w:left="567" w:right="900"/>
              <w:contextualSpacing/>
              <w:rPr>
                <w:rFonts w:ascii="Arial" w:hAnsi="Arial" w:cs="Arial"/>
                <w:b/>
                <w:bCs/>
                <w:color w:val="000000"/>
              </w:rPr>
            </w:pPr>
            <w:r w:rsidRPr="00EB22E4">
              <w:rPr>
                <w:rFonts w:ascii="Arial" w:hAnsi="Arial" w:cs="Arial"/>
                <w:b/>
                <w:bCs/>
                <w:color w:val="000000"/>
              </w:rPr>
              <w:t xml:space="preserve">AGENCIAS DE PUBLICIDAD, CASA PRODUCTORA, ESTUDIO DE OPINIÓN PÚBLICA, AGENCIA DE DIFUSIÓN DIGITAL, SERVICIOS DE PAUTA Y MONITOREO </w:t>
            </w:r>
          </w:p>
          <w:p w14:paraId="1AB970AA" w14:textId="77777777" w:rsidR="00EB22E4" w:rsidRPr="00EB22E4" w:rsidRDefault="00EB22E4" w:rsidP="00EB22E4">
            <w:pPr>
              <w:spacing w:after="160" w:line="259" w:lineRule="auto"/>
              <w:ind w:left="567" w:right="900"/>
              <w:rPr>
                <w:rFonts w:ascii="Arial" w:hAnsi="Arial" w:cs="Arial"/>
              </w:rPr>
            </w:pPr>
          </w:p>
          <w:p w14:paraId="5723D703" w14:textId="77777777" w:rsidR="00EB22E4" w:rsidRPr="00EB22E4" w:rsidRDefault="00EB22E4" w:rsidP="00EB22E4">
            <w:pPr>
              <w:spacing w:after="160" w:line="259" w:lineRule="auto"/>
              <w:ind w:left="567" w:right="900"/>
              <w:rPr>
                <w:rFonts w:ascii="Arial" w:hAnsi="Arial" w:cs="Arial"/>
                <w:color w:val="000000"/>
              </w:rPr>
            </w:pPr>
            <w:r w:rsidRPr="00EB22E4">
              <w:rPr>
                <w:rFonts w:ascii="Arial" w:hAnsi="Arial" w:cs="Arial"/>
                <w:color w:val="000000"/>
              </w:rPr>
              <w:t>La cotización deberá incluir además lo siguiente:</w:t>
            </w:r>
          </w:p>
          <w:p w14:paraId="14FC8335" w14:textId="77777777" w:rsidR="00EB22E4" w:rsidRPr="00EB22E4" w:rsidRDefault="00EB22E4" w:rsidP="00CA335D">
            <w:pPr>
              <w:numPr>
                <w:ilvl w:val="0"/>
                <w:numId w:val="13"/>
              </w:numPr>
              <w:spacing w:after="160" w:line="259" w:lineRule="auto"/>
              <w:ind w:left="567" w:right="900"/>
              <w:contextualSpacing/>
              <w:rPr>
                <w:rFonts w:ascii="Arial" w:hAnsi="Arial" w:cs="Arial"/>
                <w:color w:val="000000"/>
              </w:rPr>
            </w:pPr>
            <w:r w:rsidRPr="00EB22E4">
              <w:rPr>
                <w:rFonts w:ascii="Arial" w:hAnsi="Arial" w:cs="Arial"/>
                <w:color w:val="000000"/>
              </w:rPr>
              <w:t>Descripción pormenorizada del servicio que se prestará y la precisión de los entregables aplicables al caso concreto.</w:t>
            </w:r>
          </w:p>
          <w:p w14:paraId="3642380F" w14:textId="77777777" w:rsidR="00EB22E4" w:rsidRPr="00EB22E4" w:rsidRDefault="00EB22E4" w:rsidP="00EB22E4">
            <w:pPr>
              <w:spacing w:after="160" w:line="259" w:lineRule="auto"/>
              <w:ind w:left="567" w:right="900"/>
              <w:rPr>
                <w:rFonts w:ascii="Arial" w:hAnsi="Arial" w:cs="Arial"/>
              </w:rPr>
            </w:pPr>
          </w:p>
          <w:p w14:paraId="256D6CF2" w14:textId="77777777" w:rsidR="00EB22E4" w:rsidRPr="00EB22E4" w:rsidRDefault="00EB22E4" w:rsidP="00CA335D">
            <w:pPr>
              <w:numPr>
                <w:ilvl w:val="0"/>
                <w:numId w:val="14"/>
              </w:numPr>
              <w:spacing w:after="160" w:line="259" w:lineRule="auto"/>
              <w:ind w:left="567" w:right="900"/>
              <w:contextualSpacing/>
              <w:rPr>
                <w:rFonts w:ascii="Arial" w:hAnsi="Arial" w:cs="Arial"/>
                <w:color w:val="000000"/>
              </w:rPr>
            </w:pPr>
            <w:r w:rsidRPr="00EB22E4">
              <w:rPr>
                <w:rFonts w:ascii="Arial" w:hAnsi="Arial" w:cs="Arial"/>
                <w:b/>
                <w:bCs/>
                <w:color w:val="000000"/>
              </w:rPr>
              <w:t xml:space="preserve">SERVICIOS HOSPITALARIOS INTEGRALES, </w:t>
            </w:r>
            <w:r w:rsidRPr="00EB22E4">
              <w:rPr>
                <w:rFonts w:ascii="Arial" w:hAnsi="Arial" w:cs="Arial"/>
                <w:color w:val="000000"/>
              </w:rPr>
              <w:t>en donde el proveedor pone a disposición del ente público las instalaciones, medicamentos, insumos, y el recurso humano para brindar la atención médica</w:t>
            </w:r>
          </w:p>
          <w:p w14:paraId="71F93D0E" w14:textId="77777777" w:rsidR="00EB22E4" w:rsidRPr="00EB22E4" w:rsidRDefault="00EB22E4" w:rsidP="00EB22E4">
            <w:pPr>
              <w:spacing w:after="160" w:line="259" w:lineRule="auto"/>
              <w:ind w:left="567" w:right="900"/>
              <w:contextualSpacing/>
              <w:rPr>
                <w:rFonts w:ascii="Arial" w:hAnsi="Arial" w:cs="Arial"/>
                <w:b/>
                <w:bCs/>
              </w:rPr>
            </w:pPr>
          </w:p>
          <w:p w14:paraId="01A82452" w14:textId="77777777" w:rsidR="00EB22E4" w:rsidRPr="00EB22E4" w:rsidRDefault="00EB22E4" w:rsidP="00CA335D">
            <w:pPr>
              <w:numPr>
                <w:ilvl w:val="0"/>
                <w:numId w:val="13"/>
              </w:numPr>
              <w:spacing w:after="160" w:line="259" w:lineRule="auto"/>
              <w:ind w:left="567" w:right="900"/>
              <w:contextualSpacing/>
              <w:rPr>
                <w:rFonts w:ascii="Arial" w:hAnsi="Arial" w:cs="Arial"/>
                <w:color w:val="000000"/>
              </w:rPr>
            </w:pPr>
            <w:r w:rsidRPr="00EB22E4">
              <w:rPr>
                <w:rFonts w:ascii="Arial" w:hAnsi="Arial" w:cs="Arial"/>
                <w:color w:val="000000"/>
              </w:rPr>
              <w:t>Basta que la cotización de la empresa que se pretenda contratar, señale además una relación cuantitativa y cualitativa de los servicios e insumos para la salud y sus costos unitarios</w:t>
            </w:r>
          </w:p>
          <w:p w14:paraId="2A86165D" w14:textId="77777777" w:rsidR="00EB22E4" w:rsidRPr="00EB22E4" w:rsidRDefault="00EB22E4" w:rsidP="00EB22E4">
            <w:pPr>
              <w:spacing w:after="160" w:line="259" w:lineRule="auto"/>
              <w:ind w:left="567" w:right="900"/>
              <w:rPr>
                <w:rFonts w:ascii="Arial" w:hAnsi="Arial" w:cs="Arial"/>
              </w:rPr>
            </w:pPr>
          </w:p>
          <w:p w14:paraId="7514A694" w14:textId="77777777" w:rsidR="00EB22E4" w:rsidRPr="00EB22E4" w:rsidRDefault="00EB22E4" w:rsidP="00EB22E4">
            <w:pPr>
              <w:spacing w:after="160" w:line="259" w:lineRule="auto"/>
              <w:ind w:left="567" w:right="900"/>
              <w:rPr>
                <w:rFonts w:ascii="Arial" w:hAnsi="Arial" w:cs="Arial"/>
                <w:b/>
                <w:bCs/>
                <w:u w:val="single"/>
              </w:rPr>
            </w:pPr>
            <w:r w:rsidRPr="00EB22E4">
              <w:rPr>
                <w:rFonts w:ascii="Arial" w:hAnsi="Arial" w:cs="Arial"/>
                <w:b/>
                <w:bCs/>
                <w:u w:val="single"/>
              </w:rPr>
              <w:t>Artículo 73 de la LEY</w:t>
            </w:r>
          </w:p>
          <w:p w14:paraId="34477B55" w14:textId="77777777" w:rsidR="00EB22E4" w:rsidRPr="00EB22E4" w:rsidRDefault="00EB22E4" w:rsidP="00EB22E4">
            <w:pPr>
              <w:spacing w:after="160" w:line="259" w:lineRule="auto"/>
              <w:ind w:left="567" w:right="900"/>
              <w:rPr>
                <w:rFonts w:ascii="Arial" w:hAnsi="Arial" w:cs="Arial"/>
                <w:b/>
                <w:bCs/>
              </w:rPr>
            </w:pPr>
          </w:p>
          <w:p w14:paraId="35533BFA" w14:textId="77777777" w:rsidR="00EB22E4" w:rsidRPr="00EB22E4" w:rsidRDefault="00EB22E4" w:rsidP="00EB22E4">
            <w:pPr>
              <w:spacing w:after="160" w:line="259" w:lineRule="auto"/>
              <w:ind w:left="567" w:right="900"/>
              <w:rPr>
                <w:rFonts w:ascii="Arial" w:hAnsi="Arial" w:cs="Arial"/>
                <w:color w:val="000000"/>
              </w:rPr>
            </w:pPr>
            <w:r w:rsidRPr="00EB22E4">
              <w:rPr>
                <w:rFonts w:ascii="Arial" w:hAnsi="Arial" w:cs="Arial"/>
                <w:b/>
                <w:bCs/>
              </w:rPr>
              <w:t xml:space="preserve">II.- </w:t>
            </w:r>
            <w:r w:rsidRPr="00EB22E4">
              <w:rPr>
                <w:rFonts w:ascii="Arial" w:hAnsi="Arial" w:cs="Arial"/>
                <w:color w:val="000000"/>
              </w:rPr>
              <w:t xml:space="preserve">Peligre o se altere la vida de las personas, el orden social, la economía, los servicios públicos, la salubridad, la seguridad o el ambiente de alguna zona o región del Estado, como consecuencia de caso fortuito o de fuerza mayor, o que por estas mismas causas no sea posible obtener bienes o servicios mediante el procedimiento de licitación pública en el tiempo requerido para atender la eventualidad de que se trate. </w:t>
            </w:r>
          </w:p>
          <w:p w14:paraId="5530C654" w14:textId="77777777" w:rsidR="00EB22E4" w:rsidRPr="00EB22E4" w:rsidRDefault="00EB22E4" w:rsidP="00EB22E4">
            <w:pPr>
              <w:spacing w:after="160" w:line="259" w:lineRule="auto"/>
              <w:ind w:left="567" w:right="900"/>
              <w:rPr>
                <w:rFonts w:ascii="Arial" w:hAnsi="Arial" w:cs="Arial"/>
                <w:color w:val="000000"/>
              </w:rPr>
            </w:pPr>
          </w:p>
          <w:p w14:paraId="4B355C8E" w14:textId="77777777" w:rsidR="00EB22E4" w:rsidRPr="00EB22E4" w:rsidRDefault="00EB22E4" w:rsidP="00EB22E4">
            <w:pPr>
              <w:spacing w:after="160" w:line="259" w:lineRule="auto"/>
              <w:ind w:left="567" w:right="900"/>
              <w:rPr>
                <w:rFonts w:ascii="Arial" w:hAnsi="Arial" w:cs="Arial"/>
                <w:color w:val="000000"/>
              </w:rPr>
            </w:pPr>
            <w:r w:rsidRPr="00EB22E4">
              <w:rPr>
                <w:rFonts w:ascii="Arial" w:hAnsi="Arial" w:cs="Arial"/>
                <w:color w:val="000000"/>
              </w:rPr>
              <w:t>En estos supuestos, las cantidades o conceptos deberán limitarse a lo estrictamente necesario para afrontar la eventualidad.</w:t>
            </w:r>
          </w:p>
          <w:p w14:paraId="592C9DD5" w14:textId="77777777" w:rsidR="00EB22E4" w:rsidRPr="00EB22E4" w:rsidRDefault="00EB22E4" w:rsidP="00EB22E4">
            <w:pPr>
              <w:spacing w:after="160" w:line="259" w:lineRule="auto"/>
              <w:ind w:left="567" w:right="900"/>
              <w:rPr>
                <w:rFonts w:ascii="Arial" w:hAnsi="Arial" w:cs="Arial"/>
                <w:b/>
                <w:bCs/>
              </w:rPr>
            </w:pPr>
          </w:p>
          <w:p w14:paraId="1FAFE3F3" w14:textId="77777777" w:rsidR="00EB22E4" w:rsidRPr="00EB22E4" w:rsidRDefault="00EB22E4" w:rsidP="00EB22E4">
            <w:pPr>
              <w:spacing w:after="160" w:line="259" w:lineRule="auto"/>
              <w:ind w:left="567" w:right="900"/>
              <w:rPr>
                <w:rFonts w:ascii="Arial" w:hAnsi="Arial" w:cs="Arial"/>
                <w:color w:val="000000"/>
              </w:rPr>
            </w:pPr>
            <w:r w:rsidRPr="00EB22E4">
              <w:rPr>
                <w:rFonts w:ascii="Arial" w:hAnsi="Arial" w:cs="Arial"/>
                <w:b/>
                <w:bCs/>
              </w:rPr>
              <w:lastRenderedPageBreak/>
              <w:t xml:space="preserve">III.- </w:t>
            </w:r>
            <w:r w:rsidRPr="00EB22E4">
              <w:rPr>
                <w:rFonts w:ascii="Arial" w:hAnsi="Arial" w:cs="Arial"/>
                <w:color w:val="000000"/>
              </w:rPr>
              <w:t>Existan circunstancias que puedan provocar pérdidas o costos adicionales importantes, los cuales deberán ser estimados y justificados, siempre que estas circunstancias no sean resultado de una falta de planeación adecuada, conforme a las disposiciones aplicables.</w:t>
            </w:r>
          </w:p>
          <w:p w14:paraId="39C8A683" w14:textId="77777777" w:rsidR="00EB22E4" w:rsidRPr="00EB22E4" w:rsidRDefault="00EB22E4" w:rsidP="00EB22E4">
            <w:pPr>
              <w:spacing w:after="160" w:line="259" w:lineRule="auto"/>
              <w:ind w:left="567" w:right="900"/>
              <w:rPr>
                <w:rFonts w:ascii="Arial" w:hAnsi="Arial" w:cs="Arial"/>
                <w:color w:val="000000"/>
              </w:rPr>
            </w:pPr>
          </w:p>
          <w:p w14:paraId="61A8C322" w14:textId="77777777" w:rsidR="00EB22E4" w:rsidRPr="00EB22E4" w:rsidRDefault="00EB22E4" w:rsidP="00EB22E4">
            <w:pPr>
              <w:spacing w:after="160" w:line="259" w:lineRule="auto"/>
              <w:ind w:left="567" w:right="900"/>
              <w:rPr>
                <w:rFonts w:ascii="Arial" w:hAnsi="Arial" w:cs="Arial"/>
                <w:color w:val="000000"/>
              </w:rPr>
            </w:pPr>
            <w:r w:rsidRPr="00EB22E4">
              <w:rPr>
                <w:rFonts w:ascii="Arial" w:hAnsi="Arial" w:cs="Arial"/>
                <w:color w:val="000000"/>
              </w:rPr>
              <w:t>En este caso la IM se va a efectuar únicamente cuando la pérdida o daño potencial NO se derive de un caso fortuito o fuerza mayor debidamente acreditado.</w:t>
            </w:r>
          </w:p>
          <w:p w14:paraId="2252DD80" w14:textId="77777777" w:rsidR="00EB22E4" w:rsidRPr="00EB22E4" w:rsidRDefault="00EB22E4" w:rsidP="00EB22E4">
            <w:pPr>
              <w:spacing w:after="160" w:line="259" w:lineRule="auto"/>
              <w:ind w:left="567" w:right="900"/>
              <w:rPr>
                <w:rFonts w:ascii="Arial" w:hAnsi="Arial" w:cs="Arial"/>
              </w:rPr>
            </w:pPr>
          </w:p>
          <w:p w14:paraId="60082B6C" w14:textId="77777777" w:rsidR="00EB22E4" w:rsidRPr="00EB22E4" w:rsidRDefault="00EB22E4" w:rsidP="00EB22E4">
            <w:pPr>
              <w:spacing w:after="160" w:line="259" w:lineRule="auto"/>
              <w:ind w:left="567" w:right="900"/>
              <w:rPr>
                <w:rFonts w:ascii="Arial" w:hAnsi="Arial" w:cs="Arial"/>
                <w:b/>
                <w:bCs/>
                <w:color w:val="000000"/>
              </w:rPr>
            </w:pPr>
            <w:r w:rsidRPr="00EB22E4">
              <w:rPr>
                <w:rFonts w:ascii="Arial" w:hAnsi="Arial" w:cs="Arial"/>
                <w:b/>
                <w:bCs/>
              </w:rPr>
              <w:t xml:space="preserve">VII.- </w:t>
            </w:r>
            <w:r w:rsidRPr="00EB22E4">
              <w:rPr>
                <w:rFonts w:ascii="Arial" w:hAnsi="Arial" w:cs="Arial"/>
                <w:b/>
                <w:bCs/>
                <w:color w:val="000000"/>
              </w:rPr>
              <w:t>Se trate de adquisiciones de … semovientes. ...</w:t>
            </w:r>
          </w:p>
          <w:p w14:paraId="3476C9B8" w14:textId="77777777" w:rsidR="00EB22E4" w:rsidRPr="00EB22E4" w:rsidRDefault="00EB22E4" w:rsidP="00EB22E4">
            <w:pPr>
              <w:spacing w:after="160" w:line="259" w:lineRule="auto"/>
              <w:ind w:left="567" w:right="900"/>
              <w:rPr>
                <w:rFonts w:ascii="Arial" w:hAnsi="Arial" w:cs="Arial"/>
              </w:rPr>
            </w:pPr>
          </w:p>
          <w:p w14:paraId="4C255882" w14:textId="77777777" w:rsidR="00EB22E4" w:rsidRPr="00EB22E4" w:rsidRDefault="00EB22E4" w:rsidP="00EB22E4">
            <w:pPr>
              <w:spacing w:after="160" w:line="259" w:lineRule="auto"/>
              <w:ind w:left="567" w:right="900"/>
              <w:rPr>
                <w:rFonts w:ascii="Arial" w:hAnsi="Arial" w:cs="Arial"/>
                <w:color w:val="000000"/>
              </w:rPr>
            </w:pPr>
            <w:r w:rsidRPr="00EB22E4">
              <w:rPr>
                <w:rFonts w:ascii="Arial" w:hAnsi="Arial" w:cs="Arial"/>
                <w:color w:val="000000"/>
              </w:rPr>
              <w:t>En este caso, se realizará AVALUO practicado por cualquiera de las siguientes personas:</w:t>
            </w:r>
          </w:p>
          <w:p w14:paraId="4FC143B3" w14:textId="77777777" w:rsidR="00EB22E4" w:rsidRPr="00EB22E4" w:rsidRDefault="00EB22E4" w:rsidP="00CA335D">
            <w:pPr>
              <w:numPr>
                <w:ilvl w:val="0"/>
                <w:numId w:val="12"/>
              </w:numPr>
              <w:spacing w:after="160" w:line="259" w:lineRule="auto"/>
              <w:ind w:left="567" w:right="900"/>
              <w:contextualSpacing/>
              <w:rPr>
                <w:rFonts w:ascii="Arial" w:hAnsi="Arial" w:cs="Arial"/>
                <w:color w:val="000000"/>
              </w:rPr>
            </w:pPr>
            <w:r w:rsidRPr="00EB22E4">
              <w:rPr>
                <w:rFonts w:ascii="Arial" w:hAnsi="Arial" w:cs="Arial"/>
                <w:color w:val="000000"/>
              </w:rPr>
              <w:t>Perito certificado y registrado</w:t>
            </w:r>
          </w:p>
          <w:p w14:paraId="444F0703" w14:textId="77777777" w:rsidR="00EB22E4" w:rsidRPr="00EB22E4" w:rsidRDefault="00EB22E4" w:rsidP="00CA335D">
            <w:pPr>
              <w:numPr>
                <w:ilvl w:val="0"/>
                <w:numId w:val="12"/>
              </w:numPr>
              <w:spacing w:after="160" w:line="259" w:lineRule="auto"/>
              <w:ind w:left="567" w:right="900"/>
              <w:contextualSpacing/>
              <w:rPr>
                <w:rFonts w:ascii="Arial" w:hAnsi="Arial" w:cs="Arial"/>
                <w:color w:val="000000"/>
              </w:rPr>
            </w:pPr>
            <w:r w:rsidRPr="00EB22E4">
              <w:rPr>
                <w:rFonts w:ascii="Arial" w:hAnsi="Arial" w:cs="Arial"/>
                <w:color w:val="000000"/>
              </w:rPr>
              <w:t xml:space="preserve">Persona dedicada a la compraventa o subasta de dichos bienes, distinta al proveedor con el que se pretenda realizar la adjudicación, o </w:t>
            </w:r>
          </w:p>
          <w:p w14:paraId="26CCE7E4" w14:textId="77777777" w:rsidR="00EB22E4" w:rsidRPr="00EB22E4" w:rsidRDefault="00EB22E4" w:rsidP="00CA335D">
            <w:pPr>
              <w:numPr>
                <w:ilvl w:val="0"/>
                <w:numId w:val="12"/>
              </w:numPr>
              <w:spacing w:after="160" w:line="259" w:lineRule="auto"/>
              <w:ind w:left="567" w:right="900"/>
              <w:contextualSpacing/>
              <w:rPr>
                <w:rFonts w:ascii="Arial" w:hAnsi="Arial" w:cs="Arial"/>
                <w:color w:val="000000"/>
              </w:rPr>
            </w:pPr>
            <w:r w:rsidRPr="00EB22E4">
              <w:rPr>
                <w:rFonts w:ascii="Arial" w:hAnsi="Arial" w:cs="Arial"/>
                <w:color w:val="000000"/>
              </w:rPr>
              <w:t>Profesionista o especialista en el ramo al que pertenecen los bienes.</w:t>
            </w:r>
          </w:p>
          <w:p w14:paraId="1DE8DB97" w14:textId="77777777" w:rsidR="00EB22E4" w:rsidRPr="00EB22E4" w:rsidRDefault="00EB22E4" w:rsidP="00EB22E4">
            <w:pPr>
              <w:spacing w:after="160" w:line="259" w:lineRule="auto"/>
              <w:ind w:left="567" w:right="900"/>
              <w:rPr>
                <w:rFonts w:ascii="Arial" w:hAnsi="Arial" w:cs="Arial"/>
              </w:rPr>
            </w:pPr>
          </w:p>
          <w:p w14:paraId="093CE775" w14:textId="77777777" w:rsidR="00EB22E4" w:rsidRPr="00EB22E4" w:rsidRDefault="00EB22E4" w:rsidP="00EB22E4">
            <w:pPr>
              <w:spacing w:after="160" w:line="259" w:lineRule="auto"/>
              <w:ind w:left="567" w:right="900"/>
              <w:rPr>
                <w:rFonts w:ascii="Arial" w:hAnsi="Arial" w:cs="Arial"/>
                <w:color w:val="000000"/>
                <w:u w:val="single"/>
              </w:rPr>
            </w:pPr>
            <w:r w:rsidRPr="00EB22E4">
              <w:rPr>
                <w:rFonts w:ascii="Arial" w:hAnsi="Arial" w:cs="Arial"/>
                <w:color w:val="000000"/>
                <w:u w:val="single"/>
              </w:rPr>
              <w:t>El avalúo hará las veces de IM.</w:t>
            </w:r>
          </w:p>
          <w:p w14:paraId="00881E71" w14:textId="77777777" w:rsidR="00EB22E4" w:rsidRPr="00EB22E4" w:rsidRDefault="00EB22E4" w:rsidP="00EB22E4">
            <w:pPr>
              <w:spacing w:after="160" w:line="259" w:lineRule="auto"/>
              <w:ind w:left="567" w:right="900"/>
              <w:rPr>
                <w:rFonts w:ascii="Arial" w:hAnsi="Arial" w:cs="Arial"/>
              </w:rPr>
            </w:pPr>
          </w:p>
          <w:p w14:paraId="01048B9A" w14:textId="77777777" w:rsidR="00EB22E4" w:rsidRPr="00EB22E4" w:rsidRDefault="00EB22E4" w:rsidP="00EB22E4">
            <w:pPr>
              <w:spacing w:after="160" w:line="259" w:lineRule="auto"/>
              <w:ind w:left="567" w:right="900"/>
              <w:rPr>
                <w:rFonts w:ascii="Arial" w:hAnsi="Arial" w:cs="Arial"/>
                <w:color w:val="000000"/>
              </w:rPr>
            </w:pPr>
            <w:r w:rsidRPr="00EB22E4">
              <w:rPr>
                <w:rFonts w:ascii="Arial" w:hAnsi="Arial" w:cs="Arial"/>
                <w:b/>
                <w:bCs/>
              </w:rPr>
              <w:t>VIII.-</w:t>
            </w:r>
            <w:r w:rsidRPr="00EB22E4">
              <w:rPr>
                <w:rFonts w:ascii="Arial" w:hAnsi="Arial" w:cs="Arial"/>
              </w:rPr>
              <w:t xml:space="preserve"> </w:t>
            </w:r>
            <w:r w:rsidRPr="00EB22E4">
              <w:rPr>
                <w:rFonts w:ascii="Arial" w:hAnsi="Arial" w:cs="Arial"/>
                <w:b/>
                <w:bCs/>
                <w:color w:val="000000"/>
                <w:u w:val="single"/>
              </w:rPr>
              <w:t>Se trate de bienes usados</w:t>
            </w:r>
            <w:r w:rsidRPr="00EB22E4">
              <w:rPr>
                <w:rFonts w:ascii="Arial" w:hAnsi="Arial" w:cs="Arial"/>
                <w:b/>
                <w:bCs/>
                <w:color w:val="000000"/>
              </w:rPr>
              <w:t xml:space="preserve"> </w:t>
            </w:r>
            <w:r w:rsidRPr="00EB22E4">
              <w:rPr>
                <w:rFonts w:ascii="Arial" w:hAnsi="Arial" w:cs="Arial"/>
                <w:color w:val="000000"/>
              </w:rPr>
              <w:t>o reconstruidos en los que el precio no podrá ser mayor al que se determine mediante avalúo, el cual deberá ser expedido dentro de los seis meses previos a la adjudicación.</w:t>
            </w:r>
          </w:p>
          <w:p w14:paraId="266C4F6A" w14:textId="77777777" w:rsidR="00EB22E4" w:rsidRPr="00EB22E4" w:rsidRDefault="00EB22E4" w:rsidP="00EB22E4">
            <w:pPr>
              <w:spacing w:after="160" w:line="259" w:lineRule="auto"/>
              <w:ind w:left="567" w:right="900"/>
              <w:rPr>
                <w:rFonts w:ascii="Arial" w:hAnsi="Arial" w:cs="Arial"/>
              </w:rPr>
            </w:pPr>
          </w:p>
          <w:p w14:paraId="242F6AE3" w14:textId="77777777" w:rsidR="00EB22E4" w:rsidRPr="00EB22E4" w:rsidRDefault="00EB22E4" w:rsidP="00EB22E4">
            <w:pPr>
              <w:spacing w:after="160" w:line="259" w:lineRule="auto"/>
              <w:ind w:left="567" w:right="900"/>
              <w:rPr>
                <w:rFonts w:ascii="Arial" w:hAnsi="Arial" w:cs="Arial"/>
                <w:color w:val="000000"/>
              </w:rPr>
            </w:pPr>
            <w:r w:rsidRPr="00EB22E4">
              <w:rPr>
                <w:rFonts w:ascii="Arial" w:hAnsi="Arial" w:cs="Arial"/>
                <w:color w:val="000000"/>
              </w:rPr>
              <w:t xml:space="preserve">Dicho avalúo será practicado por cualquiera de las siguientes personas: </w:t>
            </w:r>
          </w:p>
          <w:p w14:paraId="4A245BB2" w14:textId="77777777" w:rsidR="00EB22E4" w:rsidRPr="00EB22E4" w:rsidRDefault="00EB22E4" w:rsidP="00EB22E4">
            <w:pPr>
              <w:spacing w:after="160" w:line="259" w:lineRule="auto"/>
              <w:ind w:left="567" w:right="900"/>
              <w:rPr>
                <w:rFonts w:ascii="Arial" w:hAnsi="Arial" w:cs="Arial"/>
                <w:color w:val="000000"/>
              </w:rPr>
            </w:pPr>
            <w:r w:rsidRPr="00EB22E4">
              <w:rPr>
                <w:rFonts w:ascii="Arial" w:hAnsi="Arial" w:cs="Arial"/>
                <w:color w:val="000000"/>
              </w:rPr>
              <w:t>a) Perito certificado y registrado,</w:t>
            </w:r>
          </w:p>
          <w:p w14:paraId="6FDE99F5" w14:textId="77777777" w:rsidR="00EB22E4" w:rsidRPr="00EB22E4" w:rsidRDefault="00EB22E4" w:rsidP="00EB22E4">
            <w:pPr>
              <w:spacing w:after="160" w:line="259" w:lineRule="auto"/>
              <w:ind w:left="567" w:right="900"/>
              <w:rPr>
                <w:rFonts w:ascii="Arial" w:hAnsi="Arial" w:cs="Arial"/>
                <w:color w:val="000000"/>
              </w:rPr>
            </w:pPr>
            <w:r w:rsidRPr="00EB22E4">
              <w:rPr>
                <w:rFonts w:ascii="Arial" w:hAnsi="Arial" w:cs="Arial"/>
                <w:color w:val="000000"/>
              </w:rPr>
              <w:t>b) Persona dedicada a la compraventa o subasta de dichos bienes, distinta al proveedor con el que se pretenda realizar la adjudicación, o</w:t>
            </w:r>
          </w:p>
          <w:p w14:paraId="49C54FE1" w14:textId="77777777" w:rsidR="00EB22E4" w:rsidRPr="00EB22E4" w:rsidRDefault="00EB22E4" w:rsidP="00EB22E4">
            <w:pPr>
              <w:spacing w:after="160" w:line="259" w:lineRule="auto"/>
              <w:ind w:left="567" w:right="900"/>
              <w:rPr>
                <w:rFonts w:ascii="Arial" w:hAnsi="Arial" w:cs="Arial"/>
                <w:color w:val="000000"/>
              </w:rPr>
            </w:pPr>
            <w:r w:rsidRPr="00EB22E4">
              <w:rPr>
                <w:rFonts w:ascii="Arial" w:hAnsi="Arial" w:cs="Arial"/>
                <w:color w:val="000000"/>
              </w:rPr>
              <w:t>c) Profesionista o especialista en el ramo al que pertenecen los bienes.</w:t>
            </w:r>
          </w:p>
          <w:p w14:paraId="31963897" w14:textId="77777777" w:rsidR="00EB22E4" w:rsidRPr="00EB22E4" w:rsidRDefault="00EB22E4" w:rsidP="00EB22E4">
            <w:pPr>
              <w:spacing w:after="160" w:line="259" w:lineRule="auto"/>
              <w:ind w:left="567" w:right="900"/>
              <w:rPr>
                <w:rFonts w:ascii="Arial" w:hAnsi="Arial" w:cs="Arial"/>
              </w:rPr>
            </w:pPr>
          </w:p>
          <w:p w14:paraId="6B05C821" w14:textId="77777777" w:rsidR="00EB22E4" w:rsidRPr="00EB22E4" w:rsidRDefault="00EB22E4" w:rsidP="00EB22E4">
            <w:pPr>
              <w:spacing w:after="160" w:line="259" w:lineRule="auto"/>
              <w:ind w:left="567" w:right="900"/>
              <w:rPr>
                <w:rFonts w:ascii="Arial" w:hAnsi="Arial" w:cs="Arial"/>
                <w:color w:val="000000"/>
                <w:u w:val="single"/>
              </w:rPr>
            </w:pPr>
            <w:r w:rsidRPr="00EB22E4">
              <w:rPr>
                <w:rFonts w:ascii="Arial" w:hAnsi="Arial" w:cs="Arial"/>
                <w:color w:val="000000"/>
                <w:u w:val="single"/>
              </w:rPr>
              <w:t>El avalúo hará las veces de IM.</w:t>
            </w:r>
          </w:p>
          <w:p w14:paraId="57DB7A92" w14:textId="77777777" w:rsidR="00EB22E4" w:rsidRPr="00EB22E4" w:rsidRDefault="00EB22E4" w:rsidP="00EB22E4">
            <w:pPr>
              <w:spacing w:after="160" w:line="259" w:lineRule="auto"/>
              <w:ind w:left="567" w:right="900"/>
              <w:rPr>
                <w:rFonts w:ascii="Arial" w:hAnsi="Arial" w:cs="Arial"/>
              </w:rPr>
            </w:pPr>
          </w:p>
          <w:p w14:paraId="19FA1220" w14:textId="77777777" w:rsidR="00EB22E4" w:rsidRPr="00EB22E4" w:rsidRDefault="00EB22E4" w:rsidP="00EB22E4">
            <w:pPr>
              <w:spacing w:after="160" w:line="259" w:lineRule="auto"/>
              <w:ind w:left="567" w:right="900"/>
              <w:rPr>
                <w:rFonts w:ascii="Arial" w:hAnsi="Arial" w:cs="Arial"/>
                <w:color w:val="000000"/>
              </w:rPr>
            </w:pPr>
            <w:r w:rsidRPr="00EB22E4">
              <w:rPr>
                <w:rFonts w:ascii="Arial" w:hAnsi="Arial" w:cs="Arial"/>
                <w:b/>
                <w:bCs/>
              </w:rPr>
              <w:lastRenderedPageBreak/>
              <w:t xml:space="preserve">X.- </w:t>
            </w:r>
            <w:r w:rsidRPr="00EB22E4">
              <w:rPr>
                <w:rFonts w:ascii="Arial" w:hAnsi="Arial" w:cs="Arial"/>
                <w:color w:val="000000"/>
              </w:rPr>
              <w:t>Servicios de mantenimiento correctivo de bienes en los que no sea posible precisar su alcance, establecer las cantidades de trabajo o determinar las especificaciones correspondientes.</w:t>
            </w:r>
          </w:p>
          <w:p w14:paraId="29961C5C" w14:textId="77777777" w:rsidR="00EB22E4" w:rsidRPr="00EB22E4" w:rsidRDefault="00EB22E4" w:rsidP="00EB22E4">
            <w:pPr>
              <w:spacing w:after="160" w:line="259" w:lineRule="auto"/>
              <w:ind w:left="567" w:right="900"/>
              <w:rPr>
                <w:rFonts w:ascii="Arial" w:hAnsi="Arial" w:cs="Arial"/>
                <w:color w:val="000000"/>
              </w:rPr>
            </w:pPr>
          </w:p>
          <w:p w14:paraId="7ECABAE0" w14:textId="77777777" w:rsidR="00EB22E4" w:rsidRPr="00EB22E4" w:rsidRDefault="00EB22E4" w:rsidP="00EB22E4">
            <w:pPr>
              <w:spacing w:after="160" w:line="259" w:lineRule="auto"/>
              <w:ind w:left="567" w:right="900"/>
              <w:rPr>
                <w:rFonts w:ascii="Arial" w:hAnsi="Arial" w:cs="Arial"/>
                <w:color w:val="000000"/>
              </w:rPr>
            </w:pPr>
            <w:r w:rsidRPr="00EB22E4">
              <w:rPr>
                <w:rFonts w:ascii="Arial" w:hAnsi="Arial" w:cs="Arial"/>
                <w:color w:val="000000"/>
              </w:rPr>
              <w:t>La IM se efectúa mediante la relación de los bienes o servicios que se considere podrían utilizarse para prestar el servicio de mantenimiento y sus precios, así como el costo de la mano de obra por hora o por día.</w:t>
            </w:r>
          </w:p>
          <w:p w14:paraId="42703230" w14:textId="77777777" w:rsidR="00EB22E4" w:rsidRPr="00EB22E4" w:rsidRDefault="00EB22E4" w:rsidP="00EB22E4">
            <w:pPr>
              <w:spacing w:after="160" w:line="259" w:lineRule="auto"/>
              <w:ind w:left="567" w:right="900"/>
              <w:rPr>
                <w:rFonts w:ascii="Arial" w:hAnsi="Arial" w:cs="Arial"/>
              </w:rPr>
            </w:pPr>
          </w:p>
          <w:p w14:paraId="65423D5E" w14:textId="77777777" w:rsidR="00EB22E4" w:rsidRPr="00EB22E4" w:rsidRDefault="00EB22E4" w:rsidP="00EB22E4">
            <w:pPr>
              <w:spacing w:after="160" w:line="259" w:lineRule="auto"/>
              <w:ind w:left="567" w:right="900"/>
              <w:rPr>
                <w:rFonts w:ascii="Arial" w:hAnsi="Arial" w:cs="Arial"/>
                <w:color w:val="000000"/>
              </w:rPr>
            </w:pPr>
            <w:r w:rsidRPr="00EB22E4">
              <w:rPr>
                <w:rFonts w:ascii="Arial" w:hAnsi="Arial" w:cs="Arial"/>
                <w:b/>
                <w:bCs/>
              </w:rPr>
              <w:t>XI</w:t>
            </w:r>
            <w:r w:rsidRPr="00EB22E4">
              <w:rPr>
                <w:rFonts w:ascii="Arial" w:hAnsi="Arial" w:cs="Arial"/>
              </w:rPr>
              <w:t xml:space="preserve">.- </w:t>
            </w:r>
            <w:r w:rsidRPr="00EB22E4">
              <w:rPr>
                <w:rFonts w:ascii="Arial" w:hAnsi="Arial" w:cs="Arial"/>
                <w:color w:val="000000"/>
              </w:rPr>
              <w:t>Se trate de la suscripción de contratos específicos que deriven de un contrato marco.</w:t>
            </w:r>
          </w:p>
          <w:p w14:paraId="39392880" w14:textId="77777777" w:rsidR="00EB22E4" w:rsidRPr="00EB22E4" w:rsidRDefault="00EB22E4" w:rsidP="00EB22E4">
            <w:pPr>
              <w:spacing w:after="160" w:line="259" w:lineRule="auto"/>
              <w:ind w:left="567" w:right="900"/>
              <w:rPr>
                <w:rFonts w:ascii="Arial" w:hAnsi="Arial" w:cs="Arial"/>
                <w:color w:val="000000"/>
              </w:rPr>
            </w:pPr>
          </w:p>
          <w:p w14:paraId="60D378CF" w14:textId="77777777" w:rsidR="00EB22E4" w:rsidRPr="00EB22E4" w:rsidRDefault="00EB22E4" w:rsidP="00EB22E4">
            <w:pPr>
              <w:spacing w:after="160" w:line="259" w:lineRule="auto"/>
              <w:ind w:left="567" w:right="900"/>
              <w:rPr>
                <w:rFonts w:ascii="Arial" w:hAnsi="Arial" w:cs="Arial"/>
                <w:color w:val="000000"/>
              </w:rPr>
            </w:pPr>
            <w:r w:rsidRPr="00EB22E4">
              <w:rPr>
                <w:rFonts w:ascii="Arial" w:hAnsi="Arial" w:cs="Arial"/>
                <w:color w:val="000000"/>
              </w:rPr>
              <w:t>La IM la realiza la autoridad competente para convocar y suscribir el contrato marco.</w:t>
            </w:r>
          </w:p>
          <w:p w14:paraId="2BCE93E3" w14:textId="77777777" w:rsidR="00EB22E4" w:rsidRPr="00EB22E4" w:rsidRDefault="00EB22E4" w:rsidP="00EB22E4">
            <w:pPr>
              <w:spacing w:after="160" w:line="259" w:lineRule="auto"/>
              <w:ind w:left="567" w:right="900"/>
              <w:rPr>
                <w:rFonts w:ascii="Arial" w:hAnsi="Arial" w:cs="Arial"/>
              </w:rPr>
            </w:pPr>
          </w:p>
          <w:p w14:paraId="2F0C3A84" w14:textId="77777777" w:rsidR="00EB22E4" w:rsidRPr="00EB22E4" w:rsidRDefault="00EB22E4" w:rsidP="00EB22E4">
            <w:pPr>
              <w:spacing w:after="160" w:line="259" w:lineRule="auto"/>
              <w:ind w:left="567" w:right="900"/>
              <w:rPr>
                <w:rFonts w:ascii="Arial" w:hAnsi="Arial" w:cs="Arial"/>
                <w:color w:val="000000"/>
              </w:rPr>
            </w:pPr>
            <w:r w:rsidRPr="00EB22E4">
              <w:rPr>
                <w:rFonts w:ascii="Arial" w:hAnsi="Arial" w:cs="Arial"/>
                <w:b/>
                <w:bCs/>
              </w:rPr>
              <w:t xml:space="preserve">XII.- </w:t>
            </w:r>
            <w:r w:rsidRPr="00EB22E4">
              <w:rPr>
                <w:rFonts w:ascii="Arial" w:hAnsi="Arial" w:cs="Arial"/>
                <w:color w:val="000000"/>
              </w:rPr>
              <w:t>La adquisición de bienes y contratación de servicios relacionados a gastos de eventos ceremoniales, congresos, convenciones, exposiciones, ferias, festivales, eventos deportivos, educativos y culturales, sean organizados por los Entes Públicos señalados en el artículo 1 de la Ley, cuando se participa en ellos por invitación de terceros; queda comprendido la contratación de servicios artísticos.</w:t>
            </w:r>
          </w:p>
          <w:p w14:paraId="032DA5A2" w14:textId="77777777" w:rsidR="00EB22E4" w:rsidRPr="00EB22E4" w:rsidRDefault="00EB22E4" w:rsidP="00EB22E4">
            <w:pPr>
              <w:spacing w:after="160" w:line="259" w:lineRule="auto"/>
              <w:ind w:left="567" w:right="900"/>
              <w:rPr>
                <w:rFonts w:ascii="Arial" w:hAnsi="Arial" w:cs="Arial"/>
                <w:b/>
                <w:bCs/>
                <w:u w:val="single"/>
              </w:rPr>
            </w:pPr>
          </w:p>
          <w:p w14:paraId="0937FCDD" w14:textId="77777777" w:rsidR="00EB22E4" w:rsidRPr="00EB22E4" w:rsidRDefault="00EB22E4" w:rsidP="00EB22E4">
            <w:pPr>
              <w:spacing w:after="160" w:line="259" w:lineRule="auto"/>
              <w:ind w:left="567" w:right="900"/>
              <w:rPr>
                <w:rFonts w:ascii="Arial" w:hAnsi="Arial" w:cs="Arial"/>
              </w:rPr>
            </w:pPr>
            <w:r w:rsidRPr="00EB22E4">
              <w:rPr>
                <w:rFonts w:ascii="Arial" w:hAnsi="Arial" w:cs="Arial"/>
                <w:color w:val="000000"/>
              </w:rPr>
              <w:t xml:space="preserve">En caso de </w:t>
            </w:r>
            <w:r w:rsidRPr="00EB22E4">
              <w:rPr>
                <w:rFonts w:ascii="Arial" w:hAnsi="Arial" w:cs="Arial"/>
                <w:color w:val="000000"/>
                <w:u w:val="single"/>
              </w:rPr>
              <w:t>servicios artísticos, la IM se integrará UNICAMENTE</w:t>
            </w:r>
            <w:r w:rsidRPr="00EB22E4">
              <w:rPr>
                <w:rFonts w:ascii="Arial" w:hAnsi="Arial" w:cs="Arial"/>
                <w:color w:val="000000"/>
              </w:rPr>
              <w:t xml:space="preserve"> con la cotización del artista que se pretenda contratar en la que se precisen las condiciones solicitadas</w:t>
            </w:r>
            <w:r w:rsidRPr="00EB22E4">
              <w:rPr>
                <w:rFonts w:ascii="Arial" w:hAnsi="Arial" w:cs="Arial"/>
              </w:rPr>
              <w:t>.</w:t>
            </w:r>
          </w:p>
          <w:p w14:paraId="43EC68ED" w14:textId="77777777" w:rsidR="00EB22E4" w:rsidRPr="00EB22E4" w:rsidRDefault="00EB22E4" w:rsidP="00EB22E4">
            <w:pPr>
              <w:spacing w:after="160" w:line="259" w:lineRule="auto"/>
              <w:ind w:left="567" w:right="900"/>
              <w:rPr>
                <w:rFonts w:ascii="Arial" w:hAnsi="Arial" w:cs="Arial"/>
              </w:rPr>
            </w:pPr>
          </w:p>
          <w:p w14:paraId="5F82373C" w14:textId="77777777" w:rsidR="00EB22E4" w:rsidRPr="00EB22E4" w:rsidRDefault="00EB22E4" w:rsidP="00EB22E4">
            <w:pPr>
              <w:spacing w:after="160" w:line="259" w:lineRule="auto"/>
              <w:ind w:left="567" w:right="900"/>
              <w:rPr>
                <w:rFonts w:ascii="Arial" w:hAnsi="Arial" w:cs="Arial"/>
                <w:color w:val="000000"/>
              </w:rPr>
            </w:pPr>
            <w:r w:rsidRPr="00EB22E4">
              <w:rPr>
                <w:rFonts w:ascii="Arial" w:hAnsi="Arial" w:cs="Arial"/>
                <w:color w:val="000000"/>
              </w:rPr>
              <w:t>En el caso de participación de eventos por invitación de terceros basta con especificar en la cotización la contraprestación que el ente público recibirá por el pago correspondiente.</w:t>
            </w:r>
          </w:p>
          <w:p w14:paraId="218DDFFA" w14:textId="77777777" w:rsidR="00EB22E4" w:rsidRPr="00EB22E4" w:rsidRDefault="00EB22E4" w:rsidP="00EB22E4">
            <w:pPr>
              <w:spacing w:after="160" w:line="259" w:lineRule="auto"/>
              <w:ind w:left="567" w:right="900"/>
              <w:rPr>
                <w:rFonts w:ascii="Arial" w:hAnsi="Arial" w:cs="Arial"/>
              </w:rPr>
            </w:pPr>
          </w:p>
          <w:p w14:paraId="5AD631DE" w14:textId="77777777" w:rsidR="00EB22E4" w:rsidRPr="00EB22E4" w:rsidRDefault="00EB22E4" w:rsidP="00EB22E4">
            <w:pPr>
              <w:spacing w:after="160" w:line="259" w:lineRule="auto"/>
              <w:ind w:left="567" w:right="900"/>
              <w:rPr>
                <w:rFonts w:ascii="Arial" w:hAnsi="Arial" w:cs="Arial"/>
                <w:color w:val="000000"/>
              </w:rPr>
            </w:pPr>
            <w:r w:rsidRPr="00EB22E4">
              <w:rPr>
                <w:rFonts w:ascii="Arial" w:hAnsi="Arial" w:cs="Arial"/>
                <w:b/>
                <w:bCs/>
              </w:rPr>
              <w:t>XIII</w:t>
            </w:r>
            <w:r w:rsidRPr="00EB22E4">
              <w:rPr>
                <w:rFonts w:ascii="Arial" w:hAnsi="Arial" w:cs="Arial"/>
              </w:rPr>
              <w:t xml:space="preserve">.- </w:t>
            </w:r>
            <w:r w:rsidRPr="00EB22E4">
              <w:rPr>
                <w:rFonts w:ascii="Arial" w:hAnsi="Arial" w:cs="Arial"/>
                <w:color w:val="000000"/>
              </w:rPr>
              <w:t>Los servicios contratados directamente con la persona que posee la titularidad o el licenciamiento exclusivo de patentes vigentes, derechos de autoría, u otros derechos exclusivos, o por tratarse de obras de arte.</w:t>
            </w:r>
          </w:p>
          <w:p w14:paraId="6643E664" w14:textId="77777777" w:rsidR="00EB22E4" w:rsidRPr="00EB22E4" w:rsidRDefault="00EB22E4" w:rsidP="00EB22E4">
            <w:pPr>
              <w:spacing w:after="160" w:line="259" w:lineRule="auto"/>
              <w:ind w:left="567" w:right="900"/>
              <w:rPr>
                <w:rFonts w:ascii="Arial" w:hAnsi="Arial" w:cs="Arial"/>
                <w:color w:val="000000"/>
              </w:rPr>
            </w:pPr>
          </w:p>
          <w:p w14:paraId="55EA74E0" w14:textId="77777777" w:rsidR="00EB22E4" w:rsidRPr="00EB22E4" w:rsidRDefault="00EB22E4" w:rsidP="00EB22E4">
            <w:pPr>
              <w:spacing w:after="160" w:line="259" w:lineRule="auto"/>
              <w:ind w:left="567" w:right="900"/>
              <w:rPr>
                <w:rFonts w:ascii="Arial" w:hAnsi="Arial" w:cs="Arial"/>
                <w:color w:val="000000"/>
              </w:rPr>
            </w:pPr>
            <w:r w:rsidRPr="00EB22E4">
              <w:rPr>
                <w:rFonts w:ascii="Arial" w:hAnsi="Arial" w:cs="Arial"/>
                <w:color w:val="000000"/>
              </w:rPr>
              <w:t xml:space="preserve">La IM se integra con la cotización del proveedor que se pretenda contratar debiendo acompañar el documento que acredite que cuenta con la titularidad o </w:t>
            </w:r>
            <w:r w:rsidRPr="00EB22E4">
              <w:rPr>
                <w:rFonts w:ascii="Arial" w:hAnsi="Arial" w:cs="Arial"/>
                <w:color w:val="000000"/>
              </w:rPr>
              <w:lastRenderedPageBreak/>
              <w:t>el licenciamiento exclusivo – artículo 72 fracción XI del Reglamento de la Ley-, tales como:</w:t>
            </w:r>
          </w:p>
          <w:p w14:paraId="1E929A75" w14:textId="77777777" w:rsidR="00EB22E4" w:rsidRPr="00EB22E4" w:rsidRDefault="00EB22E4" w:rsidP="00EB22E4">
            <w:pPr>
              <w:spacing w:after="160" w:line="259" w:lineRule="auto"/>
              <w:ind w:left="567" w:right="900"/>
              <w:rPr>
                <w:rFonts w:ascii="Arial" w:hAnsi="Arial" w:cs="Arial"/>
                <w:color w:val="000000"/>
              </w:rPr>
            </w:pPr>
          </w:p>
          <w:p w14:paraId="793C2F40" w14:textId="77777777" w:rsidR="00EB22E4" w:rsidRPr="00EB22E4" w:rsidRDefault="00EB22E4" w:rsidP="00EB22E4">
            <w:pPr>
              <w:spacing w:after="160" w:line="259" w:lineRule="auto"/>
              <w:ind w:left="567" w:right="900"/>
              <w:rPr>
                <w:rFonts w:ascii="Arial" w:hAnsi="Arial" w:cs="Arial"/>
                <w:color w:val="000000"/>
              </w:rPr>
            </w:pPr>
            <w:r w:rsidRPr="00EB22E4">
              <w:rPr>
                <w:rFonts w:ascii="Arial" w:hAnsi="Arial" w:cs="Arial"/>
                <w:color w:val="000000"/>
              </w:rPr>
              <w:t>Registros</w:t>
            </w:r>
          </w:p>
          <w:p w14:paraId="14EDA5A9" w14:textId="77777777" w:rsidR="00EB22E4" w:rsidRPr="00EB22E4" w:rsidRDefault="00EB22E4" w:rsidP="00EB22E4">
            <w:pPr>
              <w:spacing w:after="160" w:line="259" w:lineRule="auto"/>
              <w:ind w:left="567" w:right="900"/>
              <w:rPr>
                <w:rFonts w:ascii="Arial" w:hAnsi="Arial" w:cs="Arial"/>
                <w:color w:val="000000"/>
              </w:rPr>
            </w:pPr>
            <w:r w:rsidRPr="00EB22E4">
              <w:rPr>
                <w:rFonts w:ascii="Arial" w:hAnsi="Arial" w:cs="Arial"/>
                <w:color w:val="000000"/>
              </w:rPr>
              <w:t>Títulos</w:t>
            </w:r>
          </w:p>
          <w:p w14:paraId="7BF8FE29" w14:textId="77777777" w:rsidR="00EB22E4" w:rsidRPr="00EB22E4" w:rsidRDefault="00EB22E4" w:rsidP="00EB22E4">
            <w:pPr>
              <w:spacing w:after="160" w:line="259" w:lineRule="auto"/>
              <w:ind w:left="567" w:right="900"/>
              <w:rPr>
                <w:rFonts w:ascii="Arial" w:hAnsi="Arial" w:cs="Arial"/>
                <w:color w:val="000000"/>
              </w:rPr>
            </w:pPr>
            <w:r w:rsidRPr="00EB22E4">
              <w:rPr>
                <w:rFonts w:ascii="Arial" w:hAnsi="Arial" w:cs="Arial"/>
                <w:color w:val="000000"/>
              </w:rPr>
              <w:t>Certificaciones</w:t>
            </w:r>
          </w:p>
          <w:p w14:paraId="1A3B6CD3" w14:textId="77777777" w:rsidR="00EB22E4" w:rsidRPr="00EB22E4" w:rsidRDefault="00EB22E4" w:rsidP="00EB22E4">
            <w:pPr>
              <w:spacing w:after="160" w:line="259" w:lineRule="auto"/>
              <w:ind w:left="567" w:right="900"/>
              <w:rPr>
                <w:rFonts w:ascii="Arial" w:hAnsi="Arial" w:cs="Arial"/>
                <w:color w:val="000000"/>
              </w:rPr>
            </w:pPr>
            <w:r w:rsidRPr="00EB22E4">
              <w:rPr>
                <w:rFonts w:ascii="Arial" w:hAnsi="Arial" w:cs="Arial"/>
                <w:color w:val="000000"/>
              </w:rPr>
              <w:t>Contratos de licenciamiento o cesión emitidos por o registrados ante las autoridades nacionales competentes en su caso, o conforme a las disposiciones o prácticas del país de origen.</w:t>
            </w:r>
          </w:p>
          <w:p w14:paraId="74CA8CED" w14:textId="77777777" w:rsidR="00EB22E4" w:rsidRPr="00EB22E4" w:rsidRDefault="00EB22E4" w:rsidP="00EB22E4">
            <w:pPr>
              <w:spacing w:after="160" w:line="259" w:lineRule="auto"/>
              <w:ind w:left="567" w:right="900"/>
              <w:rPr>
                <w:rFonts w:ascii="Arial" w:hAnsi="Arial" w:cs="Arial"/>
              </w:rPr>
            </w:pPr>
          </w:p>
          <w:p w14:paraId="198D5BBB" w14:textId="77777777" w:rsidR="00EB22E4" w:rsidRPr="00EB22E4" w:rsidRDefault="00EB22E4" w:rsidP="00EB22E4">
            <w:pPr>
              <w:spacing w:after="160" w:line="259" w:lineRule="auto"/>
              <w:ind w:left="567" w:right="900"/>
              <w:rPr>
                <w:rFonts w:ascii="Arial" w:hAnsi="Arial" w:cs="Arial"/>
                <w:color w:val="000000"/>
              </w:rPr>
            </w:pPr>
            <w:r w:rsidRPr="00EB22E4">
              <w:rPr>
                <w:rFonts w:ascii="Arial" w:hAnsi="Arial" w:cs="Arial"/>
                <w:b/>
                <w:bCs/>
              </w:rPr>
              <w:t xml:space="preserve">XIV.- </w:t>
            </w:r>
            <w:r w:rsidRPr="00EB22E4">
              <w:rPr>
                <w:rFonts w:ascii="Arial" w:hAnsi="Arial" w:cs="Arial"/>
                <w:color w:val="000000"/>
              </w:rPr>
              <w:t>Se trate de adquisiciones, arrendamientos o servicios cuya contratación se realice de manera directa con campesinos o grupos en situación de vulnerabilidad, como personas físicas o morales.</w:t>
            </w:r>
          </w:p>
          <w:p w14:paraId="5F04E3AF" w14:textId="77777777" w:rsidR="00EB22E4" w:rsidRPr="00EB22E4" w:rsidRDefault="00EB22E4" w:rsidP="00EB22E4">
            <w:pPr>
              <w:spacing w:after="160" w:line="259" w:lineRule="auto"/>
              <w:ind w:left="567" w:right="900"/>
              <w:rPr>
                <w:rFonts w:ascii="Arial" w:hAnsi="Arial" w:cs="Arial"/>
                <w:color w:val="000000"/>
              </w:rPr>
            </w:pPr>
          </w:p>
          <w:p w14:paraId="599F86BE" w14:textId="77777777" w:rsidR="00EB22E4" w:rsidRPr="00EB22E4" w:rsidRDefault="00EB22E4" w:rsidP="00EB22E4">
            <w:pPr>
              <w:spacing w:after="160" w:line="259" w:lineRule="auto"/>
              <w:ind w:left="567" w:right="900"/>
              <w:rPr>
                <w:rFonts w:ascii="Arial" w:hAnsi="Arial" w:cs="Arial"/>
                <w:color w:val="000000"/>
              </w:rPr>
            </w:pPr>
            <w:r w:rsidRPr="00EB22E4">
              <w:rPr>
                <w:rFonts w:ascii="Arial" w:hAnsi="Arial" w:cs="Arial"/>
                <w:color w:val="000000"/>
              </w:rPr>
              <w:t>Basta con una cotización, debiendo acompañarla con el documento que acredite la calidad de campesino o pertenencia a algún grupo en situación de vulnerabilidad, en este último supuesto podrá ser acreditado mediante acta administrativa elaborada por el AREA REQUIRENTE, adjuntando la documentación que se estime conveniente.</w:t>
            </w:r>
          </w:p>
          <w:p w14:paraId="5800FC84" w14:textId="77777777" w:rsidR="00EB22E4" w:rsidRPr="00EB22E4" w:rsidRDefault="00EB22E4" w:rsidP="00EB22E4">
            <w:pPr>
              <w:spacing w:after="160" w:line="259" w:lineRule="auto"/>
              <w:ind w:left="567" w:right="900"/>
              <w:rPr>
                <w:rFonts w:ascii="Arial" w:hAnsi="Arial" w:cs="Arial"/>
              </w:rPr>
            </w:pPr>
          </w:p>
          <w:p w14:paraId="38E43775" w14:textId="77777777" w:rsidR="00EB22E4" w:rsidRPr="00EB22E4" w:rsidRDefault="00EB22E4" w:rsidP="00EB22E4">
            <w:pPr>
              <w:spacing w:after="160" w:line="259" w:lineRule="auto"/>
              <w:ind w:left="567" w:right="900"/>
              <w:rPr>
                <w:rFonts w:ascii="Arial" w:hAnsi="Arial" w:cs="Arial"/>
                <w:color w:val="000000"/>
              </w:rPr>
            </w:pPr>
            <w:r w:rsidRPr="00EB22E4">
              <w:rPr>
                <w:rFonts w:ascii="Arial" w:hAnsi="Arial" w:cs="Arial"/>
                <w:b/>
                <w:bCs/>
              </w:rPr>
              <w:t xml:space="preserve">XV.- </w:t>
            </w:r>
            <w:r w:rsidRPr="00EB22E4">
              <w:rPr>
                <w:rFonts w:ascii="Arial" w:hAnsi="Arial" w:cs="Arial"/>
                <w:color w:val="000000"/>
              </w:rPr>
              <w:t>Que con motivo de caso fortuito, fuerza mayor o siniestro se vean afectadas las operaciones normales del ente público y no sea posible obtener mediante el procedimiento de licitación pública bienes o servicios en el tiempo requerido para atender la eventualidad de que se trate. En este supuesto las cantidades o conceptos deberán limitarse a lo estrictamente necesario para que el ente público reinicie o continúe sus operaciones adecuadamente.</w:t>
            </w:r>
          </w:p>
          <w:p w14:paraId="263065BD" w14:textId="77777777" w:rsidR="00EB22E4" w:rsidRPr="00EB22E4" w:rsidRDefault="00EB22E4" w:rsidP="00EB22E4">
            <w:pPr>
              <w:spacing w:after="160" w:line="259" w:lineRule="auto"/>
              <w:ind w:left="567" w:right="900"/>
              <w:rPr>
                <w:rFonts w:ascii="Arial" w:hAnsi="Arial" w:cs="Arial"/>
              </w:rPr>
            </w:pPr>
          </w:p>
          <w:p w14:paraId="29BBBC28" w14:textId="77777777" w:rsidR="00EB22E4" w:rsidRPr="00EB22E4" w:rsidRDefault="00EB22E4" w:rsidP="00EB22E4">
            <w:pPr>
              <w:spacing w:after="160" w:line="259" w:lineRule="auto"/>
              <w:ind w:left="567" w:right="900"/>
              <w:rPr>
                <w:rFonts w:ascii="Arial" w:hAnsi="Arial" w:cs="Arial"/>
                <w:color w:val="000000"/>
              </w:rPr>
            </w:pPr>
            <w:r w:rsidRPr="00EB22E4">
              <w:rPr>
                <w:rFonts w:ascii="Arial" w:hAnsi="Arial" w:cs="Arial"/>
                <w:color w:val="000000"/>
              </w:rPr>
              <w:t>En estos casos bastará con una cotización, privilegiando la obtención del bien o servicio con el proveedor que pueda suministrarlo a la brevedad posible. Se deberá acudir preferentemente a los proveedores registrados en el padrón.</w:t>
            </w:r>
          </w:p>
          <w:p w14:paraId="222E22B9" w14:textId="77777777" w:rsidR="00EB22E4" w:rsidRPr="00EB22E4" w:rsidRDefault="00EB22E4" w:rsidP="00EB22E4">
            <w:pPr>
              <w:spacing w:after="160" w:line="259" w:lineRule="auto"/>
              <w:ind w:left="567" w:right="900"/>
              <w:rPr>
                <w:rFonts w:ascii="Arial" w:hAnsi="Arial" w:cs="Arial"/>
                <w:color w:val="000000"/>
              </w:rPr>
            </w:pPr>
          </w:p>
          <w:p w14:paraId="5EF6E507" w14:textId="77777777" w:rsidR="00EB22E4" w:rsidRPr="00EB22E4" w:rsidRDefault="00EB22E4" w:rsidP="00EB22E4">
            <w:pPr>
              <w:spacing w:after="160" w:line="259" w:lineRule="auto"/>
              <w:ind w:left="567" w:right="900"/>
              <w:rPr>
                <w:rFonts w:ascii="Arial" w:hAnsi="Arial" w:cs="Arial"/>
                <w:color w:val="000000"/>
              </w:rPr>
            </w:pPr>
            <w:r w:rsidRPr="00EB22E4">
              <w:rPr>
                <w:rFonts w:ascii="Arial" w:hAnsi="Arial" w:cs="Arial"/>
                <w:color w:val="000000"/>
              </w:rPr>
              <w:t>El Área Requirente podrá contactar por cualquier vía al proveedor que pueda satisfacer la necesidad, sin que deba constar por escrito el requerimiento efectuado, así como la búsqueda del proveedor.</w:t>
            </w:r>
          </w:p>
          <w:p w14:paraId="40BD24DF" w14:textId="77777777" w:rsidR="00EB22E4" w:rsidRPr="00EB22E4" w:rsidRDefault="00EB22E4" w:rsidP="00EB22E4">
            <w:pPr>
              <w:spacing w:after="160" w:line="259" w:lineRule="auto"/>
              <w:ind w:left="567" w:right="900"/>
              <w:rPr>
                <w:rFonts w:ascii="Arial" w:hAnsi="Arial" w:cs="Arial"/>
              </w:rPr>
            </w:pPr>
          </w:p>
          <w:p w14:paraId="333C44FF" w14:textId="77777777" w:rsidR="00EB22E4" w:rsidRPr="00EB22E4" w:rsidRDefault="00EB22E4" w:rsidP="00EB22E4">
            <w:pPr>
              <w:spacing w:after="160" w:line="259" w:lineRule="auto"/>
              <w:ind w:left="567" w:right="900"/>
              <w:rPr>
                <w:rFonts w:ascii="Arial" w:hAnsi="Arial" w:cs="Arial"/>
                <w:color w:val="000000"/>
              </w:rPr>
            </w:pPr>
            <w:r w:rsidRPr="00EB22E4">
              <w:rPr>
                <w:rFonts w:ascii="Arial" w:hAnsi="Arial" w:cs="Arial"/>
                <w:b/>
                <w:bCs/>
              </w:rPr>
              <w:lastRenderedPageBreak/>
              <w:t xml:space="preserve">XVI.- </w:t>
            </w:r>
            <w:r w:rsidRPr="00EB22E4">
              <w:rPr>
                <w:rFonts w:ascii="Arial" w:hAnsi="Arial" w:cs="Arial"/>
                <w:color w:val="000000"/>
              </w:rPr>
              <w:t>Se trate de la adquisición de refacciones nuevas o usadas para mantenimiento correctivo vehículos, maquinaria agrícola o de construcción cuando dicho mantenimiento es realizado por administración.</w:t>
            </w:r>
          </w:p>
          <w:p w14:paraId="2A2FB724" w14:textId="77777777" w:rsidR="00EB22E4" w:rsidRPr="00EB22E4" w:rsidRDefault="00EB22E4" w:rsidP="00EB22E4">
            <w:pPr>
              <w:spacing w:after="160" w:line="259" w:lineRule="auto"/>
              <w:ind w:left="567" w:right="900"/>
              <w:rPr>
                <w:rFonts w:ascii="Arial" w:hAnsi="Arial" w:cs="Arial"/>
                <w:color w:val="000000"/>
              </w:rPr>
            </w:pPr>
          </w:p>
          <w:p w14:paraId="0391A504" w14:textId="77777777" w:rsidR="00EB22E4" w:rsidRPr="00EB22E4" w:rsidRDefault="00EB22E4" w:rsidP="00EB22E4">
            <w:pPr>
              <w:spacing w:after="160" w:line="259" w:lineRule="auto"/>
              <w:ind w:left="567" w:right="900"/>
              <w:rPr>
                <w:rFonts w:ascii="Arial" w:hAnsi="Arial" w:cs="Arial"/>
                <w:color w:val="000000"/>
              </w:rPr>
            </w:pPr>
            <w:r w:rsidRPr="00EB22E4">
              <w:rPr>
                <w:rFonts w:ascii="Arial" w:hAnsi="Arial" w:cs="Arial"/>
                <w:color w:val="000000"/>
              </w:rPr>
              <w:t>Por lo que toca a las refacciones usadas, el avalúo hará las veces de IM, el mismo debe ser practicado por alguna de las siguientes personas:</w:t>
            </w:r>
          </w:p>
          <w:p w14:paraId="05744221" w14:textId="77777777" w:rsidR="00EB22E4" w:rsidRPr="00EB22E4" w:rsidRDefault="00EB22E4" w:rsidP="00EB22E4">
            <w:pPr>
              <w:spacing w:after="160" w:line="259" w:lineRule="auto"/>
              <w:ind w:left="567" w:right="900"/>
              <w:rPr>
                <w:rFonts w:ascii="Arial" w:hAnsi="Arial" w:cs="Arial"/>
              </w:rPr>
            </w:pPr>
          </w:p>
          <w:p w14:paraId="58199DE4" w14:textId="77777777" w:rsidR="00EB22E4" w:rsidRPr="00EB22E4" w:rsidRDefault="00EB22E4" w:rsidP="00EB22E4">
            <w:pPr>
              <w:spacing w:after="160" w:line="259" w:lineRule="auto"/>
              <w:ind w:left="567" w:right="900"/>
              <w:rPr>
                <w:rFonts w:ascii="Arial" w:hAnsi="Arial" w:cs="Arial"/>
                <w:color w:val="000000"/>
              </w:rPr>
            </w:pPr>
            <w:r w:rsidRPr="00EB22E4">
              <w:rPr>
                <w:rFonts w:ascii="Arial" w:hAnsi="Arial" w:cs="Arial"/>
              </w:rPr>
              <w:t xml:space="preserve">a) </w:t>
            </w:r>
            <w:r w:rsidRPr="00EB22E4">
              <w:rPr>
                <w:rFonts w:ascii="Arial" w:hAnsi="Arial" w:cs="Arial"/>
                <w:color w:val="000000"/>
              </w:rPr>
              <w:t>Perito certificado y registrado,</w:t>
            </w:r>
          </w:p>
          <w:p w14:paraId="69CB0C9E" w14:textId="77777777" w:rsidR="00EB22E4" w:rsidRPr="00EB22E4" w:rsidRDefault="00EB22E4" w:rsidP="00EB22E4">
            <w:pPr>
              <w:spacing w:after="160" w:line="259" w:lineRule="auto"/>
              <w:ind w:left="567" w:right="900"/>
              <w:rPr>
                <w:rFonts w:ascii="Arial" w:hAnsi="Arial" w:cs="Arial"/>
                <w:color w:val="000000"/>
              </w:rPr>
            </w:pPr>
            <w:r w:rsidRPr="00EB22E4">
              <w:rPr>
                <w:rFonts w:ascii="Arial" w:hAnsi="Arial" w:cs="Arial"/>
                <w:color w:val="000000"/>
              </w:rPr>
              <w:t>b) Persona dedicada a la compraventa o subasta de dichos bienes, distinta al proveedor con el que se pretenda realizar la adjudicación, o</w:t>
            </w:r>
          </w:p>
          <w:p w14:paraId="2DAFEC9B" w14:textId="77777777" w:rsidR="00EB22E4" w:rsidRPr="00EB22E4" w:rsidRDefault="00EB22E4" w:rsidP="00EB22E4">
            <w:pPr>
              <w:spacing w:after="160" w:line="259" w:lineRule="auto"/>
              <w:ind w:left="567" w:right="900"/>
              <w:rPr>
                <w:rFonts w:ascii="Arial" w:hAnsi="Arial" w:cs="Arial"/>
              </w:rPr>
            </w:pPr>
            <w:r w:rsidRPr="00EB22E4">
              <w:rPr>
                <w:rFonts w:ascii="Arial" w:hAnsi="Arial" w:cs="Arial"/>
                <w:color w:val="000000"/>
              </w:rPr>
              <w:t>c) Profesionista o especialista en el ramo al que pertenecen los bienes.</w:t>
            </w:r>
          </w:p>
        </w:tc>
      </w:tr>
    </w:tbl>
    <w:p w14:paraId="2396B51A" w14:textId="77777777" w:rsidR="00EB22E4" w:rsidRPr="00EB22E4" w:rsidRDefault="00EB22E4" w:rsidP="00EB22E4">
      <w:pPr>
        <w:autoSpaceDE w:val="0"/>
        <w:autoSpaceDN w:val="0"/>
        <w:adjustRightInd w:val="0"/>
        <w:ind w:left="567" w:right="900"/>
        <w:rPr>
          <w:rFonts w:ascii="Arial" w:eastAsia="Calibri" w:hAnsi="Arial" w:cs="Arial"/>
          <w:b/>
          <w:bCs/>
          <w:color w:val="000000"/>
          <w:sz w:val="20"/>
          <w:szCs w:val="20"/>
        </w:rPr>
      </w:pPr>
    </w:p>
    <w:p w14:paraId="67AE7D23" w14:textId="77777777" w:rsidR="00EB22E4" w:rsidRPr="00EB22E4" w:rsidRDefault="00EB22E4" w:rsidP="00397141">
      <w:pPr>
        <w:autoSpaceDE w:val="0"/>
        <w:autoSpaceDN w:val="0"/>
        <w:adjustRightInd w:val="0"/>
        <w:rPr>
          <w:rFonts w:ascii="Arial" w:eastAsia="Calibri" w:hAnsi="Arial" w:cs="Arial"/>
          <w:bCs/>
          <w:color w:val="000000"/>
          <w:sz w:val="20"/>
          <w:szCs w:val="20"/>
        </w:rPr>
      </w:pPr>
      <w:r w:rsidRPr="00EB22E4">
        <w:rPr>
          <w:rFonts w:ascii="Arial" w:eastAsia="Calibri" w:hAnsi="Arial" w:cs="Arial"/>
          <w:b/>
          <w:bCs/>
          <w:color w:val="000000"/>
          <w:sz w:val="20"/>
          <w:szCs w:val="20"/>
        </w:rPr>
        <w:t xml:space="preserve">Artículo 12.- Sesiones del </w:t>
      </w:r>
      <w:proofErr w:type="gramStart"/>
      <w:r w:rsidRPr="00EB22E4">
        <w:rPr>
          <w:rFonts w:ascii="Arial" w:eastAsia="Calibri" w:hAnsi="Arial" w:cs="Arial"/>
          <w:b/>
          <w:bCs/>
          <w:color w:val="000000"/>
          <w:sz w:val="20"/>
          <w:szCs w:val="20"/>
        </w:rPr>
        <w:t>Comité.-</w:t>
      </w:r>
      <w:proofErr w:type="gramEnd"/>
      <w:r w:rsidRPr="00EB22E4">
        <w:rPr>
          <w:rFonts w:ascii="Arial" w:eastAsia="Calibri" w:hAnsi="Arial" w:cs="Arial"/>
          <w:b/>
          <w:bCs/>
          <w:color w:val="000000"/>
          <w:sz w:val="20"/>
          <w:szCs w:val="20"/>
        </w:rPr>
        <w:t xml:space="preserve"> </w:t>
      </w:r>
      <w:r w:rsidRPr="00EB22E4">
        <w:rPr>
          <w:rFonts w:ascii="Arial" w:eastAsia="Calibri" w:hAnsi="Arial" w:cs="Arial"/>
          <w:color w:val="000000"/>
          <w:sz w:val="20"/>
          <w:szCs w:val="20"/>
        </w:rPr>
        <w:t xml:space="preserve">El presidente del </w:t>
      </w:r>
      <w:r w:rsidRPr="00EB22E4">
        <w:rPr>
          <w:rFonts w:ascii="Arial" w:eastAsia="Calibri" w:hAnsi="Arial" w:cs="Arial"/>
          <w:bCs/>
          <w:color w:val="000000"/>
          <w:sz w:val="20"/>
          <w:szCs w:val="20"/>
        </w:rPr>
        <w:t>Comité</w:t>
      </w:r>
      <w:r w:rsidRPr="00EB22E4">
        <w:rPr>
          <w:rFonts w:ascii="Arial" w:eastAsia="Calibri" w:hAnsi="Arial" w:cs="Arial"/>
          <w:color w:val="000000"/>
          <w:sz w:val="20"/>
          <w:szCs w:val="20"/>
        </w:rPr>
        <w:t xml:space="preserve"> o su suplente convocará a los integrantes del </w:t>
      </w:r>
      <w:r w:rsidRPr="00EB22E4">
        <w:rPr>
          <w:rFonts w:ascii="Arial" w:eastAsia="Calibri" w:hAnsi="Arial" w:cs="Arial"/>
          <w:bCs/>
          <w:color w:val="000000"/>
          <w:sz w:val="20"/>
          <w:szCs w:val="20"/>
        </w:rPr>
        <w:t xml:space="preserve">Comité a sesión ordinaria o extraordinaria con cuando menos 24 horas previas a su celebración debiendo anexar al Orden del Día los asuntos a tratar a la cual se deberá adjuntar el expediente debidamente integrado con toda la documentación inherente a la contratación que se solicita llevar a cabo. </w:t>
      </w:r>
    </w:p>
    <w:p w14:paraId="2C0387A0" w14:textId="77777777" w:rsidR="00EB22E4" w:rsidRPr="00EB22E4" w:rsidRDefault="00EB22E4" w:rsidP="00397141">
      <w:pPr>
        <w:autoSpaceDE w:val="0"/>
        <w:autoSpaceDN w:val="0"/>
        <w:adjustRightInd w:val="0"/>
        <w:rPr>
          <w:rFonts w:ascii="Arial" w:eastAsia="Calibri" w:hAnsi="Arial" w:cs="Arial"/>
          <w:bCs/>
          <w:color w:val="000000"/>
          <w:sz w:val="20"/>
          <w:szCs w:val="20"/>
        </w:rPr>
      </w:pPr>
    </w:p>
    <w:p w14:paraId="1E76CBC9" w14:textId="77777777" w:rsidR="00EB22E4" w:rsidRPr="00EB22E4" w:rsidRDefault="00EB22E4" w:rsidP="00397141">
      <w:pPr>
        <w:autoSpaceDE w:val="0"/>
        <w:autoSpaceDN w:val="0"/>
        <w:adjustRightInd w:val="0"/>
        <w:rPr>
          <w:rFonts w:ascii="Arial" w:eastAsia="Calibri" w:hAnsi="Arial" w:cs="Arial"/>
          <w:bCs/>
          <w:color w:val="000000"/>
          <w:sz w:val="20"/>
          <w:szCs w:val="20"/>
        </w:rPr>
      </w:pPr>
      <w:r w:rsidRPr="00EB22E4">
        <w:rPr>
          <w:rFonts w:ascii="Arial" w:eastAsia="Calibri" w:hAnsi="Arial" w:cs="Arial"/>
          <w:bCs/>
          <w:color w:val="000000"/>
          <w:sz w:val="20"/>
          <w:szCs w:val="20"/>
        </w:rPr>
        <w:t xml:space="preserve">La invitación a los integrantes del Comité se llevará a cabo mediante oficio o a través de correo electrónico que proporcionen los mismos para su notificación, sin que para los casos que sea enviada por medios electrónicos obre acuse de recepción. </w:t>
      </w:r>
    </w:p>
    <w:p w14:paraId="4E749C82" w14:textId="77777777" w:rsidR="00EB22E4" w:rsidRPr="00EB22E4" w:rsidRDefault="00EB22E4" w:rsidP="00397141">
      <w:pPr>
        <w:autoSpaceDE w:val="0"/>
        <w:autoSpaceDN w:val="0"/>
        <w:adjustRightInd w:val="0"/>
        <w:rPr>
          <w:rFonts w:ascii="Arial" w:eastAsia="Calibri" w:hAnsi="Arial" w:cs="Arial"/>
          <w:bCs/>
          <w:color w:val="000000"/>
          <w:sz w:val="20"/>
          <w:szCs w:val="20"/>
        </w:rPr>
      </w:pPr>
    </w:p>
    <w:p w14:paraId="6AA513CC" w14:textId="77777777" w:rsidR="00EB22E4" w:rsidRPr="00EB22E4" w:rsidRDefault="00EB22E4" w:rsidP="00397141">
      <w:pPr>
        <w:autoSpaceDE w:val="0"/>
        <w:autoSpaceDN w:val="0"/>
        <w:adjustRightInd w:val="0"/>
        <w:rPr>
          <w:rFonts w:ascii="Arial" w:eastAsia="Calibri" w:hAnsi="Arial" w:cs="Arial"/>
          <w:color w:val="000000"/>
          <w:sz w:val="20"/>
          <w:szCs w:val="20"/>
        </w:rPr>
      </w:pPr>
      <w:r w:rsidRPr="00EB22E4">
        <w:rPr>
          <w:rFonts w:ascii="Arial" w:eastAsia="Calibri" w:hAnsi="Arial" w:cs="Arial"/>
          <w:bCs/>
          <w:color w:val="000000"/>
          <w:sz w:val="20"/>
          <w:szCs w:val="20"/>
        </w:rPr>
        <w:t>Los Titulares de las Áreas Requirentes que presenten alguna solicitud a tratarse en las sesiones del Comité el día de la sesión correspondiente deberán asistir o nombrar mediante oficio a un representante con experiencia</w:t>
      </w:r>
      <w:r w:rsidRPr="00EB22E4">
        <w:rPr>
          <w:rFonts w:ascii="Arial" w:eastAsia="Calibri" w:hAnsi="Arial" w:cs="Arial"/>
          <w:color w:val="000000"/>
          <w:sz w:val="20"/>
          <w:szCs w:val="20"/>
        </w:rPr>
        <w:t xml:space="preserve"> técnica en el asunto o tema a tratar a fin de aclarar cualquier situación respecto a su solicitud, ya que en caso contrario no se efectuará el análisis de su requerimiento, así mismo, deberá asistir a los actos que emanen de la solicitud de contratación correspondiente.  </w:t>
      </w:r>
    </w:p>
    <w:p w14:paraId="59F55A84" w14:textId="77777777" w:rsidR="00EB22E4" w:rsidRPr="00EB22E4" w:rsidRDefault="00EB22E4" w:rsidP="00397141">
      <w:pPr>
        <w:autoSpaceDE w:val="0"/>
        <w:autoSpaceDN w:val="0"/>
        <w:adjustRightInd w:val="0"/>
        <w:rPr>
          <w:rFonts w:ascii="Arial" w:eastAsia="Calibri" w:hAnsi="Arial" w:cs="Arial"/>
          <w:color w:val="000000"/>
          <w:sz w:val="20"/>
          <w:szCs w:val="20"/>
        </w:rPr>
      </w:pPr>
    </w:p>
    <w:p w14:paraId="349E58E3" w14:textId="77777777" w:rsidR="00EB22E4" w:rsidRPr="00EB22E4" w:rsidRDefault="00EB22E4" w:rsidP="00397141">
      <w:pPr>
        <w:autoSpaceDE w:val="0"/>
        <w:autoSpaceDN w:val="0"/>
        <w:adjustRightInd w:val="0"/>
        <w:rPr>
          <w:rFonts w:ascii="Arial" w:eastAsia="Calibri" w:hAnsi="Arial" w:cs="Arial"/>
          <w:color w:val="000000"/>
          <w:sz w:val="20"/>
          <w:szCs w:val="20"/>
        </w:rPr>
      </w:pPr>
      <w:r w:rsidRPr="00EB22E4">
        <w:rPr>
          <w:rFonts w:ascii="Arial" w:eastAsia="Calibri" w:hAnsi="Arial" w:cs="Arial"/>
          <w:color w:val="000000"/>
          <w:sz w:val="20"/>
          <w:szCs w:val="20"/>
        </w:rPr>
        <w:t>Únicamente podrá conocerse de asuntos generales cuando el Comité así lo apruebe.</w:t>
      </w:r>
    </w:p>
    <w:p w14:paraId="39C4DBA0" w14:textId="77777777" w:rsidR="00EB22E4" w:rsidRPr="00EB22E4" w:rsidRDefault="00EB22E4" w:rsidP="00397141">
      <w:pPr>
        <w:autoSpaceDE w:val="0"/>
        <w:autoSpaceDN w:val="0"/>
        <w:adjustRightInd w:val="0"/>
        <w:rPr>
          <w:rFonts w:ascii="Arial" w:eastAsia="Calibri" w:hAnsi="Arial" w:cs="Arial"/>
          <w:color w:val="000000"/>
          <w:sz w:val="20"/>
          <w:szCs w:val="20"/>
        </w:rPr>
      </w:pPr>
    </w:p>
    <w:p w14:paraId="502A56D3" w14:textId="77777777" w:rsidR="00EB22E4" w:rsidRPr="00EB22E4" w:rsidRDefault="00EB22E4" w:rsidP="00397141">
      <w:pPr>
        <w:autoSpaceDE w:val="0"/>
        <w:autoSpaceDN w:val="0"/>
        <w:adjustRightInd w:val="0"/>
        <w:rPr>
          <w:rFonts w:ascii="Arial" w:eastAsia="Calibri" w:hAnsi="Arial" w:cs="Arial"/>
          <w:color w:val="000000"/>
          <w:sz w:val="20"/>
          <w:szCs w:val="20"/>
        </w:rPr>
      </w:pPr>
      <w:r w:rsidRPr="00EB22E4">
        <w:rPr>
          <w:rFonts w:ascii="Arial" w:eastAsia="Calibri" w:hAnsi="Arial" w:cs="Arial"/>
          <w:color w:val="000000"/>
          <w:sz w:val="20"/>
          <w:szCs w:val="20"/>
        </w:rPr>
        <w:t>En el caso de sesiones extraordinarias el Comité sesionará preferentemente los días martes y jueves de cada semana, por lo tanto, las áreas requirentes deben presentar las solicitudes de contratación con dos días hábiles previos a la celebración de la sesión del Comité.</w:t>
      </w:r>
    </w:p>
    <w:p w14:paraId="0351C45B" w14:textId="77777777" w:rsidR="00EB22E4" w:rsidRPr="00EB22E4" w:rsidRDefault="00EB22E4" w:rsidP="00397141">
      <w:pPr>
        <w:autoSpaceDE w:val="0"/>
        <w:autoSpaceDN w:val="0"/>
        <w:adjustRightInd w:val="0"/>
        <w:rPr>
          <w:rFonts w:ascii="Arial" w:eastAsia="Calibri" w:hAnsi="Arial" w:cs="Arial"/>
          <w:color w:val="000000"/>
          <w:sz w:val="20"/>
          <w:szCs w:val="20"/>
        </w:rPr>
      </w:pPr>
    </w:p>
    <w:p w14:paraId="72E69984" w14:textId="77777777" w:rsidR="00EB22E4" w:rsidRPr="00EB22E4" w:rsidRDefault="00EB22E4" w:rsidP="00397141">
      <w:pPr>
        <w:autoSpaceDE w:val="0"/>
        <w:autoSpaceDN w:val="0"/>
        <w:adjustRightInd w:val="0"/>
        <w:rPr>
          <w:rFonts w:ascii="Arial" w:eastAsia="Calibri" w:hAnsi="Arial" w:cs="Arial"/>
          <w:bCs/>
          <w:color w:val="000000"/>
          <w:sz w:val="20"/>
          <w:szCs w:val="20"/>
        </w:rPr>
      </w:pPr>
      <w:r w:rsidRPr="00EB22E4">
        <w:rPr>
          <w:rFonts w:ascii="Arial" w:eastAsia="Calibri" w:hAnsi="Arial" w:cs="Arial"/>
          <w:b/>
          <w:color w:val="000000"/>
          <w:sz w:val="20"/>
          <w:szCs w:val="20"/>
        </w:rPr>
        <w:t>Artículo 13.-</w:t>
      </w:r>
      <w:r w:rsidRPr="00EB22E4">
        <w:rPr>
          <w:rFonts w:ascii="Arial" w:eastAsia="Calibri" w:hAnsi="Arial" w:cs="Arial"/>
          <w:bCs/>
          <w:color w:val="000000"/>
          <w:sz w:val="20"/>
          <w:szCs w:val="20"/>
        </w:rPr>
        <w:t xml:space="preserve"> Respecto a los procedimientos de contratación referidos en el artículo 29 de la Ley,  fracción IV último párrafo, se deberá observar lo dispuesto por la Circular que determina los Montos de Actuación, misma que se publica cada ejercicio fiscal, siendo que la PM controlará a través de los mecanismos a que haya lugar que, los procedimientos de las áreas requirentes una vez que superen la cantidad de </w:t>
      </w:r>
      <w:proofErr w:type="spellStart"/>
      <w:r w:rsidRPr="00EB22E4">
        <w:rPr>
          <w:rFonts w:ascii="Arial" w:eastAsia="Calibri" w:hAnsi="Arial" w:cs="Arial"/>
          <w:bCs/>
          <w:color w:val="000000"/>
          <w:sz w:val="20"/>
          <w:szCs w:val="20"/>
        </w:rPr>
        <w:t>UMAs</w:t>
      </w:r>
      <w:proofErr w:type="spellEnd"/>
      <w:r w:rsidRPr="00EB22E4">
        <w:rPr>
          <w:rFonts w:ascii="Arial" w:eastAsia="Calibri" w:hAnsi="Arial" w:cs="Arial"/>
          <w:bCs/>
          <w:color w:val="000000"/>
          <w:sz w:val="20"/>
          <w:szCs w:val="20"/>
        </w:rPr>
        <w:t xml:space="preserve"> que al efecto se disponga en el documento en mención los remitirá al Comité a fin de que sea el citado cuerpo colegiado el que conozca del procedimiento. </w:t>
      </w:r>
    </w:p>
    <w:p w14:paraId="139C6195" w14:textId="77777777" w:rsidR="00EB22E4" w:rsidRPr="00EB22E4" w:rsidRDefault="00EB22E4" w:rsidP="00397141">
      <w:pPr>
        <w:autoSpaceDE w:val="0"/>
        <w:autoSpaceDN w:val="0"/>
        <w:adjustRightInd w:val="0"/>
        <w:rPr>
          <w:rFonts w:ascii="Arial" w:eastAsia="Calibri" w:hAnsi="Arial" w:cs="Arial"/>
          <w:b/>
          <w:bCs/>
          <w:color w:val="000000"/>
          <w:sz w:val="20"/>
          <w:szCs w:val="20"/>
        </w:rPr>
      </w:pPr>
    </w:p>
    <w:p w14:paraId="715848A6" w14:textId="77777777" w:rsidR="00EB22E4" w:rsidRPr="00EB22E4" w:rsidRDefault="00EB22E4" w:rsidP="00397141">
      <w:pPr>
        <w:autoSpaceDE w:val="0"/>
        <w:autoSpaceDN w:val="0"/>
        <w:adjustRightInd w:val="0"/>
        <w:rPr>
          <w:rFonts w:ascii="Arial" w:eastAsia="Calibri" w:hAnsi="Arial" w:cs="Arial"/>
          <w:color w:val="000000"/>
          <w:sz w:val="20"/>
          <w:szCs w:val="20"/>
        </w:rPr>
      </w:pPr>
      <w:r w:rsidRPr="00EB22E4">
        <w:rPr>
          <w:rFonts w:ascii="Arial" w:eastAsia="Calibri" w:hAnsi="Arial" w:cs="Arial"/>
          <w:b/>
          <w:bCs/>
          <w:color w:val="000000"/>
          <w:sz w:val="20"/>
          <w:szCs w:val="20"/>
        </w:rPr>
        <w:t>Artículo 14.-</w:t>
      </w:r>
      <w:r w:rsidRPr="00EB22E4">
        <w:rPr>
          <w:rFonts w:ascii="Arial" w:eastAsia="Calibri" w:hAnsi="Arial" w:cs="Arial"/>
          <w:color w:val="000000"/>
          <w:sz w:val="20"/>
          <w:szCs w:val="20"/>
        </w:rPr>
        <w:t xml:space="preserve"> Los integrantes del Comité están obligados a guardar el debido cuidado en el manejo de la información que les es hecha del conocimiento atendiendo a su calidad de miembro del cuerpo colegiado en cuestión. Así mismo, es responsabilidad de los titulares de las áreas requirentes dar de baja o comunicar </w:t>
      </w:r>
      <w:r w:rsidRPr="00EB22E4">
        <w:rPr>
          <w:rFonts w:ascii="Arial" w:eastAsia="Calibri" w:hAnsi="Arial" w:cs="Arial"/>
          <w:color w:val="000000"/>
          <w:sz w:val="20"/>
          <w:szCs w:val="20"/>
        </w:rPr>
        <w:lastRenderedPageBreak/>
        <w:t>nuevas designaciones como suplente ante el Comité. Para tal efecto los suplentes deberán suscribir un acuerdo de confidencialidad.</w:t>
      </w:r>
    </w:p>
    <w:p w14:paraId="62E7F8FF" w14:textId="77777777" w:rsidR="00EB22E4" w:rsidRPr="00EB22E4" w:rsidRDefault="00EB22E4" w:rsidP="00397141">
      <w:pPr>
        <w:autoSpaceDE w:val="0"/>
        <w:autoSpaceDN w:val="0"/>
        <w:adjustRightInd w:val="0"/>
        <w:rPr>
          <w:rFonts w:ascii="Arial" w:eastAsia="Calibri" w:hAnsi="Arial" w:cs="Arial"/>
          <w:color w:val="000000"/>
          <w:sz w:val="20"/>
          <w:szCs w:val="20"/>
        </w:rPr>
      </w:pPr>
    </w:p>
    <w:p w14:paraId="78482FAA" w14:textId="77777777" w:rsidR="00EB22E4" w:rsidRPr="00EB22E4" w:rsidRDefault="00EB22E4" w:rsidP="00397141">
      <w:pPr>
        <w:autoSpaceDE w:val="0"/>
        <w:autoSpaceDN w:val="0"/>
        <w:adjustRightInd w:val="0"/>
        <w:rPr>
          <w:rFonts w:ascii="Arial" w:eastAsia="Calibri" w:hAnsi="Arial" w:cs="Arial"/>
          <w:color w:val="000000"/>
          <w:sz w:val="20"/>
          <w:szCs w:val="20"/>
        </w:rPr>
      </w:pPr>
      <w:r w:rsidRPr="00EB22E4">
        <w:rPr>
          <w:rFonts w:ascii="Arial" w:eastAsia="Calibri" w:hAnsi="Arial" w:cs="Arial"/>
          <w:color w:val="000000"/>
          <w:sz w:val="20"/>
          <w:szCs w:val="20"/>
        </w:rPr>
        <w:t>A efecto de mantener actualizado la lista de contactos de los integrantes del Comité se enviará oficio por lo menos dos veces al año solicitando ratificación o cambios de suplentes y correos electrónicos para hacer llegar la información; sin que sea óbice de lo anterior que los titulares en el momento de cambios o nuevas designaciones lo deben comunicar de inmediato al Comité a través de la UJ.</w:t>
      </w:r>
    </w:p>
    <w:p w14:paraId="04599595" w14:textId="77777777" w:rsidR="00EB22E4" w:rsidRPr="00EB22E4" w:rsidRDefault="00EB22E4" w:rsidP="00397141">
      <w:pPr>
        <w:autoSpaceDE w:val="0"/>
        <w:autoSpaceDN w:val="0"/>
        <w:adjustRightInd w:val="0"/>
        <w:rPr>
          <w:rFonts w:ascii="Arial" w:eastAsia="Calibri" w:hAnsi="Arial" w:cs="Arial"/>
          <w:color w:val="000000"/>
          <w:sz w:val="20"/>
          <w:szCs w:val="20"/>
        </w:rPr>
      </w:pPr>
    </w:p>
    <w:p w14:paraId="7BCC1C50" w14:textId="77777777" w:rsidR="00EB22E4" w:rsidRPr="00EB22E4" w:rsidRDefault="00EB22E4" w:rsidP="00397141">
      <w:pPr>
        <w:autoSpaceDE w:val="0"/>
        <w:autoSpaceDN w:val="0"/>
        <w:adjustRightInd w:val="0"/>
        <w:rPr>
          <w:rFonts w:ascii="Arial" w:eastAsia="Calibri" w:hAnsi="Arial" w:cs="Arial"/>
          <w:color w:val="000000"/>
          <w:sz w:val="20"/>
          <w:szCs w:val="20"/>
        </w:rPr>
      </w:pPr>
      <w:r w:rsidRPr="00EB22E4">
        <w:rPr>
          <w:rFonts w:ascii="Arial" w:eastAsia="Calibri" w:hAnsi="Arial" w:cs="Arial"/>
          <w:b/>
          <w:bCs/>
          <w:color w:val="000000"/>
          <w:sz w:val="20"/>
          <w:szCs w:val="20"/>
        </w:rPr>
        <w:t>Artículo 15.-</w:t>
      </w:r>
      <w:r w:rsidRPr="00EB22E4">
        <w:rPr>
          <w:rFonts w:ascii="Arial" w:eastAsia="Calibri" w:hAnsi="Arial" w:cs="Arial"/>
          <w:color w:val="000000"/>
          <w:sz w:val="20"/>
          <w:szCs w:val="20"/>
        </w:rPr>
        <w:t xml:space="preserve"> La UJ llevará a cabo plática de retroalimentación en materia de contrataciones públicas cada ocasión que se considere pertinente o bien a petición de parte; sin embargo, dentro del primer bimestre de cada ejercicio fiscal deberá tener verificativo por lo menos una reunión con las áreas requirentes, integrantes del Comité y demás personal que se considere necesario adscrito a las diversas Dependencias del Municipio. </w:t>
      </w:r>
    </w:p>
    <w:p w14:paraId="60672930" w14:textId="77777777" w:rsidR="00EB22E4" w:rsidRPr="00EB22E4" w:rsidRDefault="00EB22E4" w:rsidP="00397141">
      <w:pPr>
        <w:autoSpaceDE w:val="0"/>
        <w:autoSpaceDN w:val="0"/>
        <w:adjustRightInd w:val="0"/>
        <w:rPr>
          <w:rFonts w:ascii="Arial" w:eastAsia="Calibri" w:hAnsi="Arial" w:cs="Arial"/>
          <w:color w:val="000000"/>
          <w:sz w:val="20"/>
          <w:szCs w:val="20"/>
        </w:rPr>
      </w:pPr>
    </w:p>
    <w:p w14:paraId="70A407A7" w14:textId="77777777" w:rsidR="00EB22E4" w:rsidRPr="00EB22E4" w:rsidRDefault="00EB22E4" w:rsidP="00397141">
      <w:pPr>
        <w:autoSpaceDE w:val="0"/>
        <w:autoSpaceDN w:val="0"/>
        <w:adjustRightInd w:val="0"/>
        <w:rPr>
          <w:rFonts w:ascii="Arial" w:eastAsia="Calibri" w:hAnsi="Arial" w:cs="Arial"/>
          <w:color w:val="000000"/>
          <w:sz w:val="20"/>
          <w:szCs w:val="20"/>
        </w:rPr>
      </w:pPr>
      <w:r w:rsidRPr="00EB22E4">
        <w:rPr>
          <w:rFonts w:ascii="Arial" w:eastAsia="Calibri" w:hAnsi="Arial" w:cs="Arial"/>
          <w:b/>
          <w:bCs/>
          <w:color w:val="000000"/>
          <w:sz w:val="20"/>
          <w:szCs w:val="20"/>
        </w:rPr>
        <w:t>Artículo 16.</w:t>
      </w:r>
      <w:r w:rsidRPr="00EB22E4">
        <w:rPr>
          <w:rFonts w:ascii="Arial" w:eastAsia="Calibri" w:hAnsi="Arial" w:cs="Arial"/>
          <w:color w:val="000000"/>
          <w:sz w:val="20"/>
          <w:szCs w:val="20"/>
        </w:rPr>
        <w:t xml:space="preserve">- </w:t>
      </w:r>
      <w:r w:rsidRPr="00EB22E4">
        <w:rPr>
          <w:rFonts w:ascii="Arial" w:eastAsia="Calibri" w:hAnsi="Arial" w:cs="Arial"/>
          <w:b/>
          <w:bCs/>
          <w:color w:val="000000"/>
          <w:sz w:val="20"/>
          <w:szCs w:val="20"/>
        </w:rPr>
        <w:t xml:space="preserve">Contrataciones bajo el artículo 74 fracción I de la </w:t>
      </w:r>
      <w:proofErr w:type="gramStart"/>
      <w:r w:rsidRPr="00EB22E4">
        <w:rPr>
          <w:rFonts w:ascii="Arial" w:eastAsia="Calibri" w:hAnsi="Arial" w:cs="Arial"/>
          <w:b/>
          <w:bCs/>
          <w:color w:val="000000"/>
          <w:sz w:val="20"/>
          <w:szCs w:val="20"/>
        </w:rPr>
        <w:t>Ley</w:t>
      </w:r>
      <w:r w:rsidRPr="00EB22E4">
        <w:rPr>
          <w:rFonts w:ascii="Arial" w:eastAsia="Calibri" w:hAnsi="Arial" w:cs="Arial"/>
          <w:color w:val="000000"/>
          <w:sz w:val="20"/>
          <w:szCs w:val="20"/>
        </w:rPr>
        <w:t>.-</w:t>
      </w:r>
      <w:proofErr w:type="gramEnd"/>
      <w:r w:rsidRPr="00EB22E4">
        <w:rPr>
          <w:rFonts w:ascii="Arial" w:eastAsia="Calibri" w:hAnsi="Arial" w:cs="Arial"/>
          <w:color w:val="000000"/>
          <w:sz w:val="20"/>
          <w:szCs w:val="20"/>
        </w:rPr>
        <w:t xml:space="preserve"> La </w:t>
      </w:r>
      <w:r w:rsidRPr="00EB22E4">
        <w:rPr>
          <w:rFonts w:ascii="Arial" w:eastAsia="Calibri" w:hAnsi="Arial" w:cs="Arial"/>
          <w:bCs/>
          <w:color w:val="000000"/>
          <w:sz w:val="20"/>
          <w:szCs w:val="20"/>
        </w:rPr>
        <w:t xml:space="preserve">PM y la UJ en coordinación llevarán </w:t>
      </w:r>
      <w:r w:rsidRPr="00EB22E4">
        <w:rPr>
          <w:rFonts w:ascii="Arial" w:eastAsia="Calibri" w:hAnsi="Arial" w:cs="Arial"/>
          <w:color w:val="000000"/>
          <w:sz w:val="20"/>
          <w:szCs w:val="20"/>
        </w:rPr>
        <w:t>el control de las contrataciones que por excepción se efectúen de conformidad a lo establecido en el artículo 74, las cuales no deberán exceder del veinte por ciento del presupuesto de adquisiciones, arrendamientos y servicios autorizado para el Municipio de Chihuahua. La citada actividad se realizará mediante los mecanismos que resulten más efectivos para ambas áreas.</w:t>
      </w:r>
    </w:p>
    <w:p w14:paraId="5FC67D1D" w14:textId="77777777" w:rsidR="00EB22E4" w:rsidRPr="00EB22E4" w:rsidRDefault="00EB22E4" w:rsidP="00397141">
      <w:pPr>
        <w:autoSpaceDE w:val="0"/>
        <w:autoSpaceDN w:val="0"/>
        <w:adjustRightInd w:val="0"/>
        <w:rPr>
          <w:rFonts w:ascii="Arial" w:eastAsia="Calibri" w:hAnsi="Arial" w:cs="Arial"/>
          <w:color w:val="000000"/>
          <w:sz w:val="20"/>
          <w:szCs w:val="20"/>
        </w:rPr>
      </w:pPr>
    </w:p>
    <w:p w14:paraId="5CBAADA8" w14:textId="77777777" w:rsidR="00EB22E4" w:rsidRPr="00EB22E4" w:rsidRDefault="00EB22E4" w:rsidP="00397141">
      <w:pPr>
        <w:autoSpaceDE w:val="0"/>
        <w:autoSpaceDN w:val="0"/>
        <w:adjustRightInd w:val="0"/>
        <w:rPr>
          <w:rFonts w:ascii="Arial" w:eastAsia="Calibri" w:hAnsi="Arial" w:cs="Arial"/>
          <w:color w:val="000000"/>
          <w:sz w:val="20"/>
          <w:szCs w:val="20"/>
        </w:rPr>
      </w:pPr>
      <w:r w:rsidRPr="00EB22E4">
        <w:rPr>
          <w:rFonts w:ascii="Arial" w:eastAsia="Calibri" w:hAnsi="Arial" w:cs="Arial"/>
          <w:b/>
          <w:bCs/>
          <w:color w:val="000000"/>
          <w:sz w:val="20"/>
          <w:szCs w:val="20"/>
        </w:rPr>
        <w:t>Artículo 17.-</w:t>
      </w:r>
      <w:r w:rsidRPr="00EB22E4">
        <w:rPr>
          <w:rFonts w:ascii="Arial" w:eastAsia="Calibri" w:hAnsi="Arial" w:cs="Arial"/>
          <w:color w:val="000000"/>
          <w:sz w:val="20"/>
          <w:szCs w:val="20"/>
        </w:rPr>
        <w:t xml:space="preserve"> Para las contrataciones que se lleven a cabo con cargo total o parcial de recursos federales conforme a los convenios que se tengan celebrados con el Ejecutivo Federal deberán llevarse a cabo de conformidad a la Ley de Adquisiciones, Arrendamientos y Servicios del Sector Público (LAASSP) y su Reglamento. </w:t>
      </w:r>
    </w:p>
    <w:p w14:paraId="00A4E3FF" w14:textId="77777777" w:rsidR="00EB22E4" w:rsidRPr="00EB22E4" w:rsidRDefault="00EB22E4" w:rsidP="00397141">
      <w:pPr>
        <w:autoSpaceDE w:val="0"/>
        <w:autoSpaceDN w:val="0"/>
        <w:adjustRightInd w:val="0"/>
        <w:rPr>
          <w:rFonts w:ascii="Arial" w:eastAsia="Calibri" w:hAnsi="Arial" w:cs="Arial"/>
          <w:color w:val="000000"/>
          <w:sz w:val="20"/>
          <w:szCs w:val="20"/>
        </w:rPr>
      </w:pPr>
    </w:p>
    <w:p w14:paraId="50CB5892" w14:textId="77777777" w:rsidR="00EB22E4" w:rsidRPr="00EB22E4" w:rsidRDefault="00EB22E4" w:rsidP="00397141">
      <w:pPr>
        <w:autoSpaceDE w:val="0"/>
        <w:autoSpaceDN w:val="0"/>
        <w:adjustRightInd w:val="0"/>
        <w:rPr>
          <w:rFonts w:ascii="Arial" w:eastAsia="Calibri" w:hAnsi="Arial" w:cs="Arial"/>
          <w:color w:val="000000"/>
          <w:sz w:val="20"/>
          <w:szCs w:val="20"/>
        </w:rPr>
      </w:pPr>
      <w:r w:rsidRPr="00EB22E4">
        <w:rPr>
          <w:rFonts w:ascii="Arial" w:eastAsia="Calibri" w:hAnsi="Arial" w:cs="Arial"/>
          <w:color w:val="000000"/>
          <w:sz w:val="20"/>
          <w:szCs w:val="20"/>
        </w:rPr>
        <w:t xml:space="preserve">No quedan comprendidos para la aplicación de la LAASSP los fondos previstos en el Capítulo V de la Ley de Coordinación Fiscal, de conformidad a lo establecido en la fracción VI del artículo 1 de </w:t>
      </w:r>
      <w:proofErr w:type="gramStart"/>
      <w:r w:rsidRPr="00EB22E4">
        <w:rPr>
          <w:rFonts w:ascii="Arial" w:eastAsia="Calibri" w:hAnsi="Arial" w:cs="Arial"/>
          <w:color w:val="000000"/>
          <w:sz w:val="20"/>
          <w:szCs w:val="20"/>
        </w:rPr>
        <w:t>la  LAASSP</w:t>
      </w:r>
      <w:proofErr w:type="gramEnd"/>
      <w:r w:rsidRPr="00EB22E4">
        <w:rPr>
          <w:rFonts w:ascii="Arial" w:eastAsia="Calibri" w:hAnsi="Arial" w:cs="Arial"/>
          <w:color w:val="000000"/>
          <w:sz w:val="20"/>
          <w:szCs w:val="20"/>
        </w:rPr>
        <w:t xml:space="preserve">. </w:t>
      </w:r>
    </w:p>
    <w:p w14:paraId="2411B5F4" w14:textId="77777777" w:rsidR="00EB22E4" w:rsidRPr="00EB22E4" w:rsidRDefault="00EB22E4" w:rsidP="00397141">
      <w:pPr>
        <w:autoSpaceDE w:val="0"/>
        <w:autoSpaceDN w:val="0"/>
        <w:adjustRightInd w:val="0"/>
        <w:rPr>
          <w:rFonts w:ascii="Arial" w:eastAsia="Calibri" w:hAnsi="Arial" w:cs="Arial"/>
          <w:color w:val="000000"/>
          <w:sz w:val="20"/>
          <w:szCs w:val="20"/>
        </w:rPr>
      </w:pPr>
    </w:p>
    <w:p w14:paraId="567E1992" w14:textId="73D3CED2" w:rsidR="00EB22E4" w:rsidRDefault="00EB22E4" w:rsidP="00397141">
      <w:pPr>
        <w:autoSpaceDE w:val="0"/>
        <w:autoSpaceDN w:val="0"/>
        <w:adjustRightInd w:val="0"/>
        <w:rPr>
          <w:rFonts w:ascii="Arial" w:eastAsia="Calibri" w:hAnsi="Arial" w:cs="Arial"/>
          <w:color w:val="000000"/>
          <w:sz w:val="20"/>
          <w:szCs w:val="20"/>
        </w:rPr>
      </w:pPr>
      <w:r w:rsidRPr="00EB22E4">
        <w:rPr>
          <w:rFonts w:ascii="Arial" w:eastAsia="Calibri" w:hAnsi="Arial" w:cs="Arial"/>
          <w:b/>
          <w:color w:val="000000"/>
          <w:sz w:val="20"/>
          <w:szCs w:val="20"/>
        </w:rPr>
        <w:t xml:space="preserve">Artículo 18.- Política de pago.- </w:t>
      </w:r>
      <w:r w:rsidRPr="00EB22E4">
        <w:rPr>
          <w:rFonts w:ascii="Arial" w:eastAsia="Calibri" w:hAnsi="Arial" w:cs="Arial"/>
          <w:color w:val="000000"/>
          <w:sz w:val="20"/>
          <w:szCs w:val="20"/>
        </w:rPr>
        <w:t xml:space="preserve">Los pagos derivados de los bienes, arrendamientos y servicios contratados se efectuarán preferentemente mediante transferencia electrónica de fondos a la cuenta bancaria del proveedor y/o prestador del servicio, o en casos excepcionales a través de cheque se realizarán dentro de los 20 (veinte) días hábiles contados a partir de la entrega de la factura que reúna los requisitos fiscales correspondientes ante la SAOM en caso de gasto corriente, o a la </w:t>
      </w:r>
      <w:proofErr w:type="spellStart"/>
      <w:r w:rsidRPr="00EB22E4">
        <w:rPr>
          <w:rFonts w:ascii="Arial" w:eastAsia="Calibri" w:hAnsi="Arial" w:cs="Arial"/>
          <w:color w:val="000000"/>
          <w:sz w:val="20"/>
          <w:szCs w:val="20"/>
        </w:rPr>
        <w:t>DPeIG</w:t>
      </w:r>
      <w:proofErr w:type="spellEnd"/>
      <w:r w:rsidRPr="00EB22E4">
        <w:rPr>
          <w:rFonts w:ascii="Arial" w:eastAsia="Calibri" w:hAnsi="Arial" w:cs="Arial"/>
          <w:color w:val="000000"/>
          <w:sz w:val="20"/>
          <w:szCs w:val="20"/>
        </w:rPr>
        <w:t xml:space="preserve"> en caso de programas de inversión, previa entrega de los bienes o prestación de los servicios a entera satisfacción del administrador del contrato de acuerdo a los términos señalados en el contrato, de conformidad a lo establecido en los artículos 87 de la Ley y 92 del Reglamento, siempre y cuando se haya entregado debidamente requisitada la siguiente documentación -según aplique a cada caso</w:t>
      </w:r>
      <w:r w:rsidR="00530375">
        <w:rPr>
          <w:rFonts w:ascii="Arial" w:eastAsia="Calibri" w:hAnsi="Arial" w:cs="Arial"/>
          <w:color w:val="000000"/>
          <w:sz w:val="20"/>
          <w:szCs w:val="20"/>
        </w:rPr>
        <w:t>.</w:t>
      </w:r>
    </w:p>
    <w:p w14:paraId="15F8AF6B" w14:textId="77777777" w:rsidR="00530375" w:rsidRPr="00EB22E4" w:rsidRDefault="00530375" w:rsidP="00397141">
      <w:pPr>
        <w:autoSpaceDE w:val="0"/>
        <w:autoSpaceDN w:val="0"/>
        <w:adjustRightInd w:val="0"/>
        <w:rPr>
          <w:rFonts w:ascii="Arial" w:eastAsia="Calibri" w:hAnsi="Arial" w:cs="Arial"/>
          <w:color w:val="000000"/>
          <w:sz w:val="20"/>
          <w:szCs w:val="20"/>
        </w:rPr>
      </w:pPr>
    </w:p>
    <w:p w14:paraId="3EA7DE44" w14:textId="742DEDD8" w:rsidR="00EB22E4" w:rsidRDefault="00530375" w:rsidP="00530375">
      <w:pPr>
        <w:autoSpaceDE w:val="0"/>
        <w:autoSpaceDN w:val="0"/>
        <w:adjustRightInd w:val="0"/>
        <w:contextualSpacing/>
        <w:rPr>
          <w:rFonts w:ascii="Arial" w:eastAsia="Calibri" w:hAnsi="Arial" w:cs="Arial"/>
          <w:color w:val="000000"/>
          <w:sz w:val="20"/>
          <w:szCs w:val="20"/>
        </w:rPr>
      </w:pPr>
      <w:r>
        <w:rPr>
          <w:rFonts w:ascii="Arial" w:eastAsia="Calibri" w:hAnsi="Arial" w:cs="Arial"/>
          <w:color w:val="000000"/>
          <w:sz w:val="20"/>
          <w:szCs w:val="20"/>
        </w:rPr>
        <w:t>-</w:t>
      </w:r>
      <w:r w:rsidR="00EB22E4" w:rsidRPr="00EB22E4">
        <w:rPr>
          <w:rFonts w:ascii="Arial" w:eastAsia="Calibri" w:hAnsi="Arial" w:cs="Arial"/>
          <w:color w:val="000000"/>
          <w:sz w:val="20"/>
          <w:szCs w:val="20"/>
        </w:rPr>
        <w:t>Factura que reúna los requisitos fiscales correspondientes, en la que se aprecie el sello de recepción y aceptación de los bienes o servicios por parte del responsable del área administrativa del área requirente.</w:t>
      </w:r>
    </w:p>
    <w:p w14:paraId="27C66871" w14:textId="77777777" w:rsidR="00530375" w:rsidRPr="00EB22E4" w:rsidRDefault="00530375" w:rsidP="00530375">
      <w:pPr>
        <w:autoSpaceDE w:val="0"/>
        <w:autoSpaceDN w:val="0"/>
        <w:adjustRightInd w:val="0"/>
        <w:contextualSpacing/>
        <w:rPr>
          <w:rFonts w:ascii="Arial" w:eastAsia="Calibri" w:hAnsi="Arial" w:cs="Arial"/>
          <w:color w:val="000000"/>
          <w:sz w:val="20"/>
          <w:szCs w:val="20"/>
        </w:rPr>
      </w:pPr>
    </w:p>
    <w:p w14:paraId="4906A394" w14:textId="08AD1C93" w:rsidR="00EB22E4" w:rsidRDefault="00530375" w:rsidP="00530375">
      <w:pPr>
        <w:autoSpaceDE w:val="0"/>
        <w:autoSpaceDN w:val="0"/>
        <w:adjustRightInd w:val="0"/>
        <w:contextualSpacing/>
        <w:rPr>
          <w:rFonts w:ascii="Arial" w:eastAsia="Calibri" w:hAnsi="Arial" w:cs="Arial"/>
          <w:color w:val="000000"/>
          <w:sz w:val="20"/>
          <w:szCs w:val="20"/>
        </w:rPr>
      </w:pPr>
      <w:r>
        <w:rPr>
          <w:rFonts w:ascii="Arial" w:eastAsia="Calibri" w:hAnsi="Arial" w:cs="Arial"/>
          <w:color w:val="000000"/>
          <w:sz w:val="20"/>
          <w:szCs w:val="20"/>
        </w:rPr>
        <w:t>-</w:t>
      </w:r>
      <w:r w:rsidR="00EB22E4" w:rsidRPr="00EB22E4">
        <w:rPr>
          <w:rFonts w:ascii="Arial" w:eastAsia="Calibri" w:hAnsi="Arial" w:cs="Arial"/>
          <w:color w:val="000000"/>
          <w:sz w:val="20"/>
          <w:szCs w:val="20"/>
        </w:rPr>
        <w:t>Para el caso de pago de anticipo, deberá entregar la factura y garantía que ampare dicho monto.</w:t>
      </w:r>
    </w:p>
    <w:p w14:paraId="2D06FA99" w14:textId="77777777" w:rsidR="00530375" w:rsidRPr="00EB22E4" w:rsidRDefault="00530375" w:rsidP="00530375">
      <w:pPr>
        <w:autoSpaceDE w:val="0"/>
        <w:autoSpaceDN w:val="0"/>
        <w:adjustRightInd w:val="0"/>
        <w:contextualSpacing/>
        <w:rPr>
          <w:rFonts w:ascii="Arial" w:eastAsia="Calibri" w:hAnsi="Arial" w:cs="Arial"/>
          <w:color w:val="000000"/>
          <w:sz w:val="20"/>
          <w:szCs w:val="20"/>
        </w:rPr>
      </w:pPr>
    </w:p>
    <w:p w14:paraId="1EBE4C8B" w14:textId="4A6E6889" w:rsidR="00EB22E4" w:rsidRDefault="00530375" w:rsidP="00530375">
      <w:pPr>
        <w:autoSpaceDE w:val="0"/>
        <w:autoSpaceDN w:val="0"/>
        <w:adjustRightInd w:val="0"/>
        <w:contextualSpacing/>
        <w:rPr>
          <w:rFonts w:ascii="Arial" w:eastAsia="Calibri" w:hAnsi="Arial" w:cs="Arial"/>
          <w:color w:val="000000"/>
          <w:sz w:val="20"/>
          <w:szCs w:val="20"/>
        </w:rPr>
      </w:pPr>
      <w:r>
        <w:rPr>
          <w:rFonts w:ascii="Arial" w:eastAsia="Calibri" w:hAnsi="Arial" w:cs="Arial"/>
          <w:color w:val="000000"/>
          <w:sz w:val="20"/>
          <w:szCs w:val="20"/>
        </w:rPr>
        <w:t>-</w:t>
      </w:r>
      <w:r w:rsidR="00EB22E4" w:rsidRPr="00EB22E4">
        <w:rPr>
          <w:rFonts w:ascii="Arial" w:eastAsia="Calibri" w:hAnsi="Arial" w:cs="Arial"/>
          <w:color w:val="000000"/>
          <w:sz w:val="20"/>
          <w:szCs w:val="20"/>
        </w:rPr>
        <w:t>Copia del contrato o pedido según corresponda.</w:t>
      </w:r>
    </w:p>
    <w:p w14:paraId="4BF51574" w14:textId="77777777" w:rsidR="00530375" w:rsidRPr="00EB22E4" w:rsidRDefault="00530375" w:rsidP="00530375">
      <w:pPr>
        <w:autoSpaceDE w:val="0"/>
        <w:autoSpaceDN w:val="0"/>
        <w:adjustRightInd w:val="0"/>
        <w:contextualSpacing/>
        <w:rPr>
          <w:rFonts w:ascii="Arial" w:eastAsia="Calibri" w:hAnsi="Arial" w:cs="Arial"/>
          <w:color w:val="000000"/>
          <w:sz w:val="20"/>
          <w:szCs w:val="20"/>
        </w:rPr>
      </w:pPr>
    </w:p>
    <w:p w14:paraId="058B39EE" w14:textId="43590DAC" w:rsidR="00EB22E4" w:rsidRDefault="00530375" w:rsidP="00530375">
      <w:pPr>
        <w:autoSpaceDE w:val="0"/>
        <w:autoSpaceDN w:val="0"/>
        <w:adjustRightInd w:val="0"/>
        <w:contextualSpacing/>
        <w:rPr>
          <w:rFonts w:ascii="Arial" w:eastAsia="Calibri" w:hAnsi="Arial" w:cs="Arial"/>
          <w:color w:val="000000"/>
          <w:sz w:val="20"/>
          <w:szCs w:val="20"/>
        </w:rPr>
      </w:pPr>
      <w:r>
        <w:rPr>
          <w:rFonts w:ascii="Arial" w:eastAsia="Calibri" w:hAnsi="Arial" w:cs="Arial"/>
          <w:color w:val="000000"/>
          <w:sz w:val="20"/>
          <w:szCs w:val="20"/>
        </w:rPr>
        <w:t>-</w:t>
      </w:r>
      <w:r w:rsidR="00EB22E4" w:rsidRPr="00EB22E4">
        <w:rPr>
          <w:rFonts w:ascii="Arial" w:eastAsia="Calibri" w:hAnsi="Arial" w:cs="Arial"/>
          <w:color w:val="000000"/>
          <w:sz w:val="20"/>
          <w:szCs w:val="20"/>
        </w:rPr>
        <w:t xml:space="preserve">Copia del oficio de autorización de afectación presupuestal emitido por la </w:t>
      </w:r>
      <w:proofErr w:type="spellStart"/>
      <w:r w:rsidR="00EB22E4" w:rsidRPr="00EB22E4">
        <w:rPr>
          <w:rFonts w:ascii="Arial" w:eastAsia="Calibri" w:hAnsi="Arial" w:cs="Arial"/>
          <w:color w:val="000000"/>
          <w:sz w:val="20"/>
          <w:szCs w:val="20"/>
        </w:rPr>
        <w:t>DPeIG</w:t>
      </w:r>
      <w:proofErr w:type="spellEnd"/>
      <w:r w:rsidR="00EB22E4" w:rsidRPr="00EB22E4">
        <w:rPr>
          <w:rFonts w:ascii="Arial" w:eastAsia="Calibri" w:hAnsi="Arial" w:cs="Arial"/>
          <w:color w:val="000000"/>
          <w:sz w:val="20"/>
          <w:szCs w:val="20"/>
        </w:rPr>
        <w:t>.</w:t>
      </w:r>
    </w:p>
    <w:p w14:paraId="3100D94E" w14:textId="77777777" w:rsidR="00530375" w:rsidRPr="00EB22E4" w:rsidRDefault="00530375" w:rsidP="00530375">
      <w:pPr>
        <w:autoSpaceDE w:val="0"/>
        <w:autoSpaceDN w:val="0"/>
        <w:adjustRightInd w:val="0"/>
        <w:contextualSpacing/>
        <w:rPr>
          <w:rFonts w:ascii="Arial" w:eastAsia="Calibri" w:hAnsi="Arial" w:cs="Arial"/>
          <w:color w:val="000000"/>
          <w:sz w:val="20"/>
          <w:szCs w:val="20"/>
        </w:rPr>
      </w:pPr>
    </w:p>
    <w:p w14:paraId="493A133C" w14:textId="51FF1F1A" w:rsidR="00EB22E4" w:rsidRDefault="00530375" w:rsidP="00530375">
      <w:pPr>
        <w:autoSpaceDE w:val="0"/>
        <w:autoSpaceDN w:val="0"/>
        <w:adjustRightInd w:val="0"/>
        <w:contextualSpacing/>
        <w:rPr>
          <w:rFonts w:ascii="Arial" w:eastAsia="Calibri" w:hAnsi="Arial" w:cs="Arial"/>
          <w:color w:val="000000"/>
          <w:sz w:val="20"/>
          <w:szCs w:val="20"/>
        </w:rPr>
      </w:pPr>
      <w:r>
        <w:rPr>
          <w:rFonts w:ascii="Arial" w:eastAsia="Calibri" w:hAnsi="Arial" w:cs="Arial"/>
          <w:color w:val="000000"/>
          <w:sz w:val="20"/>
          <w:szCs w:val="20"/>
        </w:rPr>
        <w:t>-</w:t>
      </w:r>
      <w:r w:rsidR="00EB22E4" w:rsidRPr="00EB22E4">
        <w:rPr>
          <w:rFonts w:ascii="Arial" w:eastAsia="Calibri" w:hAnsi="Arial" w:cs="Arial"/>
          <w:color w:val="000000"/>
          <w:sz w:val="20"/>
          <w:szCs w:val="20"/>
        </w:rPr>
        <w:t>Copia de las garantías entregadas por el proveedor.</w:t>
      </w:r>
    </w:p>
    <w:p w14:paraId="169E66F0" w14:textId="77777777" w:rsidR="00530375" w:rsidRPr="00EB22E4" w:rsidRDefault="00530375" w:rsidP="00530375">
      <w:pPr>
        <w:autoSpaceDE w:val="0"/>
        <w:autoSpaceDN w:val="0"/>
        <w:adjustRightInd w:val="0"/>
        <w:contextualSpacing/>
        <w:rPr>
          <w:rFonts w:ascii="Arial" w:eastAsia="Calibri" w:hAnsi="Arial" w:cs="Arial"/>
          <w:color w:val="000000"/>
          <w:sz w:val="20"/>
          <w:szCs w:val="20"/>
        </w:rPr>
      </w:pPr>
    </w:p>
    <w:p w14:paraId="5400D257" w14:textId="798DDA5D" w:rsidR="00EB22E4" w:rsidRPr="00EB22E4" w:rsidRDefault="00530375" w:rsidP="00530375">
      <w:pPr>
        <w:autoSpaceDE w:val="0"/>
        <w:autoSpaceDN w:val="0"/>
        <w:adjustRightInd w:val="0"/>
        <w:contextualSpacing/>
        <w:rPr>
          <w:rFonts w:ascii="Arial" w:eastAsia="Calibri" w:hAnsi="Arial" w:cs="Arial"/>
          <w:color w:val="000000"/>
          <w:sz w:val="20"/>
          <w:szCs w:val="20"/>
        </w:rPr>
      </w:pPr>
      <w:r>
        <w:rPr>
          <w:rFonts w:ascii="Arial" w:eastAsia="Calibri" w:hAnsi="Arial" w:cs="Arial"/>
          <w:color w:val="000000"/>
          <w:sz w:val="20"/>
          <w:szCs w:val="20"/>
        </w:rPr>
        <w:lastRenderedPageBreak/>
        <w:t>-</w:t>
      </w:r>
      <w:r w:rsidR="00EB22E4" w:rsidRPr="00EB22E4">
        <w:rPr>
          <w:rFonts w:ascii="Arial" w:eastAsia="Calibri" w:hAnsi="Arial" w:cs="Arial"/>
          <w:color w:val="000000"/>
          <w:sz w:val="20"/>
          <w:szCs w:val="20"/>
        </w:rPr>
        <w:t>Cuando se haya formalizado contrato, se deberá remitir escrito en donde se manifieste la aceptación de recepción de los bienes o servicios correspondientes, el cual deberá ser suscrito por el Administrador y/o supervisor del contrato.</w:t>
      </w:r>
    </w:p>
    <w:p w14:paraId="3E9242E0" w14:textId="23F7EEB8" w:rsidR="00EB22E4" w:rsidRDefault="00530375" w:rsidP="00530375">
      <w:pPr>
        <w:autoSpaceDE w:val="0"/>
        <w:autoSpaceDN w:val="0"/>
        <w:adjustRightInd w:val="0"/>
        <w:contextualSpacing/>
        <w:rPr>
          <w:rFonts w:ascii="Arial" w:eastAsia="Calibri" w:hAnsi="Arial" w:cs="Arial"/>
          <w:color w:val="000000"/>
          <w:sz w:val="20"/>
          <w:szCs w:val="20"/>
        </w:rPr>
      </w:pPr>
      <w:r>
        <w:rPr>
          <w:rFonts w:ascii="Arial" w:eastAsia="Calibri" w:hAnsi="Arial" w:cs="Arial"/>
          <w:color w:val="000000"/>
          <w:sz w:val="20"/>
          <w:szCs w:val="20"/>
        </w:rPr>
        <w:t>-</w:t>
      </w:r>
      <w:r w:rsidR="00EB22E4" w:rsidRPr="00EB22E4">
        <w:rPr>
          <w:rFonts w:ascii="Arial" w:eastAsia="Calibri" w:hAnsi="Arial" w:cs="Arial"/>
          <w:color w:val="000000"/>
          <w:sz w:val="20"/>
          <w:szCs w:val="20"/>
        </w:rPr>
        <w:t>En su caso, escrito donde se determinen las penas convencionales que se deberán aplicar, por el incumplimiento de las obligaciones contractuales por parte del proveedor, suscrito por el Administrador del contrato.</w:t>
      </w:r>
    </w:p>
    <w:p w14:paraId="05CA0042" w14:textId="77777777" w:rsidR="00530375" w:rsidRPr="00EB22E4" w:rsidRDefault="00530375" w:rsidP="00530375">
      <w:pPr>
        <w:autoSpaceDE w:val="0"/>
        <w:autoSpaceDN w:val="0"/>
        <w:adjustRightInd w:val="0"/>
        <w:contextualSpacing/>
        <w:rPr>
          <w:rFonts w:ascii="Arial" w:eastAsia="Calibri" w:hAnsi="Arial" w:cs="Arial"/>
          <w:color w:val="000000"/>
          <w:sz w:val="20"/>
          <w:szCs w:val="20"/>
        </w:rPr>
      </w:pPr>
    </w:p>
    <w:p w14:paraId="0C1C5B1A" w14:textId="006E5678" w:rsidR="00EB22E4" w:rsidRPr="00EB22E4" w:rsidRDefault="00530375" w:rsidP="00530375">
      <w:pPr>
        <w:autoSpaceDE w:val="0"/>
        <w:autoSpaceDN w:val="0"/>
        <w:adjustRightInd w:val="0"/>
        <w:contextualSpacing/>
        <w:rPr>
          <w:rFonts w:ascii="Arial" w:eastAsia="Calibri" w:hAnsi="Arial" w:cs="Arial"/>
          <w:color w:val="000000"/>
          <w:sz w:val="20"/>
          <w:szCs w:val="20"/>
        </w:rPr>
      </w:pPr>
      <w:r>
        <w:rPr>
          <w:rFonts w:ascii="Arial" w:eastAsia="Calibri" w:hAnsi="Arial" w:cs="Arial"/>
          <w:color w:val="000000"/>
          <w:sz w:val="20"/>
          <w:szCs w:val="20"/>
        </w:rPr>
        <w:t>-</w:t>
      </w:r>
      <w:r w:rsidR="00EB22E4" w:rsidRPr="00EB22E4">
        <w:rPr>
          <w:rFonts w:ascii="Arial" w:eastAsia="Calibri" w:hAnsi="Arial" w:cs="Arial"/>
          <w:color w:val="000000"/>
          <w:sz w:val="20"/>
          <w:szCs w:val="20"/>
        </w:rPr>
        <w:t xml:space="preserve">Aquella documentación que determine pertinente solicitar la SAOM o la </w:t>
      </w:r>
      <w:proofErr w:type="spellStart"/>
      <w:r w:rsidR="00EB22E4" w:rsidRPr="00EB22E4">
        <w:rPr>
          <w:rFonts w:ascii="Arial" w:eastAsia="Calibri" w:hAnsi="Arial" w:cs="Arial"/>
          <w:color w:val="000000"/>
          <w:sz w:val="20"/>
          <w:szCs w:val="20"/>
        </w:rPr>
        <w:t>DPeIG</w:t>
      </w:r>
      <w:proofErr w:type="spellEnd"/>
      <w:r w:rsidR="00EB22E4" w:rsidRPr="00EB22E4">
        <w:rPr>
          <w:rFonts w:ascii="Arial" w:eastAsia="Calibri" w:hAnsi="Arial" w:cs="Arial"/>
          <w:color w:val="000000"/>
          <w:sz w:val="20"/>
          <w:szCs w:val="20"/>
        </w:rPr>
        <w:t xml:space="preserve">. </w:t>
      </w:r>
    </w:p>
    <w:p w14:paraId="36DFB21D" w14:textId="77777777" w:rsidR="00EB22E4" w:rsidRPr="00EB22E4" w:rsidRDefault="00EB22E4" w:rsidP="00397141">
      <w:pPr>
        <w:autoSpaceDE w:val="0"/>
        <w:autoSpaceDN w:val="0"/>
        <w:adjustRightInd w:val="0"/>
        <w:contextualSpacing/>
        <w:rPr>
          <w:rFonts w:ascii="Arial" w:eastAsia="Calibri" w:hAnsi="Arial" w:cs="Arial"/>
          <w:color w:val="000000"/>
          <w:sz w:val="20"/>
          <w:szCs w:val="20"/>
        </w:rPr>
      </w:pPr>
    </w:p>
    <w:p w14:paraId="3EC0C8D1" w14:textId="77777777" w:rsidR="00EB22E4" w:rsidRPr="00EB22E4" w:rsidRDefault="00EB22E4" w:rsidP="00397141">
      <w:pPr>
        <w:autoSpaceDE w:val="0"/>
        <w:autoSpaceDN w:val="0"/>
        <w:adjustRightInd w:val="0"/>
        <w:rPr>
          <w:rFonts w:ascii="Arial" w:eastAsia="Calibri" w:hAnsi="Arial" w:cs="Arial"/>
          <w:color w:val="000000"/>
          <w:sz w:val="20"/>
          <w:szCs w:val="20"/>
        </w:rPr>
      </w:pPr>
      <w:r w:rsidRPr="00EB22E4">
        <w:rPr>
          <w:rFonts w:ascii="Arial" w:eastAsia="Calibri" w:hAnsi="Arial" w:cs="Arial"/>
          <w:color w:val="000000"/>
          <w:sz w:val="20"/>
          <w:szCs w:val="20"/>
        </w:rPr>
        <w:t>Las Áreas Requirentes deberán remitir la solicitud u orden de pago con toda la documentación soporte según corresponda, preferentemente dentro de los dos días hábiles posteriores a la recepción de la factura correspondiente.</w:t>
      </w:r>
    </w:p>
    <w:p w14:paraId="04E4E24E" w14:textId="77777777" w:rsidR="00EB22E4" w:rsidRPr="00EB22E4" w:rsidRDefault="00EB22E4" w:rsidP="00397141">
      <w:pPr>
        <w:autoSpaceDE w:val="0"/>
        <w:autoSpaceDN w:val="0"/>
        <w:adjustRightInd w:val="0"/>
        <w:rPr>
          <w:rFonts w:ascii="Arial" w:eastAsia="Calibri" w:hAnsi="Arial" w:cs="Arial"/>
          <w:color w:val="000000"/>
          <w:sz w:val="20"/>
          <w:szCs w:val="20"/>
        </w:rPr>
      </w:pPr>
    </w:p>
    <w:p w14:paraId="5BCA7EC9" w14:textId="77777777" w:rsidR="00EB22E4" w:rsidRPr="00EB22E4" w:rsidRDefault="00EB22E4" w:rsidP="00397141">
      <w:pPr>
        <w:autoSpaceDE w:val="0"/>
        <w:autoSpaceDN w:val="0"/>
        <w:adjustRightInd w:val="0"/>
        <w:rPr>
          <w:rFonts w:ascii="Arial" w:eastAsia="Calibri" w:hAnsi="Arial" w:cs="Arial"/>
          <w:color w:val="000000"/>
          <w:sz w:val="20"/>
          <w:szCs w:val="20"/>
        </w:rPr>
      </w:pPr>
      <w:r w:rsidRPr="00EB22E4">
        <w:rPr>
          <w:rFonts w:ascii="Arial" w:eastAsia="Calibri" w:hAnsi="Arial" w:cs="Arial"/>
          <w:color w:val="000000"/>
          <w:sz w:val="20"/>
          <w:szCs w:val="20"/>
        </w:rPr>
        <w:t xml:space="preserve">Una vez recibida la solicitud u orden de pago por la SAOM o </w:t>
      </w:r>
      <w:proofErr w:type="spellStart"/>
      <w:r w:rsidRPr="00EB22E4">
        <w:rPr>
          <w:rFonts w:ascii="Arial" w:eastAsia="Calibri" w:hAnsi="Arial" w:cs="Arial"/>
          <w:color w:val="000000"/>
          <w:sz w:val="20"/>
          <w:szCs w:val="20"/>
        </w:rPr>
        <w:t>DPeIG</w:t>
      </w:r>
      <w:proofErr w:type="spellEnd"/>
      <w:r w:rsidRPr="00EB22E4">
        <w:rPr>
          <w:rFonts w:ascii="Arial" w:eastAsia="Calibri" w:hAnsi="Arial" w:cs="Arial"/>
          <w:color w:val="000000"/>
          <w:sz w:val="20"/>
          <w:szCs w:val="20"/>
        </w:rPr>
        <w:t xml:space="preserve"> según sea el caso, contarán con cinco días hábiles para su revisión, verificación y validación, en caso de encontrar inconsistencias en la documentación o en la factura respectiva se regresará la documentación recibida, manifestándole al Área Requirente las inconsistencias que se deberán subsanar para proceder al trámite de pago respectivo, en caso de que las inconsistencias sean en las facturas entregadas por el proveedor, el Área Requirente deberá indicar al proveedor las deficiencias que se deberán corregir. </w:t>
      </w:r>
    </w:p>
    <w:p w14:paraId="026EC48F" w14:textId="77777777" w:rsidR="00EB22E4" w:rsidRPr="00EB22E4" w:rsidRDefault="00EB22E4" w:rsidP="00397141">
      <w:pPr>
        <w:autoSpaceDE w:val="0"/>
        <w:autoSpaceDN w:val="0"/>
        <w:adjustRightInd w:val="0"/>
        <w:rPr>
          <w:rFonts w:ascii="Arial" w:eastAsia="Calibri" w:hAnsi="Arial" w:cs="Arial"/>
          <w:color w:val="000000"/>
          <w:sz w:val="20"/>
          <w:szCs w:val="20"/>
        </w:rPr>
      </w:pPr>
    </w:p>
    <w:p w14:paraId="6E7745C3" w14:textId="77777777" w:rsidR="00EB22E4" w:rsidRPr="00EB22E4" w:rsidRDefault="00EB22E4" w:rsidP="00397141">
      <w:pPr>
        <w:autoSpaceDE w:val="0"/>
        <w:autoSpaceDN w:val="0"/>
        <w:adjustRightInd w:val="0"/>
        <w:rPr>
          <w:rFonts w:ascii="Arial" w:eastAsia="Calibri" w:hAnsi="Arial" w:cs="Arial"/>
          <w:sz w:val="20"/>
          <w:szCs w:val="20"/>
        </w:rPr>
      </w:pPr>
      <w:r w:rsidRPr="00EB22E4">
        <w:rPr>
          <w:rFonts w:ascii="Arial" w:eastAsia="Calibri" w:hAnsi="Arial" w:cs="Arial"/>
          <w:sz w:val="20"/>
          <w:szCs w:val="20"/>
        </w:rPr>
        <w:t xml:space="preserve">El periodo transcurrido a partir de la comunicación de las inconsistencias y hasta que el proveedor presente las correcciones no se computará para efectos del artículo 87 de la Ley. </w:t>
      </w:r>
    </w:p>
    <w:p w14:paraId="70BC434C" w14:textId="77777777" w:rsidR="00EB22E4" w:rsidRPr="00EB22E4" w:rsidRDefault="00EB22E4" w:rsidP="00397141">
      <w:pPr>
        <w:autoSpaceDE w:val="0"/>
        <w:autoSpaceDN w:val="0"/>
        <w:adjustRightInd w:val="0"/>
        <w:rPr>
          <w:rFonts w:ascii="Arial" w:eastAsia="Calibri" w:hAnsi="Arial" w:cs="Arial"/>
          <w:color w:val="000000"/>
          <w:sz w:val="20"/>
          <w:szCs w:val="20"/>
        </w:rPr>
      </w:pPr>
    </w:p>
    <w:p w14:paraId="016EBC50" w14:textId="77777777" w:rsidR="00EB22E4" w:rsidRPr="00EB22E4" w:rsidRDefault="00EB22E4" w:rsidP="00397141">
      <w:pPr>
        <w:autoSpaceDE w:val="0"/>
        <w:autoSpaceDN w:val="0"/>
        <w:adjustRightInd w:val="0"/>
        <w:rPr>
          <w:rFonts w:ascii="Arial" w:eastAsia="Calibri" w:hAnsi="Arial" w:cs="Arial"/>
          <w:color w:val="000000"/>
          <w:sz w:val="20"/>
          <w:szCs w:val="20"/>
        </w:rPr>
      </w:pPr>
      <w:r w:rsidRPr="00EB22E4">
        <w:rPr>
          <w:rFonts w:ascii="Arial" w:eastAsia="Calibri" w:hAnsi="Arial" w:cs="Arial"/>
          <w:color w:val="000000"/>
          <w:sz w:val="20"/>
          <w:szCs w:val="20"/>
        </w:rPr>
        <w:t xml:space="preserve">Una vez validada la documentación remitida junto con la solicitud u orden de pago, la SAOM o la </w:t>
      </w:r>
      <w:proofErr w:type="spellStart"/>
      <w:r w:rsidRPr="00EB22E4">
        <w:rPr>
          <w:rFonts w:ascii="Arial" w:eastAsia="Calibri" w:hAnsi="Arial" w:cs="Arial"/>
          <w:color w:val="000000"/>
          <w:sz w:val="20"/>
          <w:szCs w:val="20"/>
        </w:rPr>
        <w:t>DPeIG</w:t>
      </w:r>
      <w:proofErr w:type="spellEnd"/>
      <w:r w:rsidRPr="00EB22E4">
        <w:rPr>
          <w:rFonts w:ascii="Arial" w:eastAsia="Calibri" w:hAnsi="Arial" w:cs="Arial"/>
          <w:color w:val="000000"/>
          <w:sz w:val="20"/>
          <w:szCs w:val="20"/>
        </w:rPr>
        <w:t xml:space="preserve"> según se trate, deberán remitirla a la Tesorería para su revisión y en su caso se realice la programación del pago respectivo.</w:t>
      </w:r>
    </w:p>
    <w:p w14:paraId="103B0CBA" w14:textId="77777777" w:rsidR="00EB22E4" w:rsidRPr="00EB22E4" w:rsidRDefault="00EB22E4" w:rsidP="00397141">
      <w:pPr>
        <w:autoSpaceDE w:val="0"/>
        <w:autoSpaceDN w:val="0"/>
        <w:adjustRightInd w:val="0"/>
        <w:rPr>
          <w:rFonts w:ascii="Arial" w:eastAsia="Calibri" w:hAnsi="Arial" w:cs="Arial"/>
          <w:color w:val="000000"/>
          <w:sz w:val="20"/>
          <w:szCs w:val="20"/>
        </w:rPr>
      </w:pPr>
      <w:r w:rsidRPr="00EB22E4">
        <w:rPr>
          <w:rFonts w:ascii="Arial" w:eastAsia="Calibri" w:hAnsi="Arial" w:cs="Arial"/>
          <w:color w:val="000000"/>
          <w:sz w:val="20"/>
          <w:szCs w:val="20"/>
        </w:rPr>
        <w:tab/>
      </w:r>
    </w:p>
    <w:p w14:paraId="4463EFDF" w14:textId="77777777" w:rsidR="00EB22E4" w:rsidRPr="00EB22E4" w:rsidRDefault="00EB22E4" w:rsidP="00397141">
      <w:pPr>
        <w:rPr>
          <w:rFonts w:ascii="Arial" w:eastAsia="Times New Roman" w:hAnsi="Arial" w:cs="Arial"/>
          <w:b/>
          <w:color w:val="000000"/>
          <w:sz w:val="20"/>
          <w:szCs w:val="20"/>
          <w:lang w:eastAsia="es-ES"/>
        </w:rPr>
      </w:pPr>
      <w:r w:rsidRPr="00EB22E4">
        <w:rPr>
          <w:rFonts w:ascii="Arial" w:eastAsia="Times New Roman" w:hAnsi="Arial" w:cs="Arial"/>
          <w:b/>
          <w:color w:val="000000"/>
          <w:sz w:val="20"/>
          <w:szCs w:val="20"/>
          <w:lang w:eastAsia="es-ES"/>
        </w:rPr>
        <w:t>Artículo 19.- Política sobre la elaboración de contratos o pedidos.</w:t>
      </w:r>
    </w:p>
    <w:p w14:paraId="48F61B1C" w14:textId="77777777" w:rsidR="00EB22E4" w:rsidRPr="00EB22E4" w:rsidRDefault="00EB22E4" w:rsidP="00397141">
      <w:pPr>
        <w:rPr>
          <w:rFonts w:ascii="Arial" w:eastAsia="Times New Roman" w:hAnsi="Arial" w:cs="Arial"/>
          <w:b/>
          <w:color w:val="000000"/>
          <w:sz w:val="20"/>
          <w:szCs w:val="20"/>
          <w:lang w:eastAsia="es-ES"/>
        </w:rPr>
      </w:pPr>
    </w:p>
    <w:p w14:paraId="247AE248" w14:textId="77777777" w:rsidR="00EB22E4" w:rsidRPr="00530375" w:rsidRDefault="00EB22E4" w:rsidP="00397141">
      <w:pPr>
        <w:rPr>
          <w:rFonts w:ascii="Arial" w:eastAsia="Times New Roman" w:hAnsi="Arial" w:cs="Arial"/>
          <w:b/>
          <w:color w:val="000000"/>
          <w:sz w:val="20"/>
          <w:szCs w:val="20"/>
          <w:lang w:eastAsia="es-ES"/>
        </w:rPr>
      </w:pPr>
      <w:r w:rsidRPr="00EB22E4">
        <w:rPr>
          <w:rFonts w:ascii="Arial" w:eastAsia="Times New Roman" w:hAnsi="Arial" w:cs="Arial"/>
          <w:b/>
          <w:color w:val="000000"/>
          <w:sz w:val="20"/>
          <w:szCs w:val="20"/>
          <w:lang w:eastAsia="es-ES"/>
        </w:rPr>
        <w:t>Contratos</w:t>
      </w:r>
    </w:p>
    <w:p w14:paraId="6DBD07B9" w14:textId="77777777" w:rsidR="00530375" w:rsidRPr="00EB22E4" w:rsidRDefault="00530375" w:rsidP="00397141">
      <w:pPr>
        <w:rPr>
          <w:rFonts w:ascii="Arial" w:eastAsia="Times New Roman" w:hAnsi="Arial" w:cs="Arial"/>
          <w:b/>
          <w:color w:val="000000"/>
          <w:sz w:val="20"/>
          <w:szCs w:val="20"/>
          <w:u w:val="single"/>
          <w:lang w:eastAsia="es-ES"/>
        </w:rPr>
      </w:pPr>
    </w:p>
    <w:p w14:paraId="1947A738" w14:textId="77777777" w:rsidR="00EB22E4" w:rsidRPr="00EB22E4" w:rsidRDefault="00EB22E4" w:rsidP="00397141">
      <w:pPr>
        <w:autoSpaceDE w:val="0"/>
        <w:autoSpaceDN w:val="0"/>
        <w:adjustRightInd w:val="0"/>
        <w:rPr>
          <w:rFonts w:ascii="Arial" w:eastAsia="Calibri" w:hAnsi="Arial" w:cs="Arial"/>
          <w:color w:val="000000"/>
          <w:sz w:val="20"/>
          <w:szCs w:val="20"/>
        </w:rPr>
      </w:pPr>
      <w:r w:rsidRPr="00EB22E4">
        <w:rPr>
          <w:rFonts w:ascii="Arial" w:eastAsia="Calibri" w:hAnsi="Arial" w:cs="Arial"/>
          <w:color w:val="000000"/>
          <w:sz w:val="20"/>
          <w:szCs w:val="20"/>
        </w:rPr>
        <w:t>La adquisición o arrendamiento de bienes o contratación de servicios cuyo monto de contratación sin incluir el Impuesto al Valor Agregado sea igual o superior a la cantidad de ciento treinta veces el valor mensual de la UMA vigente, se deberán formalizar a través de contratos los cuales deberán contener en lo aplicable los elementos a que hacen referencia los artículos 79 de la Ley y 80 del Reglamento, los cuales serán elaborados por la Oficialía a través de la UJ.</w:t>
      </w:r>
    </w:p>
    <w:p w14:paraId="6CE6D89F" w14:textId="77777777" w:rsidR="00EB22E4" w:rsidRPr="00EB22E4" w:rsidRDefault="00EB22E4" w:rsidP="00397141">
      <w:pPr>
        <w:autoSpaceDE w:val="0"/>
        <w:autoSpaceDN w:val="0"/>
        <w:adjustRightInd w:val="0"/>
        <w:rPr>
          <w:rFonts w:ascii="Arial" w:eastAsia="Calibri" w:hAnsi="Arial" w:cs="Arial"/>
          <w:color w:val="000000"/>
          <w:sz w:val="20"/>
          <w:szCs w:val="20"/>
        </w:rPr>
      </w:pPr>
    </w:p>
    <w:p w14:paraId="6F113E53" w14:textId="77777777" w:rsidR="00EB22E4" w:rsidRPr="00EB22E4" w:rsidRDefault="00EB22E4" w:rsidP="00397141">
      <w:pPr>
        <w:autoSpaceDE w:val="0"/>
        <w:autoSpaceDN w:val="0"/>
        <w:adjustRightInd w:val="0"/>
        <w:rPr>
          <w:rFonts w:ascii="Arial" w:eastAsia="Calibri" w:hAnsi="Arial" w:cs="Arial"/>
          <w:color w:val="000000"/>
          <w:sz w:val="20"/>
          <w:szCs w:val="20"/>
        </w:rPr>
      </w:pPr>
      <w:r w:rsidRPr="00EB22E4">
        <w:rPr>
          <w:rFonts w:ascii="Arial" w:eastAsia="Calibri" w:hAnsi="Arial" w:cs="Arial"/>
          <w:color w:val="000000"/>
          <w:sz w:val="20"/>
          <w:szCs w:val="20"/>
        </w:rPr>
        <w:t>De conformidad a lo establecido en los artículos 81 de la Ley y 83 del Reglamento, los contratos deberán ser suscritos por las partes dentro de los diez días hábiles posteriores a la notificación del fallo respectivo o a la notificación de la adjudicación directa según corresponda, los cuales deberán ser firmados en primer término, por el proveedor y posteriormente se recabará la firma de los funcionarios públicos que cuenten con las facultades para tal efecto.</w:t>
      </w:r>
    </w:p>
    <w:p w14:paraId="0390EC05" w14:textId="77777777" w:rsidR="00EB22E4" w:rsidRPr="00EB22E4" w:rsidRDefault="00EB22E4" w:rsidP="00397141">
      <w:pPr>
        <w:autoSpaceDE w:val="0"/>
        <w:autoSpaceDN w:val="0"/>
        <w:adjustRightInd w:val="0"/>
        <w:rPr>
          <w:rFonts w:ascii="Arial" w:eastAsia="Calibri" w:hAnsi="Arial" w:cs="Arial"/>
          <w:color w:val="000000"/>
          <w:sz w:val="20"/>
          <w:szCs w:val="20"/>
        </w:rPr>
      </w:pPr>
    </w:p>
    <w:p w14:paraId="69BB24A6" w14:textId="77777777" w:rsidR="00EB22E4" w:rsidRPr="00530375" w:rsidRDefault="00EB22E4" w:rsidP="00397141">
      <w:pPr>
        <w:autoSpaceDE w:val="0"/>
        <w:autoSpaceDN w:val="0"/>
        <w:adjustRightInd w:val="0"/>
        <w:rPr>
          <w:rFonts w:ascii="Arial" w:eastAsia="Calibri" w:hAnsi="Arial" w:cs="Arial"/>
          <w:b/>
          <w:bCs/>
          <w:color w:val="000000"/>
          <w:sz w:val="20"/>
          <w:szCs w:val="20"/>
          <w:lang w:val="es-ES"/>
        </w:rPr>
      </w:pPr>
      <w:r w:rsidRPr="00EB22E4">
        <w:rPr>
          <w:rFonts w:ascii="Arial" w:eastAsia="Calibri" w:hAnsi="Arial" w:cs="Arial"/>
          <w:b/>
          <w:bCs/>
          <w:color w:val="000000"/>
          <w:sz w:val="20"/>
          <w:szCs w:val="20"/>
          <w:lang w:val="es-ES"/>
        </w:rPr>
        <w:t xml:space="preserve">Contratos, artículo 73 fracciones II, III, XII, XIII y XV de la Ley </w:t>
      </w:r>
    </w:p>
    <w:p w14:paraId="4BAA6D71" w14:textId="77777777" w:rsidR="00530375" w:rsidRPr="00EB22E4" w:rsidRDefault="00530375" w:rsidP="00397141">
      <w:pPr>
        <w:autoSpaceDE w:val="0"/>
        <w:autoSpaceDN w:val="0"/>
        <w:adjustRightInd w:val="0"/>
        <w:rPr>
          <w:rFonts w:ascii="Arial" w:eastAsia="Calibri" w:hAnsi="Arial" w:cs="Arial"/>
          <w:b/>
          <w:bCs/>
          <w:color w:val="000000"/>
          <w:sz w:val="20"/>
          <w:szCs w:val="20"/>
          <w:u w:val="single"/>
          <w:lang w:val="es-ES"/>
        </w:rPr>
      </w:pPr>
    </w:p>
    <w:p w14:paraId="4B79F448" w14:textId="77777777" w:rsidR="00EB22E4" w:rsidRPr="00EB22E4" w:rsidRDefault="00EB22E4" w:rsidP="00397141">
      <w:pPr>
        <w:autoSpaceDE w:val="0"/>
        <w:autoSpaceDN w:val="0"/>
        <w:adjustRightInd w:val="0"/>
        <w:rPr>
          <w:rFonts w:ascii="Arial" w:eastAsia="Calibri" w:hAnsi="Arial" w:cs="Arial"/>
          <w:color w:val="000000"/>
          <w:sz w:val="20"/>
          <w:szCs w:val="20"/>
          <w:lang w:val="es-ES"/>
        </w:rPr>
      </w:pPr>
      <w:r w:rsidRPr="00EB22E4">
        <w:rPr>
          <w:rFonts w:ascii="Arial" w:eastAsia="Calibri" w:hAnsi="Arial" w:cs="Arial"/>
          <w:color w:val="000000"/>
          <w:sz w:val="20"/>
          <w:szCs w:val="20"/>
          <w:lang w:val="es-ES"/>
        </w:rPr>
        <w:t>En los casos previstos por el artículo 73 antepenúltimo párrafo de la Ley, en relación con el numeral 72 bis inciso e) del Reglamento</w:t>
      </w:r>
      <w:r w:rsidRPr="00EB22E4">
        <w:rPr>
          <w:rFonts w:ascii="Arial" w:eastAsia="Calibri" w:hAnsi="Arial" w:cs="Arial"/>
          <w:sz w:val="20"/>
          <w:szCs w:val="20"/>
        </w:rPr>
        <w:t xml:space="preserve"> </w:t>
      </w:r>
      <w:r w:rsidRPr="00EB22E4">
        <w:rPr>
          <w:rFonts w:ascii="Arial" w:eastAsia="Calibri" w:hAnsi="Arial" w:cs="Arial"/>
          <w:color w:val="000000"/>
          <w:sz w:val="20"/>
          <w:szCs w:val="20"/>
          <w:lang w:val="es-ES"/>
        </w:rPr>
        <w:t>cuando se requiera la formalización de contrato el mismo deberá ser solicitado por el titular del área requirente a la UJ de OM a más tardar al día hábil siguiente de la dictaminación, debiendo remitir la siguiente información y documentación:</w:t>
      </w:r>
    </w:p>
    <w:p w14:paraId="209D514A" w14:textId="77777777" w:rsidR="00EB22E4" w:rsidRPr="00EB22E4" w:rsidRDefault="00EB22E4" w:rsidP="00397141">
      <w:pPr>
        <w:autoSpaceDE w:val="0"/>
        <w:autoSpaceDN w:val="0"/>
        <w:adjustRightInd w:val="0"/>
        <w:rPr>
          <w:rFonts w:ascii="Arial" w:eastAsia="Calibri" w:hAnsi="Arial" w:cs="Arial"/>
          <w:color w:val="000000"/>
          <w:sz w:val="20"/>
          <w:szCs w:val="20"/>
          <w:lang w:val="es-ES"/>
        </w:rPr>
      </w:pPr>
    </w:p>
    <w:p w14:paraId="4E444346" w14:textId="77777777" w:rsidR="00EB22E4" w:rsidRPr="00EB22E4" w:rsidRDefault="00EB22E4" w:rsidP="00530375">
      <w:pPr>
        <w:numPr>
          <w:ilvl w:val="0"/>
          <w:numId w:val="11"/>
        </w:numPr>
        <w:autoSpaceDE w:val="0"/>
        <w:autoSpaceDN w:val="0"/>
        <w:adjustRightInd w:val="0"/>
        <w:ind w:left="284" w:firstLine="0"/>
        <w:contextualSpacing/>
        <w:rPr>
          <w:rFonts w:ascii="Arial" w:eastAsia="Calibri" w:hAnsi="Arial" w:cs="Arial"/>
          <w:color w:val="000000"/>
          <w:sz w:val="20"/>
          <w:szCs w:val="20"/>
          <w:lang w:val="es-ES"/>
        </w:rPr>
      </w:pPr>
      <w:r w:rsidRPr="00EB22E4">
        <w:rPr>
          <w:rFonts w:ascii="Arial" w:eastAsia="Calibri" w:hAnsi="Arial" w:cs="Arial"/>
          <w:color w:val="000000"/>
          <w:sz w:val="20"/>
          <w:szCs w:val="20"/>
          <w:lang w:val="es-ES"/>
        </w:rPr>
        <w:t>Fecha de la dictaminación.</w:t>
      </w:r>
    </w:p>
    <w:p w14:paraId="2BD5A188" w14:textId="77777777" w:rsidR="00EB22E4" w:rsidRPr="00EB22E4" w:rsidRDefault="00EB22E4" w:rsidP="00530375">
      <w:pPr>
        <w:numPr>
          <w:ilvl w:val="0"/>
          <w:numId w:val="11"/>
        </w:numPr>
        <w:autoSpaceDE w:val="0"/>
        <w:autoSpaceDN w:val="0"/>
        <w:adjustRightInd w:val="0"/>
        <w:ind w:left="284" w:firstLine="0"/>
        <w:contextualSpacing/>
        <w:rPr>
          <w:rFonts w:ascii="Arial" w:eastAsia="Calibri" w:hAnsi="Arial" w:cs="Arial"/>
          <w:color w:val="000000"/>
          <w:sz w:val="20"/>
          <w:szCs w:val="20"/>
          <w:lang w:val="es-ES"/>
        </w:rPr>
      </w:pPr>
      <w:r w:rsidRPr="00EB22E4">
        <w:rPr>
          <w:rFonts w:ascii="Arial" w:eastAsia="Calibri" w:hAnsi="Arial" w:cs="Arial"/>
          <w:color w:val="000000"/>
          <w:sz w:val="20"/>
          <w:szCs w:val="20"/>
          <w:lang w:val="es-ES"/>
        </w:rPr>
        <w:t>Proveedor adjudicado.</w:t>
      </w:r>
    </w:p>
    <w:p w14:paraId="3DA2B4B9" w14:textId="77777777" w:rsidR="00EB22E4" w:rsidRPr="00EB22E4" w:rsidRDefault="00EB22E4" w:rsidP="00530375">
      <w:pPr>
        <w:numPr>
          <w:ilvl w:val="0"/>
          <w:numId w:val="11"/>
        </w:numPr>
        <w:autoSpaceDE w:val="0"/>
        <w:autoSpaceDN w:val="0"/>
        <w:adjustRightInd w:val="0"/>
        <w:ind w:left="284" w:firstLine="0"/>
        <w:contextualSpacing/>
        <w:rPr>
          <w:rFonts w:ascii="Arial" w:eastAsia="Calibri" w:hAnsi="Arial" w:cs="Arial"/>
          <w:color w:val="000000"/>
          <w:sz w:val="20"/>
          <w:szCs w:val="20"/>
          <w:lang w:val="es-ES"/>
        </w:rPr>
      </w:pPr>
      <w:r w:rsidRPr="00EB22E4">
        <w:rPr>
          <w:rFonts w:ascii="Arial" w:eastAsia="Calibri" w:hAnsi="Arial" w:cs="Arial"/>
          <w:color w:val="000000"/>
          <w:sz w:val="20"/>
          <w:szCs w:val="20"/>
          <w:lang w:val="es-ES"/>
        </w:rPr>
        <w:t>Monto a contratar.</w:t>
      </w:r>
    </w:p>
    <w:p w14:paraId="25FC00A4" w14:textId="77777777" w:rsidR="00EB22E4" w:rsidRPr="00EB22E4" w:rsidRDefault="00EB22E4" w:rsidP="00530375">
      <w:pPr>
        <w:numPr>
          <w:ilvl w:val="0"/>
          <w:numId w:val="11"/>
        </w:numPr>
        <w:autoSpaceDE w:val="0"/>
        <w:autoSpaceDN w:val="0"/>
        <w:adjustRightInd w:val="0"/>
        <w:ind w:left="284" w:firstLine="0"/>
        <w:contextualSpacing/>
        <w:rPr>
          <w:rFonts w:ascii="Arial" w:eastAsia="Calibri" w:hAnsi="Arial" w:cs="Arial"/>
          <w:color w:val="000000"/>
          <w:sz w:val="20"/>
          <w:szCs w:val="20"/>
          <w:lang w:val="es-ES"/>
        </w:rPr>
      </w:pPr>
      <w:r w:rsidRPr="00EB22E4">
        <w:rPr>
          <w:rFonts w:ascii="Arial" w:eastAsia="Calibri" w:hAnsi="Arial" w:cs="Arial"/>
          <w:color w:val="000000"/>
          <w:sz w:val="20"/>
          <w:szCs w:val="20"/>
          <w:lang w:val="es-ES"/>
        </w:rPr>
        <w:t>Anexo Técnico.</w:t>
      </w:r>
    </w:p>
    <w:p w14:paraId="4FB1487A" w14:textId="77777777" w:rsidR="00EB22E4" w:rsidRPr="00EB22E4" w:rsidRDefault="00EB22E4" w:rsidP="00530375">
      <w:pPr>
        <w:numPr>
          <w:ilvl w:val="0"/>
          <w:numId w:val="11"/>
        </w:numPr>
        <w:autoSpaceDE w:val="0"/>
        <w:autoSpaceDN w:val="0"/>
        <w:adjustRightInd w:val="0"/>
        <w:ind w:left="284" w:firstLine="0"/>
        <w:contextualSpacing/>
        <w:rPr>
          <w:rFonts w:ascii="Arial" w:eastAsia="Calibri" w:hAnsi="Arial" w:cs="Arial"/>
          <w:color w:val="000000"/>
          <w:sz w:val="20"/>
          <w:szCs w:val="20"/>
          <w:lang w:val="es-ES"/>
        </w:rPr>
      </w:pPr>
      <w:r w:rsidRPr="00EB22E4">
        <w:rPr>
          <w:rFonts w:ascii="Arial" w:eastAsia="Calibri" w:hAnsi="Arial" w:cs="Arial"/>
          <w:color w:val="000000"/>
          <w:sz w:val="20"/>
          <w:szCs w:val="20"/>
          <w:lang w:val="es-ES"/>
        </w:rPr>
        <w:t>Cotización del proveedor que resultó adjudicado.</w:t>
      </w:r>
    </w:p>
    <w:p w14:paraId="5F36534D" w14:textId="77777777" w:rsidR="00EB22E4" w:rsidRPr="00EB22E4" w:rsidRDefault="00EB22E4" w:rsidP="00530375">
      <w:pPr>
        <w:numPr>
          <w:ilvl w:val="0"/>
          <w:numId w:val="11"/>
        </w:numPr>
        <w:autoSpaceDE w:val="0"/>
        <w:autoSpaceDN w:val="0"/>
        <w:adjustRightInd w:val="0"/>
        <w:ind w:left="284" w:firstLine="0"/>
        <w:contextualSpacing/>
        <w:rPr>
          <w:rFonts w:ascii="Arial" w:eastAsia="Calibri" w:hAnsi="Arial" w:cs="Arial"/>
          <w:color w:val="000000"/>
          <w:sz w:val="20"/>
          <w:szCs w:val="20"/>
          <w:lang w:val="es-ES"/>
        </w:rPr>
      </w:pPr>
      <w:r w:rsidRPr="00EB22E4">
        <w:rPr>
          <w:rFonts w:ascii="Arial" w:eastAsia="Calibri" w:hAnsi="Arial" w:cs="Arial"/>
          <w:color w:val="000000"/>
          <w:sz w:val="20"/>
          <w:szCs w:val="20"/>
          <w:lang w:val="es-ES"/>
        </w:rPr>
        <w:t>Copia de la suficiencia presupuestal y/o requisición.</w:t>
      </w:r>
    </w:p>
    <w:p w14:paraId="422688CA" w14:textId="77777777" w:rsidR="00EB22E4" w:rsidRPr="00EB22E4" w:rsidRDefault="00EB22E4" w:rsidP="00530375">
      <w:pPr>
        <w:numPr>
          <w:ilvl w:val="0"/>
          <w:numId w:val="11"/>
        </w:numPr>
        <w:autoSpaceDE w:val="0"/>
        <w:autoSpaceDN w:val="0"/>
        <w:adjustRightInd w:val="0"/>
        <w:ind w:left="284" w:firstLine="0"/>
        <w:contextualSpacing/>
        <w:rPr>
          <w:rFonts w:ascii="Arial" w:eastAsia="Calibri" w:hAnsi="Arial" w:cs="Arial"/>
          <w:color w:val="000000"/>
          <w:sz w:val="20"/>
          <w:szCs w:val="20"/>
          <w:lang w:val="es-ES"/>
        </w:rPr>
      </w:pPr>
      <w:r w:rsidRPr="00EB22E4">
        <w:rPr>
          <w:rFonts w:ascii="Arial" w:eastAsia="Calibri" w:hAnsi="Arial" w:cs="Arial"/>
          <w:color w:val="000000"/>
          <w:sz w:val="20"/>
          <w:szCs w:val="20"/>
          <w:lang w:val="es-ES"/>
        </w:rPr>
        <w:t>Notificación de adjudicación al proveedor (correo y/o el oficio).</w:t>
      </w:r>
    </w:p>
    <w:p w14:paraId="5B5A82BA" w14:textId="77777777" w:rsidR="00EB22E4" w:rsidRPr="00EB22E4" w:rsidRDefault="00EB22E4" w:rsidP="00530375">
      <w:pPr>
        <w:numPr>
          <w:ilvl w:val="0"/>
          <w:numId w:val="11"/>
        </w:numPr>
        <w:autoSpaceDE w:val="0"/>
        <w:autoSpaceDN w:val="0"/>
        <w:adjustRightInd w:val="0"/>
        <w:ind w:left="284" w:firstLine="0"/>
        <w:contextualSpacing/>
        <w:rPr>
          <w:rFonts w:ascii="Arial" w:eastAsia="Calibri" w:hAnsi="Arial" w:cs="Arial"/>
          <w:color w:val="000000"/>
          <w:sz w:val="20"/>
          <w:szCs w:val="20"/>
          <w:lang w:val="es-ES"/>
        </w:rPr>
      </w:pPr>
      <w:r w:rsidRPr="00EB22E4">
        <w:rPr>
          <w:rFonts w:ascii="Arial" w:eastAsia="Calibri" w:hAnsi="Arial" w:cs="Arial"/>
          <w:color w:val="000000"/>
          <w:sz w:val="20"/>
          <w:szCs w:val="20"/>
          <w:lang w:val="es-ES"/>
        </w:rPr>
        <w:t>De contar con ello, la comunicación al Comité sobre la dictaminación realizada.</w:t>
      </w:r>
    </w:p>
    <w:p w14:paraId="3A55EF24" w14:textId="77777777" w:rsidR="00EB22E4" w:rsidRPr="00EB22E4" w:rsidRDefault="00EB22E4" w:rsidP="00397141">
      <w:pPr>
        <w:autoSpaceDE w:val="0"/>
        <w:autoSpaceDN w:val="0"/>
        <w:adjustRightInd w:val="0"/>
        <w:rPr>
          <w:rFonts w:ascii="Arial" w:eastAsia="Calibri" w:hAnsi="Arial" w:cs="Arial"/>
          <w:sz w:val="20"/>
          <w:szCs w:val="20"/>
          <w:lang w:val="es-ES"/>
        </w:rPr>
      </w:pPr>
    </w:p>
    <w:p w14:paraId="0DC3FC31" w14:textId="77777777" w:rsidR="00EB22E4" w:rsidRPr="00EB22E4" w:rsidRDefault="00EB22E4" w:rsidP="00397141">
      <w:pPr>
        <w:autoSpaceDE w:val="0"/>
        <w:autoSpaceDN w:val="0"/>
        <w:adjustRightInd w:val="0"/>
        <w:rPr>
          <w:rFonts w:ascii="Arial" w:eastAsia="Calibri" w:hAnsi="Arial" w:cs="Arial"/>
          <w:color w:val="000000"/>
          <w:sz w:val="20"/>
          <w:szCs w:val="20"/>
          <w:lang w:val="es-ES"/>
        </w:rPr>
      </w:pPr>
      <w:r w:rsidRPr="00EB22E4">
        <w:rPr>
          <w:rFonts w:ascii="Arial" w:eastAsia="Calibri" w:hAnsi="Arial" w:cs="Arial"/>
          <w:color w:val="000000"/>
          <w:sz w:val="20"/>
          <w:szCs w:val="20"/>
          <w:lang w:val="es-ES"/>
        </w:rPr>
        <w:t>El área requirente comunicará al proveedor que deberá presentarse a la UJ a firmar el contrato en la fecha y horario así acordado con la UJ.</w:t>
      </w:r>
    </w:p>
    <w:p w14:paraId="32AE9B8C" w14:textId="77777777" w:rsidR="00EB22E4" w:rsidRPr="00EB22E4" w:rsidRDefault="00EB22E4" w:rsidP="00397141">
      <w:pPr>
        <w:autoSpaceDE w:val="0"/>
        <w:autoSpaceDN w:val="0"/>
        <w:adjustRightInd w:val="0"/>
        <w:rPr>
          <w:rFonts w:ascii="Arial" w:eastAsia="Calibri" w:hAnsi="Arial" w:cs="Arial"/>
          <w:color w:val="000000"/>
          <w:sz w:val="20"/>
          <w:szCs w:val="20"/>
          <w:lang w:val="es-ES"/>
        </w:rPr>
      </w:pPr>
    </w:p>
    <w:p w14:paraId="6F922917" w14:textId="77777777" w:rsidR="00EB22E4" w:rsidRPr="00EB22E4" w:rsidRDefault="00EB22E4" w:rsidP="00397141">
      <w:pPr>
        <w:autoSpaceDE w:val="0"/>
        <w:autoSpaceDN w:val="0"/>
        <w:adjustRightInd w:val="0"/>
        <w:rPr>
          <w:rFonts w:ascii="Arial" w:eastAsia="Calibri" w:hAnsi="Arial" w:cs="Arial"/>
          <w:color w:val="000000"/>
          <w:sz w:val="20"/>
          <w:szCs w:val="20"/>
        </w:rPr>
      </w:pPr>
      <w:r w:rsidRPr="00EB22E4">
        <w:rPr>
          <w:rFonts w:ascii="Arial" w:eastAsia="Calibri" w:hAnsi="Arial" w:cs="Arial"/>
          <w:color w:val="000000"/>
          <w:sz w:val="20"/>
          <w:szCs w:val="20"/>
          <w:lang w:val="es-ES"/>
        </w:rPr>
        <w:t>Tratándose de la</w:t>
      </w:r>
      <w:r w:rsidRPr="00EB22E4">
        <w:rPr>
          <w:rFonts w:ascii="Arial" w:eastAsia="Calibri" w:hAnsi="Arial" w:cs="Arial"/>
          <w:color w:val="000000"/>
          <w:sz w:val="20"/>
          <w:szCs w:val="20"/>
        </w:rPr>
        <w:t xml:space="preserve"> contratación de servicios y adquisición de bienes cuyo importe no implique la formalización de un contrato en términos del artículo 81 del Reglamento en caso de ser solicitado por el Área Requirente se deberá proceder a la elaboración del correspondiente instrumento por parte de la UJ, debiendo remitir para tal efecto la información y documentación ya citada.</w:t>
      </w:r>
    </w:p>
    <w:p w14:paraId="553F5263" w14:textId="77777777" w:rsidR="00EB22E4" w:rsidRPr="00EB22E4" w:rsidRDefault="00EB22E4" w:rsidP="00397141">
      <w:pPr>
        <w:autoSpaceDE w:val="0"/>
        <w:autoSpaceDN w:val="0"/>
        <w:adjustRightInd w:val="0"/>
        <w:rPr>
          <w:rFonts w:ascii="Arial" w:eastAsia="Calibri" w:hAnsi="Arial" w:cs="Arial"/>
          <w:color w:val="000000"/>
          <w:sz w:val="20"/>
          <w:szCs w:val="20"/>
        </w:rPr>
      </w:pPr>
    </w:p>
    <w:p w14:paraId="794883B1" w14:textId="77777777" w:rsidR="00EB22E4" w:rsidRPr="00EB22E4" w:rsidRDefault="00EB22E4" w:rsidP="00397141">
      <w:pPr>
        <w:autoSpaceDE w:val="0"/>
        <w:autoSpaceDN w:val="0"/>
        <w:adjustRightInd w:val="0"/>
        <w:rPr>
          <w:rFonts w:ascii="Arial" w:eastAsia="Calibri" w:hAnsi="Arial" w:cs="Arial"/>
          <w:color w:val="000000"/>
          <w:sz w:val="20"/>
          <w:szCs w:val="20"/>
        </w:rPr>
      </w:pPr>
      <w:r w:rsidRPr="00EB22E4">
        <w:rPr>
          <w:rFonts w:ascii="Arial" w:eastAsia="Calibri" w:hAnsi="Arial" w:cs="Arial"/>
          <w:color w:val="000000"/>
          <w:sz w:val="20"/>
          <w:szCs w:val="20"/>
        </w:rPr>
        <w:t xml:space="preserve">El administrador del contrato, quien deberá ser el Titular del Área Requirente podrá nombrar al (a los) servidor(es) público(s) que se encargará(n) de supervisar y verificar su cumplimiento, el(los) cual(es) no podrá(n) tener nivel jerárquico inferior a </w:t>
      </w:r>
      <w:proofErr w:type="gramStart"/>
      <w:r w:rsidRPr="00EB22E4">
        <w:rPr>
          <w:rFonts w:ascii="Arial" w:eastAsia="Calibri" w:hAnsi="Arial" w:cs="Arial"/>
          <w:color w:val="000000"/>
          <w:sz w:val="20"/>
          <w:szCs w:val="20"/>
        </w:rPr>
        <w:t>Jefe</w:t>
      </w:r>
      <w:proofErr w:type="gramEnd"/>
      <w:r w:rsidRPr="00EB22E4">
        <w:rPr>
          <w:rFonts w:ascii="Arial" w:eastAsia="Calibri" w:hAnsi="Arial" w:cs="Arial"/>
          <w:color w:val="000000"/>
          <w:sz w:val="20"/>
          <w:szCs w:val="20"/>
        </w:rPr>
        <w:t xml:space="preserve"> de Departamento o su equivalente.</w:t>
      </w:r>
    </w:p>
    <w:p w14:paraId="6DF1146F" w14:textId="77777777" w:rsidR="00EB22E4" w:rsidRPr="00EB22E4" w:rsidRDefault="00EB22E4" w:rsidP="00397141">
      <w:pPr>
        <w:tabs>
          <w:tab w:val="left" w:pos="284"/>
        </w:tabs>
        <w:rPr>
          <w:rFonts w:ascii="Arial" w:eastAsia="Times New Roman" w:hAnsi="Arial" w:cs="Arial"/>
          <w:b/>
          <w:color w:val="000000"/>
          <w:sz w:val="20"/>
          <w:szCs w:val="20"/>
          <w:lang w:eastAsia="es-ES"/>
        </w:rPr>
      </w:pPr>
    </w:p>
    <w:p w14:paraId="54A9DF55" w14:textId="77777777" w:rsidR="00EB22E4" w:rsidRPr="00EB22E4" w:rsidRDefault="00EB22E4" w:rsidP="00397141">
      <w:pPr>
        <w:rPr>
          <w:rFonts w:ascii="Arial" w:eastAsia="Times New Roman" w:hAnsi="Arial" w:cs="Arial"/>
          <w:color w:val="000000"/>
          <w:sz w:val="20"/>
          <w:szCs w:val="20"/>
          <w:lang w:eastAsia="es-ES"/>
        </w:rPr>
      </w:pPr>
      <w:r w:rsidRPr="00EB22E4">
        <w:rPr>
          <w:rFonts w:ascii="Arial" w:eastAsia="Times New Roman" w:hAnsi="Arial" w:cs="Arial"/>
          <w:color w:val="000000"/>
          <w:sz w:val="20"/>
          <w:szCs w:val="20"/>
          <w:lang w:eastAsia="es-ES"/>
        </w:rPr>
        <w:t xml:space="preserve">Los contratos y sus modificaciones serán suscritos por el Titular de la Oficialía, Titular de la Tesorería, Regidor presidente de la Comisión de Hacienda, el Titular del Área Requirente en su calidad de Administrador del Contrato, el Supervisor del Contrato y en su caso, por el titular de la </w:t>
      </w:r>
      <w:proofErr w:type="spellStart"/>
      <w:r w:rsidRPr="00EB22E4">
        <w:rPr>
          <w:rFonts w:ascii="Arial" w:eastAsia="Times New Roman" w:hAnsi="Arial" w:cs="Arial"/>
          <w:color w:val="000000"/>
          <w:sz w:val="20"/>
          <w:szCs w:val="20"/>
          <w:lang w:eastAsia="es-ES"/>
        </w:rPr>
        <w:t>DPeIG</w:t>
      </w:r>
      <w:proofErr w:type="spellEnd"/>
      <w:r w:rsidRPr="00EB22E4">
        <w:rPr>
          <w:rFonts w:ascii="Arial" w:eastAsia="Times New Roman" w:hAnsi="Arial" w:cs="Arial"/>
          <w:color w:val="000000"/>
          <w:sz w:val="20"/>
          <w:szCs w:val="20"/>
          <w:lang w:eastAsia="es-ES"/>
        </w:rPr>
        <w:t>.</w:t>
      </w:r>
    </w:p>
    <w:p w14:paraId="13E9A735" w14:textId="77777777" w:rsidR="00EB22E4" w:rsidRPr="00EB22E4" w:rsidRDefault="00EB22E4" w:rsidP="00397141">
      <w:pPr>
        <w:rPr>
          <w:rFonts w:ascii="Arial" w:eastAsia="Times New Roman" w:hAnsi="Arial" w:cs="Arial"/>
          <w:color w:val="000000"/>
          <w:sz w:val="20"/>
          <w:szCs w:val="20"/>
          <w:lang w:eastAsia="es-ES"/>
        </w:rPr>
      </w:pPr>
    </w:p>
    <w:p w14:paraId="05C0623E" w14:textId="77777777" w:rsidR="00EB22E4" w:rsidRPr="00EB22E4" w:rsidRDefault="00EB22E4" w:rsidP="00397141">
      <w:pPr>
        <w:rPr>
          <w:rFonts w:ascii="Arial" w:eastAsia="Times New Roman" w:hAnsi="Arial" w:cs="Arial"/>
          <w:b/>
          <w:bCs/>
          <w:color w:val="000000"/>
          <w:sz w:val="20"/>
          <w:szCs w:val="20"/>
          <w:lang w:eastAsia="es-ES"/>
        </w:rPr>
      </w:pPr>
      <w:r w:rsidRPr="00EB22E4">
        <w:rPr>
          <w:rFonts w:ascii="Arial" w:eastAsia="Times New Roman" w:hAnsi="Arial" w:cs="Arial"/>
          <w:b/>
          <w:bCs/>
          <w:color w:val="000000"/>
          <w:sz w:val="20"/>
          <w:szCs w:val="20"/>
          <w:lang w:eastAsia="es-ES"/>
        </w:rPr>
        <w:t>Se adjunta el modelo de oficio de solicitud de contrato.</w:t>
      </w:r>
    </w:p>
    <w:p w14:paraId="40858AAA" w14:textId="77777777" w:rsidR="00EB22E4" w:rsidRPr="00EB22E4" w:rsidRDefault="00EB22E4" w:rsidP="00397141">
      <w:pPr>
        <w:tabs>
          <w:tab w:val="left" w:pos="284"/>
        </w:tabs>
        <w:rPr>
          <w:rFonts w:ascii="Arial" w:eastAsia="Times New Roman" w:hAnsi="Arial" w:cs="Arial"/>
          <w:b/>
          <w:color w:val="000000"/>
          <w:sz w:val="20"/>
          <w:szCs w:val="20"/>
          <w:lang w:eastAsia="es-ES"/>
        </w:rPr>
      </w:pPr>
    </w:p>
    <w:p w14:paraId="5E2560B1" w14:textId="77777777" w:rsidR="00EB22E4" w:rsidRPr="00EB22E4" w:rsidRDefault="00EB22E4" w:rsidP="00397141">
      <w:pPr>
        <w:tabs>
          <w:tab w:val="left" w:pos="284"/>
        </w:tabs>
        <w:rPr>
          <w:rFonts w:ascii="Arial" w:eastAsia="Times New Roman" w:hAnsi="Arial" w:cs="Arial"/>
          <w:b/>
          <w:color w:val="000000"/>
          <w:sz w:val="20"/>
          <w:szCs w:val="20"/>
          <w:u w:val="single"/>
          <w:lang w:eastAsia="es-ES"/>
        </w:rPr>
      </w:pPr>
      <w:r w:rsidRPr="00EB22E4">
        <w:rPr>
          <w:rFonts w:ascii="Arial" w:eastAsia="Times New Roman" w:hAnsi="Arial" w:cs="Arial"/>
          <w:b/>
          <w:color w:val="000000"/>
          <w:sz w:val="20"/>
          <w:szCs w:val="20"/>
          <w:lang w:eastAsia="es-ES"/>
        </w:rPr>
        <w:t>Pedidos</w:t>
      </w:r>
      <w:r w:rsidRPr="00EB22E4">
        <w:rPr>
          <w:rFonts w:ascii="Arial" w:eastAsia="Times New Roman" w:hAnsi="Arial" w:cs="Arial"/>
          <w:b/>
          <w:color w:val="000000"/>
          <w:sz w:val="20"/>
          <w:szCs w:val="20"/>
          <w:u w:val="single"/>
          <w:lang w:eastAsia="es-ES"/>
        </w:rPr>
        <w:t xml:space="preserve"> </w:t>
      </w:r>
    </w:p>
    <w:p w14:paraId="5AFB4456" w14:textId="77777777" w:rsidR="00EB22E4" w:rsidRPr="00EB22E4" w:rsidRDefault="00EB22E4" w:rsidP="00397141">
      <w:pPr>
        <w:autoSpaceDE w:val="0"/>
        <w:autoSpaceDN w:val="0"/>
        <w:adjustRightInd w:val="0"/>
        <w:rPr>
          <w:rFonts w:ascii="Arial" w:eastAsia="Calibri" w:hAnsi="Arial" w:cs="Arial"/>
          <w:color w:val="000000"/>
          <w:sz w:val="20"/>
          <w:szCs w:val="20"/>
        </w:rPr>
      </w:pPr>
    </w:p>
    <w:p w14:paraId="74796F81" w14:textId="77777777" w:rsidR="00EB22E4" w:rsidRPr="00EB22E4" w:rsidRDefault="00EB22E4" w:rsidP="00397141">
      <w:pPr>
        <w:autoSpaceDE w:val="0"/>
        <w:autoSpaceDN w:val="0"/>
        <w:adjustRightInd w:val="0"/>
        <w:rPr>
          <w:rFonts w:ascii="Arial" w:eastAsia="Calibri" w:hAnsi="Arial" w:cs="Arial"/>
          <w:color w:val="000000"/>
          <w:sz w:val="20"/>
          <w:szCs w:val="20"/>
        </w:rPr>
      </w:pPr>
      <w:r w:rsidRPr="00EB22E4">
        <w:rPr>
          <w:rFonts w:ascii="Arial" w:eastAsia="Calibri" w:hAnsi="Arial" w:cs="Arial"/>
          <w:color w:val="000000"/>
          <w:sz w:val="20"/>
          <w:szCs w:val="20"/>
        </w:rPr>
        <w:t>Atendiendo a lo dispuesto en el cuarto párrafo del artículo 81 del Reglamento, la PM será la encargada de llevar el registro, control y comprobación de las contrataciones adjudicadas en forma directa en los términos de los artículos 29 fracción IV y 74 fracción I de la Ley que no requieren la formalización de un contrato; es así que las citadas contrataciones se podrán elaborar a través de pedidos  los cuales deberán contener en lo aplicable los elementos a que hacen referencia el artículo 79 BIS de la Ley y serán elaborados por la Oficialía a través de la PM mediante los formatos que establezca para tal efecto, y los tiempos de elaboración se sujetarán al plazo de diez días hábiles contados a partir del día siguiente a la notificación de la adjudicación.</w:t>
      </w:r>
    </w:p>
    <w:p w14:paraId="71B7A704" w14:textId="77777777" w:rsidR="00EB22E4" w:rsidRPr="00EB22E4" w:rsidRDefault="00EB22E4" w:rsidP="00397141">
      <w:pPr>
        <w:rPr>
          <w:rFonts w:ascii="Arial" w:eastAsia="Times New Roman" w:hAnsi="Arial" w:cs="Arial"/>
          <w:b/>
          <w:color w:val="000000"/>
          <w:sz w:val="20"/>
          <w:szCs w:val="20"/>
          <w:lang w:eastAsia="es-ES"/>
        </w:rPr>
      </w:pPr>
    </w:p>
    <w:p w14:paraId="2D8F27BC" w14:textId="77777777" w:rsidR="00EB22E4" w:rsidRPr="00EB22E4" w:rsidRDefault="00EB22E4" w:rsidP="00397141">
      <w:pPr>
        <w:rPr>
          <w:rFonts w:ascii="Arial" w:eastAsia="Times New Roman" w:hAnsi="Arial" w:cs="Arial"/>
          <w:color w:val="000000"/>
          <w:sz w:val="20"/>
          <w:szCs w:val="20"/>
          <w:lang w:eastAsia="es-ES"/>
        </w:rPr>
      </w:pPr>
      <w:r w:rsidRPr="00EB22E4">
        <w:rPr>
          <w:rFonts w:ascii="Arial" w:eastAsia="Times New Roman" w:hAnsi="Arial" w:cs="Arial"/>
          <w:b/>
          <w:color w:val="000000"/>
          <w:sz w:val="20"/>
          <w:szCs w:val="20"/>
          <w:lang w:eastAsia="es-ES"/>
        </w:rPr>
        <w:t>Artículo 20</w:t>
      </w:r>
      <w:r w:rsidRPr="00EB22E4">
        <w:rPr>
          <w:rFonts w:ascii="Arial" w:eastAsia="Times New Roman" w:hAnsi="Arial" w:cs="Arial"/>
          <w:color w:val="000000"/>
          <w:sz w:val="20"/>
          <w:szCs w:val="20"/>
          <w:lang w:eastAsia="es-ES"/>
        </w:rPr>
        <w:t xml:space="preserve">.- Los Servidores públicos autorizados para firma de </w:t>
      </w:r>
      <w:r w:rsidRPr="00EB22E4">
        <w:rPr>
          <w:rFonts w:ascii="Arial" w:eastAsia="Times New Roman" w:hAnsi="Arial" w:cs="Arial"/>
          <w:b/>
          <w:color w:val="000000"/>
          <w:sz w:val="20"/>
          <w:szCs w:val="20"/>
          <w:lang w:eastAsia="es-ES"/>
        </w:rPr>
        <w:t xml:space="preserve">Requisiciones o Solicitudes de contratación, </w:t>
      </w:r>
      <w:r w:rsidRPr="00EB22E4">
        <w:rPr>
          <w:rFonts w:ascii="Arial" w:eastAsia="Times New Roman" w:hAnsi="Arial" w:cs="Arial"/>
          <w:bCs/>
          <w:color w:val="000000"/>
          <w:sz w:val="20"/>
          <w:szCs w:val="20"/>
          <w:lang w:eastAsia="es-ES"/>
        </w:rPr>
        <w:t>son</w:t>
      </w:r>
      <w:r w:rsidRPr="00EB22E4">
        <w:rPr>
          <w:rFonts w:ascii="Arial" w:eastAsia="Times New Roman" w:hAnsi="Arial" w:cs="Arial"/>
          <w:color w:val="000000"/>
          <w:sz w:val="20"/>
          <w:szCs w:val="20"/>
          <w:lang w:eastAsia="es-ES"/>
        </w:rPr>
        <w:t xml:space="preserve"> los Titulares de las </w:t>
      </w:r>
      <w:r w:rsidRPr="00EB22E4">
        <w:rPr>
          <w:rFonts w:ascii="Arial" w:eastAsia="Times New Roman" w:hAnsi="Arial" w:cs="Arial"/>
          <w:b/>
          <w:color w:val="000000"/>
          <w:sz w:val="20"/>
          <w:szCs w:val="20"/>
          <w:lang w:eastAsia="es-ES"/>
        </w:rPr>
        <w:t>Áreas Requirentes</w:t>
      </w:r>
      <w:r w:rsidRPr="00EB22E4">
        <w:rPr>
          <w:rFonts w:ascii="Arial" w:eastAsia="Times New Roman" w:hAnsi="Arial" w:cs="Arial"/>
          <w:color w:val="000000"/>
          <w:sz w:val="20"/>
          <w:szCs w:val="20"/>
          <w:lang w:eastAsia="es-ES"/>
        </w:rPr>
        <w:t>.</w:t>
      </w:r>
    </w:p>
    <w:p w14:paraId="67F424B2" w14:textId="77777777" w:rsidR="00EB22E4" w:rsidRPr="00EB22E4" w:rsidRDefault="00EB22E4" w:rsidP="00397141">
      <w:pPr>
        <w:rPr>
          <w:rFonts w:ascii="Arial" w:eastAsia="Times New Roman" w:hAnsi="Arial" w:cs="Arial"/>
          <w:color w:val="000000"/>
          <w:sz w:val="20"/>
          <w:szCs w:val="20"/>
          <w:lang w:eastAsia="es-ES"/>
        </w:rPr>
      </w:pPr>
      <w:r w:rsidRPr="00EB22E4">
        <w:rPr>
          <w:rFonts w:ascii="Arial" w:eastAsia="Times New Roman" w:hAnsi="Arial" w:cs="Arial"/>
          <w:color w:val="000000"/>
          <w:sz w:val="20"/>
          <w:szCs w:val="20"/>
          <w:lang w:eastAsia="es-ES"/>
        </w:rPr>
        <w:tab/>
      </w:r>
    </w:p>
    <w:p w14:paraId="1C30B2DB" w14:textId="77777777" w:rsidR="00EB22E4" w:rsidRPr="00EB22E4" w:rsidRDefault="00EB22E4" w:rsidP="00397141">
      <w:pPr>
        <w:autoSpaceDE w:val="0"/>
        <w:autoSpaceDN w:val="0"/>
        <w:adjustRightInd w:val="0"/>
        <w:rPr>
          <w:rFonts w:ascii="Arial" w:eastAsia="Calibri" w:hAnsi="Arial" w:cs="Arial"/>
          <w:color w:val="000000"/>
          <w:sz w:val="20"/>
          <w:szCs w:val="20"/>
        </w:rPr>
      </w:pPr>
      <w:r w:rsidRPr="00EB22E4">
        <w:rPr>
          <w:rFonts w:ascii="Arial" w:eastAsia="Calibri" w:hAnsi="Arial" w:cs="Arial"/>
          <w:color w:val="000000"/>
          <w:sz w:val="20"/>
          <w:szCs w:val="20"/>
        </w:rPr>
        <w:t>Para las contrataciones que se soliciten a Oficialía a través de la PM o la UJ según corresponda, deben contener por lo menos:</w:t>
      </w:r>
    </w:p>
    <w:p w14:paraId="134A4E82" w14:textId="77777777" w:rsidR="00EB22E4" w:rsidRPr="00EB22E4" w:rsidRDefault="00EB22E4" w:rsidP="00397141">
      <w:pPr>
        <w:autoSpaceDE w:val="0"/>
        <w:autoSpaceDN w:val="0"/>
        <w:adjustRightInd w:val="0"/>
        <w:rPr>
          <w:rFonts w:ascii="Arial" w:eastAsia="Calibri" w:hAnsi="Arial" w:cs="Arial"/>
          <w:color w:val="000000"/>
          <w:sz w:val="20"/>
          <w:szCs w:val="20"/>
        </w:rPr>
      </w:pPr>
    </w:p>
    <w:p w14:paraId="24B287A0" w14:textId="74C5EA10" w:rsidR="00EB22E4" w:rsidRDefault="00EB22E4" w:rsidP="00170CF1">
      <w:pPr>
        <w:numPr>
          <w:ilvl w:val="0"/>
          <w:numId w:val="9"/>
        </w:numPr>
        <w:autoSpaceDE w:val="0"/>
        <w:autoSpaceDN w:val="0"/>
        <w:adjustRightInd w:val="0"/>
        <w:ind w:left="0" w:firstLine="0"/>
        <w:contextualSpacing/>
        <w:rPr>
          <w:rFonts w:ascii="Arial" w:eastAsia="Calibri" w:hAnsi="Arial" w:cs="Arial"/>
          <w:color w:val="000000"/>
          <w:sz w:val="20"/>
          <w:szCs w:val="20"/>
        </w:rPr>
      </w:pPr>
      <w:r w:rsidRPr="00EB22E4">
        <w:rPr>
          <w:rFonts w:ascii="Arial" w:eastAsia="Calibri" w:hAnsi="Arial" w:cs="Arial"/>
          <w:color w:val="000000"/>
          <w:sz w:val="20"/>
          <w:szCs w:val="20"/>
        </w:rPr>
        <w:t>Descripción general y suficiente de las especificaciones de los bienes y/o servicios solicitados</w:t>
      </w:r>
      <w:r w:rsidR="00170CF1">
        <w:rPr>
          <w:rFonts w:ascii="Arial" w:eastAsia="Calibri" w:hAnsi="Arial" w:cs="Arial"/>
          <w:color w:val="000000"/>
          <w:sz w:val="20"/>
          <w:szCs w:val="20"/>
        </w:rPr>
        <w:t>.</w:t>
      </w:r>
    </w:p>
    <w:p w14:paraId="1A15F401" w14:textId="77777777" w:rsidR="00170CF1" w:rsidRPr="00EB22E4" w:rsidRDefault="00170CF1" w:rsidP="00170CF1">
      <w:pPr>
        <w:autoSpaceDE w:val="0"/>
        <w:autoSpaceDN w:val="0"/>
        <w:adjustRightInd w:val="0"/>
        <w:contextualSpacing/>
        <w:rPr>
          <w:rFonts w:ascii="Arial" w:eastAsia="Calibri" w:hAnsi="Arial" w:cs="Arial"/>
          <w:color w:val="000000"/>
          <w:sz w:val="20"/>
          <w:szCs w:val="20"/>
        </w:rPr>
      </w:pPr>
    </w:p>
    <w:p w14:paraId="7009DA04" w14:textId="175F6563" w:rsidR="00EB22E4" w:rsidRDefault="00EB22E4" w:rsidP="00170CF1">
      <w:pPr>
        <w:numPr>
          <w:ilvl w:val="0"/>
          <w:numId w:val="9"/>
        </w:numPr>
        <w:autoSpaceDE w:val="0"/>
        <w:autoSpaceDN w:val="0"/>
        <w:adjustRightInd w:val="0"/>
        <w:ind w:left="0" w:firstLine="0"/>
        <w:contextualSpacing/>
        <w:rPr>
          <w:rFonts w:ascii="Arial" w:eastAsia="Calibri" w:hAnsi="Arial" w:cs="Arial"/>
          <w:color w:val="000000"/>
          <w:sz w:val="20"/>
          <w:szCs w:val="20"/>
        </w:rPr>
      </w:pPr>
      <w:r w:rsidRPr="00EB22E4">
        <w:rPr>
          <w:rFonts w:ascii="Arial" w:eastAsia="Calibri" w:hAnsi="Arial" w:cs="Arial"/>
          <w:color w:val="000000"/>
          <w:sz w:val="20"/>
          <w:szCs w:val="20"/>
        </w:rPr>
        <w:t>Monto estimado de la contratación</w:t>
      </w:r>
      <w:r w:rsidR="00170CF1">
        <w:rPr>
          <w:rFonts w:ascii="Arial" w:eastAsia="Calibri" w:hAnsi="Arial" w:cs="Arial"/>
          <w:color w:val="000000"/>
          <w:sz w:val="20"/>
          <w:szCs w:val="20"/>
        </w:rPr>
        <w:t>.</w:t>
      </w:r>
    </w:p>
    <w:p w14:paraId="2E8C9FF9" w14:textId="77777777" w:rsidR="00170CF1" w:rsidRPr="00EB22E4" w:rsidRDefault="00170CF1" w:rsidP="00170CF1">
      <w:pPr>
        <w:autoSpaceDE w:val="0"/>
        <w:autoSpaceDN w:val="0"/>
        <w:adjustRightInd w:val="0"/>
        <w:contextualSpacing/>
        <w:rPr>
          <w:rFonts w:ascii="Arial" w:eastAsia="Calibri" w:hAnsi="Arial" w:cs="Arial"/>
          <w:color w:val="000000"/>
          <w:sz w:val="20"/>
          <w:szCs w:val="20"/>
        </w:rPr>
      </w:pPr>
    </w:p>
    <w:p w14:paraId="44FDC3F0" w14:textId="36A363C1" w:rsidR="00EB22E4" w:rsidRDefault="00EB22E4" w:rsidP="00170CF1">
      <w:pPr>
        <w:numPr>
          <w:ilvl w:val="0"/>
          <w:numId w:val="9"/>
        </w:numPr>
        <w:autoSpaceDE w:val="0"/>
        <w:autoSpaceDN w:val="0"/>
        <w:adjustRightInd w:val="0"/>
        <w:ind w:left="0" w:firstLine="0"/>
        <w:contextualSpacing/>
        <w:rPr>
          <w:rFonts w:ascii="Arial" w:eastAsia="Calibri" w:hAnsi="Arial" w:cs="Arial"/>
          <w:color w:val="000000"/>
          <w:sz w:val="20"/>
          <w:szCs w:val="20"/>
        </w:rPr>
      </w:pPr>
      <w:r w:rsidRPr="00EB22E4">
        <w:rPr>
          <w:rFonts w:ascii="Arial" w:eastAsia="Calibri" w:hAnsi="Arial" w:cs="Arial"/>
          <w:color w:val="000000"/>
          <w:sz w:val="20"/>
          <w:szCs w:val="20"/>
        </w:rPr>
        <w:lastRenderedPageBreak/>
        <w:t>Origen del recurso (Federal, Estatal o Municipal) y partida presupuestal por afectar</w:t>
      </w:r>
      <w:r w:rsidR="00170CF1">
        <w:rPr>
          <w:rFonts w:ascii="Arial" w:eastAsia="Calibri" w:hAnsi="Arial" w:cs="Arial"/>
          <w:color w:val="000000"/>
          <w:sz w:val="20"/>
          <w:szCs w:val="20"/>
        </w:rPr>
        <w:t>.</w:t>
      </w:r>
    </w:p>
    <w:p w14:paraId="0D0D7012" w14:textId="77777777" w:rsidR="00170CF1" w:rsidRPr="00EB22E4" w:rsidRDefault="00170CF1" w:rsidP="00170CF1">
      <w:pPr>
        <w:autoSpaceDE w:val="0"/>
        <w:autoSpaceDN w:val="0"/>
        <w:adjustRightInd w:val="0"/>
        <w:contextualSpacing/>
        <w:rPr>
          <w:rFonts w:ascii="Arial" w:eastAsia="Calibri" w:hAnsi="Arial" w:cs="Arial"/>
          <w:color w:val="000000"/>
          <w:sz w:val="20"/>
          <w:szCs w:val="20"/>
        </w:rPr>
      </w:pPr>
    </w:p>
    <w:p w14:paraId="5652AB06" w14:textId="7F4E8045" w:rsidR="00EB22E4" w:rsidRDefault="00EB22E4" w:rsidP="00170CF1">
      <w:pPr>
        <w:numPr>
          <w:ilvl w:val="0"/>
          <w:numId w:val="9"/>
        </w:numPr>
        <w:autoSpaceDE w:val="0"/>
        <w:autoSpaceDN w:val="0"/>
        <w:adjustRightInd w:val="0"/>
        <w:ind w:left="0" w:firstLine="0"/>
        <w:contextualSpacing/>
        <w:rPr>
          <w:rFonts w:ascii="Arial" w:eastAsia="Calibri" w:hAnsi="Arial" w:cs="Arial"/>
          <w:color w:val="000000"/>
          <w:sz w:val="20"/>
          <w:szCs w:val="20"/>
        </w:rPr>
      </w:pPr>
      <w:r w:rsidRPr="00EB22E4">
        <w:rPr>
          <w:rFonts w:ascii="Arial" w:eastAsia="Calibri" w:hAnsi="Arial" w:cs="Arial"/>
          <w:color w:val="000000"/>
          <w:sz w:val="20"/>
          <w:szCs w:val="20"/>
        </w:rPr>
        <w:t>Procedimiento de contratación propuesto y su fundamentación</w:t>
      </w:r>
      <w:r w:rsidR="00170CF1">
        <w:rPr>
          <w:rFonts w:ascii="Arial" w:eastAsia="Calibri" w:hAnsi="Arial" w:cs="Arial"/>
          <w:color w:val="000000"/>
          <w:sz w:val="20"/>
          <w:szCs w:val="20"/>
        </w:rPr>
        <w:t>.</w:t>
      </w:r>
    </w:p>
    <w:p w14:paraId="51B28E6B" w14:textId="77777777" w:rsidR="00170CF1" w:rsidRPr="00EB22E4" w:rsidRDefault="00170CF1" w:rsidP="00170CF1">
      <w:pPr>
        <w:autoSpaceDE w:val="0"/>
        <w:autoSpaceDN w:val="0"/>
        <w:adjustRightInd w:val="0"/>
        <w:contextualSpacing/>
        <w:rPr>
          <w:rFonts w:ascii="Arial" w:eastAsia="Calibri" w:hAnsi="Arial" w:cs="Arial"/>
          <w:color w:val="000000"/>
          <w:sz w:val="20"/>
          <w:szCs w:val="20"/>
        </w:rPr>
      </w:pPr>
    </w:p>
    <w:p w14:paraId="3C77E10B" w14:textId="42FC7282" w:rsidR="00EB22E4" w:rsidRDefault="00EB22E4" w:rsidP="00170CF1">
      <w:pPr>
        <w:numPr>
          <w:ilvl w:val="0"/>
          <w:numId w:val="9"/>
        </w:numPr>
        <w:autoSpaceDE w:val="0"/>
        <w:autoSpaceDN w:val="0"/>
        <w:adjustRightInd w:val="0"/>
        <w:ind w:left="0" w:firstLine="0"/>
        <w:contextualSpacing/>
        <w:rPr>
          <w:rFonts w:ascii="Arial" w:eastAsia="Calibri" w:hAnsi="Arial" w:cs="Arial"/>
          <w:color w:val="000000"/>
          <w:sz w:val="20"/>
          <w:szCs w:val="20"/>
        </w:rPr>
      </w:pPr>
      <w:r w:rsidRPr="00EB22E4">
        <w:rPr>
          <w:rFonts w:ascii="Arial" w:eastAsia="Calibri" w:hAnsi="Arial" w:cs="Arial"/>
          <w:color w:val="000000"/>
          <w:sz w:val="20"/>
          <w:szCs w:val="20"/>
        </w:rPr>
        <w:t xml:space="preserve">El servidor público que supervisará y verificará el cumplimiento de las obligaciones (responsable </w:t>
      </w:r>
      <w:r w:rsidR="00170CF1">
        <w:rPr>
          <w:rFonts w:ascii="Arial" w:eastAsia="Calibri" w:hAnsi="Arial" w:cs="Arial"/>
          <w:color w:val="000000"/>
          <w:sz w:val="20"/>
          <w:szCs w:val="20"/>
        </w:rPr>
        <w:t xml:space="preserve">      </w:t>
      </w:r>
      <w:r w:rsidRPr="00EB22E4">
        <w:rPr>
          <w:rFonts w:ascii="Arial" w:eastAsia="Calibri" w:hAnsi="Arial" w:cs="Arial"/>
          <w:color w:val="000000"/>
          <w:sz w:val="20"/>
          <w:szCs w:val="20"/>
        </w:rPr>
        <w:t>del proyecto)</w:t>
      </w:r>
      <w:r w:rsidR="00170CF1">
        <w:rPr>
          <w:rFonts w:ascii="Arial" w:eastAsia="Calibri" w:hAnsi="Arial" w:cs="Arial"/>
          <w:color w:val="000000"/>
          <w:sz w:val="20"/>
          <w:szCs w:val="20"/>
        </w:rPr>
        <w:t>.</w:t>
      </w:r>
    </w:p>
    <w:p w14:paraId="3B1AA7D0" w14:textId="77777777" w:rsidR="00170CF1" w:rsidRPr="00EB22E4" w:rsidRDefault="00170CF1" w:rsidP="00170CF1">
      <w:pPr>
        <w:autoSpaceDE w:val="0"/>
        <w:autoSpaceDN w:val="0"/>
        <w:adjustRightInd w:val="0"/>
        <w:contextualSpacing/>
        <w:rPr>
          <w:rFonts w:ascii="Arial" w:eastAsia="Calibri" w:hAnsi="Arial" w:cs="Arial"/>
          <w:color w:val="000000"/>
          <w:sz w:val="20"/>
          <w:szCs w:val="20"/>
        </w:rPr>
      </w:pPr>
    </w:p>
    <w:p w14:paraId="5E0130FF" w14:textId="4B35C50B" w:rsidR="00EB22E4" w:rsidRDefault="00EB22E4" w:rsidP="00170CF1">
      <w:pPr>
        <w:numPr>
          <w:ilvl w:val="0"/>
          <w:numId w:val="9"/>
        </w:numPr>
        <w:autoSpaceDE w:val="0"/>
        <w:autoSpaceDN w:val="0"/>
        <w:adjustRightInd w:val="0"/>
        <w:ind w:left="0" w:firstLine="0"/>
        <w:contextualSpacing/>
        <w:rPr>
          <w:rFonts w:ascii="Arial" w:eastAsia="Calibri" w:hAnsi="Arial" w:cs="Arial"/>
          <w:color w:val="000000"/>
          <w:sz w:val="20"/>
          <w:szCs w:val="20"/>
        </w:rPr>
      </w:pPr>
      <w:r w:rsidRPr="00EB22E4">
        <w:rPr>
          <w:rFonts w:ascii="Arial" w:eastAsia="Calibri" w:hAnsi="Arial" w:cs="Arial"/>
          <w:color w:val="000000"/>
          <w:sz w:val="20"/>
          <w:szCs w:val="20"/>
        </w:rPr>
        <w:t>Fecha, lugar y condición de entrega de los bienes o de la prestación de los servicios</w:t>
      </w:r>
      <w:r w:rsidR="00170CF1">
        <w:rPr>
          <w:rFonts w:ascii="Arial" w:eastAsia="Calibri" w:hAnsi="Arial" w:cs="Arial"/>
          <w:color w:val="000000"/>
          <w:sz w:val="20"/>
          <w:szCs w:val="20"/>
        </w:rPr>
        <w:t>.</w:t>
      </w:r>
    </w:p>
    <w:p w14:paraId="50559A87" w14:textId="77777777" w:rsidR="00170CF1" w:rsidRPr="00EB22E4" w:rsidRDefault="00170CF1" w:rsidP="00170CF1">
      <w:pPr>
        <w:autoSpaceDE w:val="0"/>
        <w:autoSpaceDN w:val="0"/>
        <w:adjustRightInd w:val="0"/>
        <w:contextualSpacing/>
        <w:rPr>
          <w:rFonts w:ascii="Arial" w:eastAsia="Calibri" w:hAnsi="Arial" w:cs="Arial"/>
          <w:color w:val="000000"/>
          <w:sz w:val="20"/>
          <w:szCs w:val="20"/>
        </w:rPr>
      </w:pPr>
    </w:p>
    <w:p w14:paraId="6EC183D8" w14:textId="478AC264" w:rsidR="00EB22E4" w:rsidRPr="00EB22E4" w:rsidRDefault="00EB22E4" w:rsidP="00170CF1">
      <w:pPr>
        <w:numPr>
          <w:ilvl w:val="0"/>
          <w:numId w:val="9"/>
        </w:numPr>
        <w:autoSpaceDE w:val="0"/>
        <w:autoSpaceDN w:val="0"/>
        <w:adjustRightInd w:val="0"/>
        <w:ind w:left="0" w:firstLine="0"/>
        <w:contextualSpacing/>
        <w:rPr>
          <w:rFonts w:ascii="Arial" w:eastAsia="Calibri" w:hAnsi="Arial" w:cs="Arial"/>
          <w:color w:val="000000"/>
          <w:sz w:val="20"/>
          <w:szCs w:val="20"/>
        </w:rPr>
      </w:pPr>
      <w:r w:rsidRPr="00EB22E4">
        <w:rPr>
          <w:rFonts w:ascii="Arial" w:eastAsia="Calibri" w:hAnsi="Arial" w:cs="Arial"/>
          <w:color w:val="000000"/>
          <w:sz w:val="20"/>
          <w:szCs w:val="20"/>
        </w:rPr>
        <w:t>Condiciones de pago</w:t>
      </w:r>
      <w:r w:rsidR="00170CF1">
        <w:rPr>
          <w:rFonts w:ascii="Arial" w:eastAsia="Calibri" w:hAnsi="Arial" w:cs="Arial"/>
          <w:color w:val="000000"/>
          <w:sz w:val="20"/>
          <w:szCs w:val="20"/>
        </w:rPr>
        <w:t>.</w:t>
      </w:r>
    </w:p>
    <w:p w14:paraId="0422FBE1" w14:textId="0BAC3510" w:rsidR="00170CF1" w:rsidRDefault="00EB22E4" w:rsidP="00170CF1">
      <w:pPr>
        <w:numPr>
          <w:ilvl w:val="0"/>
          <w:numId w:val="9"/>
        </w:numPr>
        <w:autoSpaceDE w:val="0"/>
        <w:autoSpaceDN w:val="0"/>
        <w:adjustRightInd w:val="0"/>
        <w:ind w:left="0" w:firstLine="0"/>
        <w:contextualSpacing/>
        <w:rPr>
          <w:rFonts w:ascii="Arial" w:eastAsia="Calibri" w:hAnsi="Arial" w:cs="Arial"/>
          <w:color w:val="000000"/>
          <w:sz w:val="20"/>
          <w:szCs w:val="20"/>
        </w:rPr>
      </w:pPr>
      <w:r w:rsidRPr="00EB22E4">
        <w:rPr>
          <w:rFonts w:ascii="Arial" w:eastAsia="Calibri" w:hAnsi="Arial" w:cs="Arial"/>
          <w:color w:val="000000"/>
          <w:sz w:val="20"/>
          <w:szCs w:val="20"/>
        </w:rPr>
        <w:t>Vigencia del contrato</w:t>
      </w:r>
      <w:r w:rsidR="00170CF1">
        <w:rPr>
          <w:rFonts w:ascii="Arial" w:eastAsia="Calibri" w:hAnsi="Arial" w:cs="Arial"/>
          <w:color w:val="000000"/>
          <w:sz w:val="20"/>
          <w:szCs w:val="20"/>
        </w:rPr>
        <w:t>.</w:t>
      </w:r>
    </w:p>
    <w:p w14:paraId="0416CC47" w14:textId="77777777" w:rsidR="00170CF1" w:rsidRPr="00EB22E4" w:rsidRDefault="00170CF1" w:rsidP="00170CF1">
      <w:pPr>
        <w:autoSpaceDE w:val="0"/>
        <w:autoSpaceDN w:val="0"/>
        <w:adjustRightInd w:val="0"/>
        <w:contextualSpacing/>
        <w:rPr>
          <w:rFonts w:ascii="Arial" w:eastAsia="Calibri" w:hAnsi="Arial" w:cs="Arial"/>
          <w:color w:val="000000"/>
          <w:sz w:val="20"/>
          <w:szCs w:val="20"/>
        </w:rPr>
      </w:pPr>
    </w:p>
    <w:p w14:paraId="47031BD1" w14:textId="485A89A2" w:rsidR="00EB22E4" w:rsidRDefault="00EB22E4" w:rsidP="00170CF1">
      <w:pPr>
        <w:numPr>
          <w:ilvl w:val="0"/>
          <w:numId w:val="9"/>
        </w:numPr>
        <w:autoSpaceDE w:val="0"/>
        <w:autoSpaceDN w:val="0"/>
        <w:adjustRightInd w:val="0"/>
        <w:ind w:left="0" w:firstLine="0"/>
        <w:contextualSpacing/>
        <w:rPr>
          <w:rFonts w:ascii="Arial" w:eastAsia="Calibri" w:hAnsi="Arial" w:cs="Arial"/>
          <w:color w:val="000000"/>
          <w:sz w:val="20"/>
          <w:szCs w:val="20"/>
        </w:rPr>
      </w:pPr>
      <w:r w:rsidRPr="00EB22E4">
        <w:rPr>
          <w:rFonts w:ascii="Arial" w:eastAsia="Calibri" w:hAnsi="Arial" w:cs="Arial"/>
          <w:color w:val="000000"/>
          <w:sz w:val="20"/>
          <w:szCs w:val="20"/>
        </w:rPr>
        <w:t>En su caso, si habrá anticipos</w:t>
      </w:r>
      <w:r w:rsidR="00170CF1">
        <w:rPr>
          <w:rFonts w:ascii="Arial" w:eastAsia="Calibri" w:hAnsi="Arial" w:cs="Arial"/>
          <w:color w:val="000000"/>
          <w:sz w:val="20"/>
          <w:szCs w:val="20"/>
        </w:rPr>
        <w:t>.</w:t>
      </w:r>
    </w:p>
    <w:p w14:paraId="59F18E33" w14:textId="77777777" w:rsidR="00170CF1" w:rsidRPr="00EB22E4" w:rsidRDefault="00170CF1" w:rsidP="00170CF1">
      <w:pPr>
        <w:autoSpaceDE w:val="0"/>
        <w:autoSpaceDN w:val="0"/>
        <w:adjustRightInd w:val="0"/>
        <w:contextualSpacing/>
        <w:rPr>
          <w:rFonts w:ascii="Arial" w:eastAsia="Calibri" w:hAnsi="Arial" w:cs="Arial"/>
          <w:color w:val="000000"/>
          <w:sz w:val="20"/>
          <w:szCs w:val="20"/>
        </w:rPr>
      </w:pPr>
    </w:p>
    <w:p w14:paraId="5D4F06FA" w14:textId="77777777" w:rsidR="00EB22E4" w:rsidRDefault="00EB22E4" w:rsidP="00170CF1">
      <w:pPr>
        <w:numPr>
          <w:ilvl w:val="0"/>
          <w:numId w:val="9"/>
        </w:numPr>
        <w:autoSpaceDE w:val="0"/>
        <w:autoSpaceDN w:val="0"/>
        <w:adjustRightInd w:val="0"/>
        <w:ind w:left="0" w:firstLine="0"/>
        <w:contextualSpacing/>
        <w:rPr>
          <w:rFonts w:ascii="Arial" w:eastAsia="Calibri" w:hAnsi="Arial" w:cs="Arial"/>
          <w:color w:val="000000"/>
          <w:sz w:val="20"/>
          <w:szCs w:val="20"/>
        </w:rPr>
      </w:pPr>
      <w:r w:rsidRPr="00EB22E4">
        <w:rPr>
          <w:rFonts w:ascii="Arial" w:eastAsia="Calibri" w:hAnsi="Arial" w:cs="Arial"/>
          <w:color w:val="000000"/>
          <w:sz w:val="20"/>
          <w:szCs w:val="20"/>
        </w:rPr>
        <w:t>Si la contratación será a través de contrato abierto, si será necesario el abastecimiento simultaneo.</w:t>
      </w:r>
    </w:p>
    <w:p w14:paraId="6A73A680" w14:textId="77777777" w:rsidR="00170CF1" w:rsidRPr="00EB22E4" w:rsidRDefault="00170CF1" w:rsidP="00170CF1">
      <w:pPr>
        <w:autoSpaceDE w:val="0"/>
        <w:autoSpaceDN w:val="0"/>
        <w:adjustRightInd w:val="0"/>
        <w:contextualSpacing/>
        <w:rPr>
          <w:rFonts w:ascii="Arial" w:eastAsia="Calibri" w:hAnsi="Arial" w:cs="Arial"/>
          <w:color w:val="000000"/>
          <w:sz w:val="20"/>
          <w:szCs w:val="20"/>
        </w:rPr>
      </w:pPr>
    </w:p>
    <w:p w14:paraId="3BCB8DCC" w14:textId="77777777" w:rsidR="00EB22E4" w:rsidRDefault="00EB22E4" w:rsidP="00170CF1">
      <w:pPr>
        <w:numPr>
          <w:ilvl w:val="0"/>
          <w:numId w:val="9"/>
        </w:numPr>
        <w:autoSpaceDE w:val="0"/>
        <w:autoSpaceDN w:val="0"/>
        <w:adjustRightInd w:val="0"/>
        <w:ind w:left="0" w:firstLine="0"/>
        <w:contextualSpacing/>
        <w:rPr>
          <w:rFonts w:ascii="Arial" w:eastAsia="Calibri" w:hAnsi="Arial" w:cs="Arial"/>
          <w:color w:val="000000"/>
          <w:sz w:val="20"/>
          <w:szCs w:val="20"/>
        </w:rPr>
      </w:pPr>
      <w:r w:rsidRPr="00EB22E4">
        <w:rPr>
          <w:rFonts w:ascii="Arial" w:eastAsia="Calibri" w:hAnsi="Arial" w:cs="Arial"/>
          <w:color w:val="000000"/>
          <w:sz w:val="20"/>
          <w:szCs w:val="20"/>
        </w:rPr>
        <w:t>En todos los casos deberán contar con la suficiencia presupuestal.</w:t>
      </w:r>
    </w:p>
    <w:p w14:paraId="7CAA6D63" w14:textId="77777777" w:rsidR="00170CF1" w:rsidRPr="00EB22E4" w:rsidRDefault="00170CF1" w:rsidP="00170CF1">
      <w:pPr>
        <w:autoSpaceDE w:val="0"/>
        <w:autoSpaceDN w:val="0"/>
        <w:adjustRightInd w:val="0"/>
        <w:contextualSpacing/>
        <w:rPr>
          <w:rFonts w:ascii="Arial" w:eastAsia="Calibri" w:hAnsi="Arial" w:cs="Arial"/>
          <w:color w:val="000000"/>
          <w:sz w:val="20"/>
          <w:szCs w:val="20"/>
        </w:rPr>
      </w:pPr>
    </w:p>
    <w:p w14:paraId="0B0B90F2" w14:textId="77777777" w:rsidR="00EB22E4" w:rsidRPr="00EB22E4" w:rsidRDefault="00EB22E4" w:rsidP="00170CF1">
      <w:pPr>
        <w:numPr>
          <w:ilvl w:val="0"/>
          <w:numId w:val="9"/>
        </w:numPr>
        <w:autoSpaceDE w:val="0"/>
        <w:autoSpaceDN w:val="0"/>
        <w:adjustRightInd w:val="0"/>
        <w:ind w:left="0" w:firstLine="0"/>
        <w:contextualSpacing/>
        <w:rPr>
          <w:rFonts w:ascii="Arial" w:eastAsia="Calibri" w:hAnsi="Arial" w:cs="Arial"/>
          <w:color w:val="000000"/>
          <w:sz w:val="20"/>
          <w:szCs w:val="20"/>
        </w:rPr>
      </w:pPr>
      <w:r w:rsidRPr="00EB22E4">
        <w:rPr>
          <w:rFonts w:ascii="Arial" w:eastAsia="Calibri" w:hAnsi="Arial" w:cs="Arial"/>
          <w:color w:val="000000"/>
          <w:sz w:val="20"/>
          <w:szCs w:val="20"/>
        </w:rPr>
        <w:t xml:space="preserve">En caso de licitaciones públicas o procedimientos de invitación a cuando menos tres proveedores, señalar los criterios y términos para la evaluación de las proposiciones. </w:t>
      </w:r>
    </w:p>
    <w:p w14:paraId="55C4527A" w14:textId="77777777" w:rsidR="00EB22E4" w:rsidRPr="00EB22E4" w:rsidRDefault="00EB22E4" w:rsidP="00397141">
      <w:pPr>
        <w:rPr>
          <w:rFonts w:ascii="Arial" w:eastAsia="Times New Roman" w:hAnsi="Arial" w:cs="Arial"/>
          <w:b/>
          <w:color w:val="000000"/>
          <w:sz w:val="20"/>
          <w:szCs w:val="20"/>
          <w:lang w:eastAsia="es-ES"/>
        </w:rPr>
      </w:pPr>
    </w:p>
    <w:p w14:paraId="679D05DC" w14:textId="77777777" w:rsidR="00EB22E4" w:rsidRPr="00EB22E4" w:rsidRDefault="00EB22E4" w:rsidP="00397141">
      <w:pPr>
        <w:rPr>
          <w:rFonts w:ascii="Arial" w:eastAsia="Times New Roman" w:hAnsi="Arial" w:cs="Arial"/>
          <w:b/>
          <w:color w:val="000000"/>
          <w:sz w:val="20"/>
          <w:szCs w:val="20"/>
          <w:lang w:eastAsia="es-ES"/>
        </w:rPr>
      </w:pPr>
      <w:r w:rsidRPr="00EB22E4">
        <w:rPr>
          <w:rFonts w:ascii="Arial" w:eastAsia="Times New Roman" w:hAnsi="Arial" w:cs="Arial"/>
          <w:b/>
          <w:color w:val="000000"/>
          <w:sz w:val="20"/>
          <w:szCs w:val="20"/>
          <w:lang w:eastAsia="es-ES"/>
        </w:rPr>
        <w:t>Información o documentación soporte de la Solicitud de Contratación:</w:t>
      </w:r>
    </w:p>
    <w:p w14:paraId="0DF6A636" w14:textId="77777777" w:rsidR="00EB22E4" w:rsidRPr="00EB22E4" w:rsidRDefault="00EB22E4" w:rsidP="00397141">
      <w:pPr>
        <w:rPr>
          <w:rFonts w:ascii="Arial" w:eastAsia="Times New Roman" w:hAnsi="Arial" w:cs="Arial"/>
          <w:b/>
          <w:color w:val="000000"/>
          <w:sz w:val="20"/>
          <w:szCs w:val="20"/>
          <w:lang w:eastAsia="es-ES"/>
        </w:rPr>
      </w:pPr>
    </w:p>
    <w:p w14:paraId="4A531E90" w14:textId="77777777" w:rsidR="00EB22E4" w:rsidRPr="00EB22E4" w:rsidRDefault="00EB22E4" w:rsidP="00397141">
      <w:pPr>
        <w:rPr>
          <w:rFonts w:ascii="Arial" w:eastAsia="Times New Roman" w:hAnsi="Arial" w:cs="Arial"/>
          <w:b/>
          <w:color w:val="000000"/>
          <w:sz w:val="20"/>
          <w:szCs w:val="20"/>
          <w:lang w:eastAsia="es-ES"/>
        </w:rPr>
      </w:pPr>
      <w:r w:rsidRPr="00EB22E4">
        <w:rPr>
          <w:rFonts w:ascii="Arial" w:eastAsia="Times New Roman" w:hAnsi="Arial" w:cs="Arial"/>
          <w:b/>
          <w:color w:val="000000"/>
          <w:sz w:val="20"/>
          <w:szCs w:val="20"/>
          <w:lang w:eastAsia="es-ES"/>
        </w:rPr>
        <w:t>En todos los casos:</w:t>
      </w:r>
    </w:p>
    <w:p w14:paraId="71C855F2" w14:textId="77777777" w:rsidR="00EB22E4" w:rsidRPr="00EB22E4" w:rsidRDefault="00EB22E4" w:rsidP="00397141">
      <w:pPr>
        <w:rPr>
          <w:rFonts w:ascii="Arial" w:eastAsia="Times New Roman" w:hAnsi="Arial" w:cs="Arial"/>
          <w:b/>
          <w:color w:val="000000"/>
          <w:sz w:val="20"/>
          <w:szCs w:val="20"/>
          <w:lang w:eastAsia="es-ES"/>
        </w:rPr>
      </w:pPr>
    </w:p>
    <w:p w14:paraId="2D962ABD" w14:textId="08AA5B70" w:rsidR="00EB22E4" w:rsidRPr="00EB22E4" w:rsidRDefault="00776361" w:rsidP="00776361">
      <w:pPr>
        <w:tabs>
          <w:tab w:val="left" w:pos="1440"/>
        </w:tabs>
        <w:rPr>
          <w:rFonts w:ascii="Arial" w:eastAsia="Times New Roman" w:hAnsi="Arial" w:cs="Arial"/>
          <w:color w:val="000000"/>
          <w:sz w:val="20"/>
          <w:szCs w:val="20"/>
          <w:lang w:eastAsia="es-ES"/>
        </w:rPr>
      </w:pPr>
      <w:r>
        <w:rPr>
          <w:rFonts w:ascii="Arial" w:eastAsia="Times New Roman" w:hAnsi="Arial" w:cs="Arial"/>
          <w:b/>
          <w:bCs/>
          <w:color w:val="000000"/>
          <w:sz w:val="20"/>
          <w:szCs w:val="20"/>
          <w:lang w:eastAsia="es-ES"/>
        </w:rPr>
        <w:t>-</w:t>
      </w:r>
      <w:r w:rsidR="00EB22E4" w:rsidRPr="00EB22E4">
        <w:rPr>
          <w:rFonts w:ascii="Arial" w:eastAsia="Times New Roman" w:hAnsi="Arial" w:cs="Arial"/>
          <w:color w:val="000000"/>
          <w:sz w:val="20"/>
          <w:szCs w:val="20"/>
          <w:lang w:eastAsia="es-ES"/>
        </w:rPr>
        <w:t>Anexo técnico, deberá ser suscrito por el Titular del Área Requirente, y Supervisor.</w:t>
      </w:r>
    </w:p>
    <w:p w14:paraId="74F25805" w14:textId="77777777" w:rsidR="00EB22E4" w:rsidRPr="00EB22E4" w:rsidRDefault="00EB22E4" w:rsidP="00397141">
      <w:pPr>
        <w:tabs>
          <w:tab w:val="left" w:pos="1440"/>
        </w:tabs>
        <w:rPr>
          <w:rFonts w:ascii="Arial" w:eastAsia="Times New Roman" w:hAnsi="Arial" w:cs="Arial"/>
          <w:color w:val="000000"/>
          <w:sz w:val="20"/>
          <w:szCs w:val="20"/>
          <w:lang w:eastAsia="es-ES"/>
        </w:rPr>
      </w:pPr>
    </w:p>
    <w:p w14:paraId="10279CF9" w14:textId="580BC7FC" w:rsidR="00EB22E4" w:rsidRPr="00EB22E4" w:rsidRDefault="00776361" w:rsidP="00776361">
      <w:pPr>
        <w:tabs>
          <w:tab w:val="left" w:pos="1440"/>
        </w:tabs>
        <w:rPr>
          <w:rFonts w:ascii="Arial" w:eastAsia="Times New Roman" w:hAnsi="Arial" w:cs="Arial"/>
          <w:color w:val="000000"/>
          <w:sz w:val="20"/>
          <w:szCs w:val="20"/>
          <w:lang w:eastAsia="es-ES"/>
        </w:rPr>
      </w:pPr>
      <w:r>
        <w:rPr>
          <w:rFonts w:ascii="Arial" w:eastAsia="Times New Roman" w:hAnsi="Arial" w:cs="Arial"/>
          <w:b/>
          <w:bCs/>
          <w:color w:val="000000"/>
          <w:sz w:val="20"/>
          <w:szCs w:val="20"/>
          <w:lang w:eastAsia="es-ES"/>
        </w:rPr>
        <w:t>-</w:t>
      </w:r>
      <w:r w:rsidR="00EB22E4" w:rsidRPr="00EB22E4">
        <w:rPr>
          <w:rFonts w:ascii="Arial" w:eastAsia="Times New Roman" w:hAnsi="Arial" w:cs="Arial"/>
          <w:color w:val="000000"/>
          <w:sz w:val="20"/>
          <w:szCs w:val="20"/>
          <w:lang w:eastAsia="es-ES"/>
        </w:rPr>
        <w:t>Constancia de suficiencia presupuestal</w:t>
      </w:r>
      <w:r w:rsidR="00EB22E4" w:rsidRPr="00EB22E4">
        <w:rPr>
          <w:rFonts w:ascii="Arial" w:eastAsia="Times New Roman" w:hAnsi="Arial" w:cs="Arial"/>
          <w:b/>
          <w:color w:val="000000"/>
          <w:sz w:val="20"/>
          <w:szCs w:val="20"/>
          <w:lang w:eastAsia="es-ES"/>
        </w:rPr>
        <w:t xml:space="preserve"> </w:t>
      </w:r>
      <w:r w:rsidR="00EB22E4" w:rsidRPr="00EB22E4">
        <w:rPr>
          <w:rFonts w:ascii="Arial" w:eastAsia="Times New Roman" w:hAnsi="Arial" w:cs="Arial"/>
          <w:color w:val="000000"/>
          <w:sz w:val="20"/>
          <w:szCs w:val="20"/>
          <w:lang w:eastAsia="es-ES"/>
        </w:rPr>
        <w:t xml:space="preserve">emitida por la SAOM o el oficio de autorización de afectación presupuestal emitido por la </w:t>
      </w:r>
      <w:proofErr w:type="spellStart"/>
      <w:r w:rsidR="00EB22E4" w:rsidRPr="00EB22E4">
        <w:rPr>
          <w:rFonts w:ascii="Arial" w:eastAsia="Times New Roman" w:hAnsi="Arial" w:cs="Arial"/>
          <w:color w:val="000000"/>
          <w:sz w:val="20"/>
          <w:szCs w:val="20"/>
          <w:lang w:eastAsia="es-ES"/>
        </w:rPr>
        <w:t>DPeIG</w:t>
      </w:r>
      <w:proofErr w:type="spellEnd"/>
      <w:r w:rsidR="00EB22E4" w:rsidRPr="00EB22E4">
        <w:rPr>
          <w:rFonts w:ascii="Arial" w:eastAsia="Times New Roman" w:hAnsi="Arial" w:cs="Arial"/>
          <w:color w:val="000000"/>
          <w:sz w:val="20"/>
          <w:szCs w:val="20"/>
          <w:lang w:eastAsia="es-ES"/>
        </w:rPr>
        <w:t>, en la que conste que se cuenta con los recursos presupuestales disponibles para poder llevar a cabo la contratación según corresponda.</w:t>
      </w:r>
    </w:p>
    <w:p w14:paraId="5ABDB853" w14:textId="77777777" w:rsidR="00EB22E4" w:rsidRPr="00EB22E4" w:rsidRDefault="00EB22E4" w:rsidP="00397141">
      <w:pPr>
        <w:tabs>
          <w:tab w:val="left" w:pos="1440"/>
        </w:tabs>
        <w:rPr>
          <w:rFonts w:ascii="Arial" w:eastAsia="Times New Roman" w:hAnsi="Arial" w:cs="Arial"/>
          <w:color w:val="000000"/>
          <w:sz w:val="20"/>
          <w:szCs w:val="20"/>
          <w:lang w:eastAsia="es-ES"/>
        </w:rPr>
      </w:pPr>
    </w:p>
    <w:p w14:paraId="3B552703" w14:textId="6599CAF3" w:rsidR="00EB22E4" w:rsidRPr="00EB22E4" w:rsidRDefault="00776361" w:rsidP="00776361">
      <w:pPr>
        <w:tabs>
          <w:tab w:val="left" w:pos="1440"/>
        </w:tabs>
        <w:rPr>
          <w:rFonts w:ascii="Arial" w:eastAsia="Times New Roman" w:hAnsi="Arial" w:cs="Arial"/>
          <w:color w:val="000000"/>
          <w:sz w:val="20"/>
          <w:szCs w:val="20"/>
          <w:lang w:eastAsia="es-ES"/>
        </w:rPr>
      </w:pPr>
      <w:r>
        <w:rPr>
          <w:rFonts w:ascii="Arial" w:eastAsia="Times New Roman" w:hAnsi="Arial" w:cs="Arial"/>
          <w:b/>
          <w:color w:val="000000"/>
          <w:sz w:val="20"/>
          <w:szCs w:val="20"/>
          <w:lang w:eastAsia="es-ES"/>
        </w:rPr>
        <w:t>-</w:t>
      </w:r>
      <w:r w:rsidR="00EB22E4" w:rsidRPr="00EB22E4">
        <w:rPr>
          <w:rFonts w:ascii="Arial" w:eastAsia="Times New Roman" w:hAnsi="Arial" w:cs="Arial"/>
          <w:bCs/>
          <w:color w:val="000000"/>
          <w:sz w:val="20"/>
          <w:szCs w:val="20"/>
          <w:lang w:eastAsia="es-ES"/>
        </w:rPr>
        <w:t>Requisición.</w:t>
      </w:r>
    </w:p>
    <w:p w14:paraId="4CC67648" w14:textId="77777777" w:rsidR="00EB22E4" w:rsidRPr="00EB22E4" w:rsidRDefault="00EB22E4" w:rsidP="00397141">
      <w:pPr>
        <w:tabs>
          <w:tab w:val="left" w:pos="1440"/>
        </w:tabs>
        <w:rPr>
          <w:rFonts w:ascii="Arial" w:eastAsia="Times New Roman" w:hAnsi="Arial" w:cs="Arial"/>
          <w:color w:val="000000"/>
          <w:sz w:val="20"/>
          <w:szCs w:val="20"/>
          <w:lang w:eastAsia="es-ES"/>
        </w:rPr>
      </w:pPr>
    </w:p>
    <w:p w14:paraId="74B479FA" w14:textId="6E62F68F" w:rsidR="00EB22E4" w:rsidRPr="00EB22E4" w:rsidRDefault="00776361" w:rsidP="00776361">
      <w:pPr>
        <w:tabs>
          <w:tab w:val="left" w:pos="1440"/>
        </w:tabs>
        <w:rPr>
          <w:rFonts w:ascii="Arial" w:eastAsia="Times New Roman" w:hAnsi="Arial" w:cs="Arial"/>
          <w:color w:val="000000"/>
          <w:sz w:val="20"/>
          <w:szCs w:val="20"/>
          <w:lang w:eastAsia="es-ES"/>
        </w:rPr>
      </w:pPr>
      <w:r>
        <w:rPr>
          <w:rFonts w:ascii="Arial" w:eastAsia="Times New Roman" w:hAnsi="Arial" w:cs="Arial"/>
          <w:b/>
          <w:bCs/>
          <w:color w:val="000000"/>
          <w:sz w:val="20"/>
          <w:szCs w:val="20"/>
          <w:lang w:eastAsia="es-ES"/>
        </w:rPr>
        <w:t>-</w:t>
      </w:r>
      <w:r w:rsidR="00EB22E4" w:rsidRPr="00EB22E4">
        <w:rPr>
          <w:rFonts w:ascii="Arial" w:eastAsia="Times New Roman" w:hAnsi="Arial" w:cs="Arial"/>
          <w:color w:val="000000"/>
          <w:sz w:val="20"/>
          <w:szCs w:val="20"/>
          <w:lang w:eastAsia="es-ES"/>
        </w:rPr>
        <w:t>Resultado de la investigación de mercado.</w:t>
      </w:r>
    </w:p>
    <w:p w14:paraId="4AB85325" w14:textId="77777777" w:rsidR="00EB22E4" w:rsidRPr="00EB22E4" w:rsidRDefault="00EB22E4" w:rsidP="00397141">
      <w:pPr>
        <w:tabs>
          <w:tab w:val="left" w:pos="1440"/>
        </w:tabs>
        <w:rPr>
          <w:rFonts w:ascii="Arial" w:eastAsia="Times New Roman" w:hAnsi="Arial" w:cs="Arial"/>
          <w:color w:val="000000"/>
          <w:sz w:val="20"/>
          <w:szCs w:val="20"/>
          <w:lang w:eastAsia="es-ES"/>
        </w:rPr>
      </w:pPr>
    </w:p>
    <w:p w14:paraId="1C5A9EDD" w14:textId="74E0C7EE" w:rsidR="00EB22E4" w:rsidRPr="00EB22E4" w:rsidRDefault="00776361" w:rsidP="00776361">
      <w:pPr>
        <w:tabs>
          <w:tab w:val="left" w:pos="1440"/>
        </w:tabs>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w:t>
      </w:r>
      <w:r w:rsidR="00EB22E4" w:rsidRPr="00EB22E4">
        <w:rPr>
          <w:rFonts w:ascii="Arial" w:eastAsia="Times New Roman" w:hAnsi="Arial" w:cs="Arial"/>
          <w:color w:val="000000"/>
          <w:sz w:val="20"/>
          <w:szCs w:val="20"/>
          <w:lang w:eastAsia="es-ES"/>
        </w:rPr>
        <w:t xml:space="preserve">Cuando se trate de bienes o servicios en materia de tecnologías de la información y comunicación, se deberá anexar el dictamen técnico favorable emitido por la </w:t>
      </w:r>
      <w:proofErr w:type="spellStart"/>
      <w:r w:rsidR="00EB22E4" w:rsidRPr="00EB22E4">
        <w:rPr>
          <w:rFonts w:ascii="Arial" w:eastAsia="Times New Roman" w:hAnsi="Arial" w:cs="Arial"/>
          <w:color w:val="000000"/>
          <w:sz w:val="20"/>
          <w:szCs w:val="20"/>
          <w:lang w:val="es-ES" w:eastAsia="es-ES"/>
        </w:rPr>
        <w:t>SMAyDT</w:t>
      </w:r>
      <w:proofErr w:type="spellEnd"/>
      <w:r w:rsidR="00EB22E4" w:rsidRPr="00EB22E4">
        <w:rPr>
          <w:rFonts w:ascii="Arial" w:eastAsia="Times New Roman" w:hAnsi="Arial" w:cs="Arial"/>
          <w:color w:val="000000"/>
          <w:sz w:val="20"/>
          <w:szCs w:val="20"/>
          <w:lang w:val="es-ES" w:eastAsia="es-ES"/>
        </w:rPr>
        <w:t>, siempre</w:t>
      </w:r>
      <w:r w:rsidR="00EB22E4" w:rsidRPr="00EB22E4">
        <w:rPr>
          <w:rFonts w:ascii="Arial" w:eastAsia="Times New Roman" w:hAnsi="Arial" w:cs="Arial"/>
          <w:bCs/>
          <w:color w:val="000000"/>
          <w:sz w:val="20"/>
          <w:szCs w:val="20"/>
          <w:lang w:val="es-ES" w:eastAsia="es-ES"/>
        </w:rPr>
        <w:t xml:space="preserve"> y cuando sean para el uso del propio Municipio</w:t>
      </w:r>
      <w:r w:rsidR="00EB22E4" w:rsidRPr="00EB22E4">
        <w:rPr>
          <w:rFonts w:ascii="Arial" w:eastAsia="Times New Roman" w:hAnsi="Arial" w:cs="Arial"/>
          <w:color w:val="000000"/>
          <w:sz w:val="20"/>
          <w:szCs w:val="20"/>
          <w:lang w:eastAsia="es-ES"/>
        </w:rPr>
        <w:t>.</w:t>
      </w:r>
    </w:p>
    <w:p w14:paraId="5B8D57C1" w14:textId="77777777" w:rsidR="00EB22E4" w:rsidRPr="00EB22E4" w:rsidRDefault="00EB22E4" w:rsidP="00397141">
      <w:pPr>
        <w:tabs>
          <w:tab w:val="left" w:pos="1440"/>
        </w:tabs>
        <w:rPr>
          <w:rFonts w:ascii="Arial" w:eastAsia="Times New Roman" w:hAnsi="Arial" w:cs="Arial"/>
          <w:color w:val="000000"/>
          <w:sz w:val="20"/>
          <w:szCs w:val="20"/>
          <w:lang w:eastAsia="es-ES"/>
        </w:rPr>
      </w:pPr>
    </w:p>
    <w:p w14:paraId="586C6E4A" w14:textId="77777777" w:rsidR="00EB22E4" w:rsidRPr="00EB22E4" w:rsidRDefault="00EB22E4" w:rsidP="00397141">
      <w:pPr>
        <w:rPr>
          <w:rFonts w:ascii="Arial" w:eastAsia="Times New Roman" w:hAnsi="Arial" w:cs="Arial"/>
          <w:b/>
          <w:color w:val="000000"/>
          <w:sz w:val="20"/>
          <w:szCs w:val="20"/>
          <w:lang w:eastAsia="es-ES"/>
        </w:rPr>
      </w:pPr>
      <w:r w:rsidRPr="00EB22E4">
        <w:rPr>
          <w:rFonts w:ascii="Arial" w:eastAsia="Times New Roman" w:hAnsi="Arial" w:cs="Arial"/>
          <w:b/>
          <w:color w:val="000000"/>
          <w:sz w:val="20"/>
          <w:szCs w:val="20"/>
          <w:lang w:eastAsia="es-ES"/>
        </w:rPr>
        <w:t>En tratándose de adjudicación directa (supuestos del artículo 73 o 74 de la Ley), además deberán presentar los siguiente:</w:t>
      </w:r>
    </w:p>
    <w:p w14:paraId="52CFEB4B" w14:textId="77777777" w:rsidR="00EB22E4" w:rsidRPr="00EB22E4" w:rsidRDefault="00EB22E4" w:rsidP="00397141">
      <w:pPr>
        <w:rPr>
          <w:rFonts w:ascii="Arial" w:eastAsia="Times New Roman" w:hAnsi="Arial" w:cs="Arial"/>
          <w:b/>
          <w:color w:val="000000"/>
          <w:sz w:val="20"/>
          <w:szCs w:val="20"/>
          <w:lang w:eastAsia="es-ES"/>
        </w:rPr>
      </w:pPr>
    </w:p>
    <w:p w14:paraId="0D8270FE" w14:textId="164875ED" w:rsidR="00EB22E4" w:rsidRPr="00EB22E4" w:rsidRDefault="00776361" w:rsidP="00776361">
      <w:pPr>
        <w:tabs>
          <w:tab w:val="left" w:pos="1440"/>
        </w:tabs>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w:t>
      </w:r>
      <w:r w:rsidR="00EB22E4" w:rsidRPr="00EB22E4">
        <w:rPr>
          <w:rFonts w:ascii="Arial" w:eastAsia="Times New Roman" w:hAnsi="Arial" w:cs="Arial"/>
          <w:color w:val="000000"/>
          <w:sz w:val="20"/>
          <w:szCs w:val="20"/>
          <w:lang w:eastAsia="es-ES"/>
        </w:rPr>
        <w:t xml:space="preserve">Escrito de selección suscrito por el titular del área requirente de conformidad a lo señalado en los artículos 72 de la Ley y 71 del Reglamento. </w:t>
      </w:r>
    </w:p>
    <w:p w14:paraId="60358475" w14:textId="77777777" w:rsidR="00EB22E4" w:rsidRPr="00EB22E4" w:rsidRDefault="00EB22E4" w:rsidP="00397141">
      <w:pPr>
        <w:tabs>
          <w:tab w:val="left" w:pos="1440"/>
        </w:tabs>
        <w:rPr>
          <w:rFonts w:ascii="Arial" w:eastAsia="Times New Roman" w:hAnsi="Arial" w:cs="Arial"/>
          <w:color w:val="000000"/>
          <w:sz w:val="20"/>
          <w:szCs w:val="20"/>
          <w:lang w:eastAsia="es-ES"/>
        </w:rPr>
      </w:pPr>
    </w:p>
    <w:p w14:paraId="00276196" w14:textId="77777777" w:rsidR="00EB22E4" w:rsidRPr="00EB22E4" w:rsidRDefault="00EB22E4" w:rsidP="00397141">
      <w:pPr>
        <w:tabs>
          <w:tab w:val="left" w:pos="1440"/>
        </w:tabs>
        <w:rPr>
          <w:rFonts w:ascii="Arial" w:eastAsia="Times New Roman" w:hAnsi="Arial" w:cs="Arial"/>
          <w:b/>
          <w:color w:val="000000"/>
          <w:sz w:val="20"/>
          <w:szCs w:val="20"/>
          <w:lang w:eastAsia="es-ES"/>
        </w:rPr>
      </w:pPr>
      <w:r w:rsidRPr="00EB22E4">
        <w:rPr>
          <w:rFonts w:ascii="Arial" w:eastAsia="Times New Roman" w:hAnsi="Arial" w:cs="Arial"/>
          <w:b/>
          <w:color w:val="000000"/>
          <w:sz w:val="20"/>
          <w:szCs w:val="20"/>
          <w:lang w:eastAsia="es-ES"/>
        </w:rPr>
        <w:t xml:space="preserve"> Para los procedimientos de licitación pública, además deberán precisar lo siguiente:</w:t>
      </w:r>
    </w:p>
    <w:p w14:paraId="01D76C3F" w14:textId="77777777" w:rsidR="00EB22E4" w:rsidRPr="00EB22E4" w:rsidRDefault="00EB22E4" w:rsidP="00397141">
      <w:pPr>
        <w:tabs>
          <w:tab w:val="left" w:pos="1440"/>
        </w:tabs>
        <w:rPr>
          <w:rFonts w:ascii="Arial" w:eastAsia="Times New Roman" w:hAnsi="Arial" w:cs="Arial"/>
          <w:color w:val="000000"/>
          <w:sz w:val="20"/>
          <w:szCs w:val="20"/>
          <w:lang w:eastAsia="es-ES"/>
        </w:rPr>
      </w:pPr>
    </w:p>
    <w:p w14:paraId="40605B92" w14:textId="04B10639" w:rsidR="00EB22E4" w:rsidRPr="00EB22E4" w:rsidRDefault="00776361" w:rsidP="00776361">
      <w:pPr>
        <w:tabs>
          <w:tab w:val="left" w:pos="1440"/>
        </w:tabs>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w:t>
      </w:r>
      <w:r w:rsidR="00EB22E4" w:rsidRPr="00EB22E4">
        <w:rPr>
          <w:rFonts w:ascii="Arial" w:eastAsia="Times New Roman" w:hAnsi="Arial" w:cs="Arial"/>
          <w:color w:val="000000"/>
          <w:sz w:val="20"/>
          <w:szCs w:val="20"/>
          <w:lang w:eastAsia="es-ES"/>
        </w:rPr>
        <w:t xml:space="preserve">Señalar los criterios y términos para la evaluación de las proposiciones. </w:t>
      </w:r>
    </w:p>
    <w:p w14:paraId="4BA5B81C" w14:textId="77777777" w:rsidR="00EB22E4" w:rsidRPr="00EB22E4" w:rsidRDefault="00EB22E4" w:rsidP="00397141">
      <w:pPr>
        <w:tabs>
          <w:tab w:val="left" w:pos="1440"/>
        </w:tabs>
        <w:rPr>
          <w:rFonts w:ascii="Arial" w:eastAsia="Times New Roman" w:hAnsi="Arial" w:cs="Arial"/>
          <w:color w:val="000000"/>
          <w:sz w:val="20"/>
          <w:szCs w:val="20"/>
          <w:lang w:eastAsia="es-ES"/>
        </w:rPr>
      </w:pPr>
    </w:p>
    <w:p w14:paraId="2F94DA0C" w14:textId="77777777" w:rsidR="00EB22E4" w:rsidRPr="00EB22E4" w:rsidRDefault="00EB22E4" w:rsidP="00397141">
      <w:pPr>
        <w:rPr>
          <w:rFonts w:ascii="Arial" w:eastAsia="Times New Roman" w:hAnsi="Arial" w:cs="Arial"/>
          <w:b/>
          <w:color w:val="000000"/>
          <w:sz w:val="20"/>
          <w:szCs w:val="20"/>
          <w:lang w:eastAsia="es-ES"/>
        </w:rPr>
      </w:pPr>
      <w:r w:rsidRPr="00EB22E4">
        <w:rPr>
          <w:rFonts w:ascii="Arial" w:eastAsia="Times New Roman" w:hAnsi="Arial" w:cs="Arial"/>
          <w:b/>
          <w:color w:val="000000"/>
          <w:sz w:val="20"/>
          <w:szCs w:val="20"/>
          <w:lang w:eastAsia="es-ES"/>
        </w:rPr>
        <w:lastRenderedPageBreak/>
        <w:t>Documentación adicional para iniciar el procedimiento de contratación:</w:t>
      </w:r>
    </w:p>
    <w:p w14:paraId="7C7DC9F5" w14:textId="77777777" w:rsidR="00EB22E4" w:rsidRPr="00EB22E4" w:rsidRDefault="00EB22E4" w:rsidP="00397141">
      <w:pPr>
        <w:rPr>
          <w:rFonts w:ascii="Arial" w:eastAsia="Times New Roman" w:hAnsi="Arial" w:cs="Arial"/>
          <w:color w:val="000000"/>
          <w:sz w:val="20"/>
          <w:szCs w:val="20"/>
          <w:lang w:eastAsia="es-ES"/>
        </w:rPr>
      </w:pPr>
    </w:p>
    <w:p w14:paraId="00B9C6C6" w14:textId="79AD3401" w:rsidR="00EB22E4" w:rsidRPr="00EB22E4" w:rsidRDefault="00776361" w:rsidP="00776361">
      <w:pP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w:t>
      </w:r>
      <w:r w:rsidR="00EB22E4" w:rsidRPr="00EB22E4">
        <w:rPr>
          <w:rFonts w:ascii="Arial" w:eastAsia="Times New Roman" w:hAnsi="Arial" w:cs="Arial"/>
          <w:color w:val="000000"/>
          <w:sz w:val="20"/>
          <w:szCs w:val="20"/>
          <w:lang w:eastAsia="es-ES"/>
        </w:rPr>
        <w:t>Si la erogación presupuestaria llega a afectar dos o más ejercicios fiscales o inicia su vigencia en el ejercicio fiscal inmediato siguiente al que se lleve a cabo el procedimiento de contratación, deberá acompañarse de la autorización del Titular de la Tesorería previa aprobación por parte del H. Ayuntamiento del Municipio de Chihuahua en su caso, de conformidad a lo establecido en los artículos 14 de la Ley y 8 del Reglamento.</w:t>
      </w:r>
    </w:p>
    <w:p w14:paraId="720B5CB0" w14:textId="77777777" w:rsidR="00EB22E4" w:rsidRPr="00EB22E4" w:rsidRDefault="00EB22E4" w:rsidP="00397141">
      <w:pPr>
        <w:rPr>
          <w:rFonts w:ascii="Arial" w:eastAsia="Times New Roman" w:hAnsi="Arial" w:cs="Arial"/>
          <w:color w:val="000000"/>
          <w:sz w:val="20"/>
          <w:szCs w:val="20"/>
          <w:lang w:eastAsia="es-ES"/>
        </w:rPr>
      </w:pPr>
    </w:p>
    <w:p w14:paraId="38EFC613" w14:textId="2F7369C3" w:rsidR="00EB22E4" w:rsidRPr="00EB22E4" w:rsidRDefault="00776361" w:rsidP="00776361">
      <w:pP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w:t>
      </w:r>
      <w:r w:rsidR="00EB22E4" w:rsidRPr="00EB22E4">
        <w:rPr>
          <w:rFonts w:ascii="Arial" w:eastAsia="Times New Roman" w:hAnsi="Arial" w:cs="Arial"/>
          <w:color w:val="000000"/>
          <w:sz w:val="20"/>
          <w:szCs w:val="20"/>
          <w:lang w:eastAsia="es-ES"/>
        </w:rPr>
        <w:t>Para la contratación de servicios de consultorías, asesorías, estudios e investigaciones del Municipio de Chihuahua y sus Organismos Públicos Descentralizados, se deberá adjuntar copia de la autorización emitida por el Comité Especial en términos del artículo 25 de la Ley.</w:t>
      </w:r>
    </w:p>
    <w:p w14:paraId="618E88C3" w14:textId="77777777" w:rsidR="00EB22E4" w:rsidRPr="00EB22E4" w:rsidRDefault="00EB22E4" w:rsidP="00397141">
      <w:pPr>
        <w:rPr>
          <w:rFonts w:ascii="Arial" w:eastAsia="Times New Roman" w:hAnsi="Arial" w:cs="Arial"/>
          <w:color w:val="000000"/>
          <w:sz w:val="20"/>
          <w:szCs w:val="20"/>
          <w:lang w:eastAsia="es-ES"/>
        </w:rPr>
      </w:pPr>
    </w:p>
    <w:p w14:paraId="34219415" w14:textId="50A6F0DF" w:rsidR="00EB22E4" w:rsidRPr="00EB22E4" w:rsidRDefault="00776361" w:rsidP="00776361">
      <w:pP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w:t>
      </w:r>
      <w:r w:rsidR="00EB22E4" w:rsidRPr="00EB22E4">
        <w:rPr>
          <w:rFonts w:ascii="Arial" w:eastAsia="Times New Roman" w:hAnsi="Arial" w:cs="Arial"/>
          <w:color w:val="000000"/>
          <w:sz w:val="20"/>
          <w:szCs w:val="20"/>
          <w:lang w:eastAsia="es-ES"/>
        </w:rPr>
        <w:t>Para el caso de artículos promocionales, folletos, posters, trípticos, dípticos, libros, ediciones especiales, guías y cualesquiera similares, así como publicaciones en medios masivos, se acompañará la autorización del Titular de la Coordinación de Comunicación Social del Municipio de Chihuahua, de conformidad a sus atribuciones conferidas en el artículo 104 del RIMCH, o de la persona en quien este delegue la facultad.</w:t>
      </w:r>
    </w:p>
    <w:p w14:paraId="073AAB0C" w14:textId="77777777" w:rsidR="00EB22E4" w:rsidRPr="00EB22E4" w:rsidRDefault="00EB22E4" w:rsidP="00397141">
      <w:pPr>
        <w:rPr>
          <w:rFonts w:ascii="Arial" w:eastAsia="Times New Roman" w:hAnsi="Arial" w:cs="Arial"/>
          <w:bCs/>
          <w:color w:val="000000"/>
          <w:sz w:val="20"/>
          <w:szCs w:val="20"/>
          <w:lang w:eastAsia="es-ES"/>
        </w:rPr>
      </w:pPr>
    </w:p>
    <w:p w14:paraId="70C08E6C" w14:textId="77777777" w:rsidR="00EB22E4" w:rsidRPr="00EB22E4" w:rsidRDefault="00EB22E4" w:rsidP="00397141">
      <w:pPr>
        <w:rPr>
          <w:rFonts w:ascii="Arial" w:eastAsia="Times New Roman" w:hAnsi="Arial" w:cs="Arial"/>
          <w:color w:val="000000"/>
          <w:sz w:val="20"/>
          <w:szCs w:val="20"/>
          <w:lang w:eastAsia="es-ES"/>
        </w:rPr>
      </w:pPr>
      <w:r w:rsidRPr="00EB22E4">
        <w:rPr>
          <w:rFonts w:ascii="Arial" w:eastAsia="Times New Roman" w:hAnsi="Arial" w:cs="Arial"/>
          <w:bCs/>
          <w:color w:val="000000"/>
          <w:sz w:val="20"/>
          <w:szCs w:val="20"/>
          <w:lang w:eastAsia="es-ES"/>
        </w:rPr>
        <w:t>Así mismo la contratación de servicios de impresión de documentos oficiales para la prestación de servicios públicos o impresión y elaboración de material informativo derivado de la operación administración de las Áreas Requirentes, cuyos documentos ostenten el logotipo del Municipio de Chihuahua, el del Área Requirente o el Escudo Nacional, deberá contar con la aprobación del Titular de la Coordinación de Comunicación</w:t>
      </w:r>
      <w:r w:rsidRPr="00EB22E4">
        <w:rPr>
          <w:rFonts w:ascii="Arial" w:eastAsia="Times New Roman" w:hAnsi="Arial" w:cs="Arial"/>
          <w:color w:val="000000"/>
          <w:sz w:val="20"/>
          <w:szCs w:val="20"/>
          <w:lang w:eastAsia="es-ES"/>
        </w:rPr>
        <w:t xml:space="preserve"> Social, o de la persona en quien este delegue la facultad, para llevar a cabo el uso de los mismos, debiendo en todo momento apegarse a los manuales o criterios que se establezcan para tal efecto.</w:t>
      </w:r>
    </w:p>
    <w:p w14:paraId="2624C5BD" w14:textId="77777777" w:rsidR="00EB22E4" w:rsidRPr="00EB22E4" w:rsidRDefault="00EB22E4" w:rsidP="00397141">
      <w:pPr>
        <w:rPr>
          <w:rFonts w:ascii="Arial" w:eastAsia="Times New Roman" w:hAnsi="Arial" w:cs="Arial"/>
          <w:b/>
          <w:color w:val="000000"/>
          <w:sz w:val="20"/>
          <w:szCs w:val="20"/>
          <w:lang w:eastAsia="es-ES"/>
        </w:rPr>
      </w:pPr>
      <w:r w:rsidRPr="00EB22E4">
        <w:rPr>
          <w:rFonts w:ascii="Arial" w:eastAsia="Times New Roman" w:hAnsi="Arial" w:cs="Arial"/>
          <w:b/>
          <w:color w:val="000000"/>
          <w:sz w:val="20"/>
          <w:szCs w:val="20"/>
          <w:lang w:eastAsia="es-ES"/>
        </w:rPr>
        <w:tab/>
      </w:r>
    </w:p>
    <w:p w14:paraId="6BC2AAEA" w14:textId="77777777" w:rsidR="00EB22E4" w:rsidRPr="00EB22E4" w:rsidRDefault="00EB22E4" w:rsidP="00397141">
      <w:pPr>
        <w:rPr>
          <w:rFonts w:ascii="Arial" w:eastAsia="Times New Roman" w:hAnsi="Arial" w:cs="Arial"/>
          <w:bCs/>
          <w:color w:val="000000"/>
          <w:sz w:val="20"/>
          <w:szCs w:val="20"/>
          <w:lang w:eastAsia="es-ES"/>
        </w:rPr>
      </w:pPr>
      <w:r w:rsidRPr="00EB22E4">
        <w:rPr>
          <w:rFonts w:ascii="Arial" w:eastAsia="Times New Roman" w:hAnsi="Arial" w:cs="Arial"/>
          <w:b/>
          <w:color w:val="000000"/>
          <w:sz w:val="20"/>
          <w:szCs w:val="20"/>
          <w:lang w:eastAsia="es-ES"/>
        </w:rPr>
        <w:t xml:space="preserve">Servicios de comunicación social y publicidad.- </w:t>
      </w:r>
      <w:r w:rsidRPr="00EB22E4">
        <w:rPr>
          <w:rFonts w:ascii="Arial" w:eastAsia="Times New Roman" w:hAnsi="Arial" w:cs="Arial"/>
          <w:color w:val="000000"/>
          <w:sz w:val="20"/>
          <w:szCs w:val="20"/>
          <w:lang w:eastAsia="es-ES"/>
        </w:rPr>
        <w:t xml:space="preserve">La contratación de servicios correspondientes a: Difusión por radio, televisión y otros medios de mensajes sobre programas y actividades de las distintas </w:t>
      </w:r>
      <w:r w:rsidRPr="00EB22E4">
        <w:rPr>
          <w:rFonts w:ascii="Arial" w:eastAsia="Times New Roman" w:hAnsi="Arial" w:cs="Arial"/>
          <w:bCs/>
          <w:color w:val="000000"/>
          <w:sz w:val="20"/>
          <w:szCs w:val="20"/>
          <w:lang w:eastAsia="es-ES"/>
        </w:rPr>
        <w:t>Áreas Requirentes correspondientes a las partidas genéricas 361 y 362, deberá ser solicitada únicamente por el Titular de la Coordinación de Comunicación Social, de conformidad a sus atribuciones establecidas en el artículo 104 del Reglamento Interior, ya que a dicha área administrativa le atañe coordinar, organizar y administrar dichas partidas.</w:t>
      </w:r>
    </w:p>
    <w:p w14:paraId="2623C93F" w14:textId="77777777" w:rsidR="00EB22E4" w:rsidRPr="00EB22E4" w:rsidRDefault="00EB22E4" w:rsidP="00397141">
      <w:pPr>
        <w:rPr>
          <w:rFonts w:ascii="Arial" w:eastAsia="Times New Roman" w:hAnsi="Arial" w:cs="Arial"/>
          <w:bCs/>
          <w:color w:val="000000"/>
          <w:sz w:val="20"/>
          <w:szCs w:val="20"/>
          <w:lang w:eastAsia="es-ES"/>
        </w:rPr>
      </w:pPr>
    </w:p>
    <w:p w14:paraId="45EC41A4" w14:textId="77777777" w:rsidR="00EB22E4" w:rsidRPr="00EB22E4" w:rsidRDefault="00EB22E4" w:rsidP="00397141">
      <w:pPr>
        <w:rPr>
          <w:rFonts w:ascii="Arial" w:eastAsia="Times New Roman" w:hAnsi="Arial" w:cs="Arial"/>
          <w:bCs/>
          <w:color w:val="000000"/>
          <w:sz w:val="20"/>
          <w:szCs w:val="20"/>
          <w:lang w:eastAsia="es-ES"/>
        </w:rPr>
      </w:pPr>
      <w:r w:rsidRPr="00EB22E4">
        <w:rPr>
          <w:rFonts w:ascii="Arial" w:eastAsia="Times New Roman" w:hAnsi="Arial" w:cs="Arial"/>
          <w:bCs/>
          <w:color w:val="000000"/>
          <w:sz w:val="20"/>
          <w:szCs w:val="20"/>
          <w:lang w:eastAsia="es-ES"/>
        </w:rPr>
        <w:t xml:space="preserve">Acompañar la autorización expresa de la SAOM o de la </w:t>
      </w:r>
      <w:proofErr w:type="spellStart"/>
      <w:r w:rsidRPr="00EB22E4">
        <w:rPr>
          <w:rFonts w:ascii="Arial" w:eastAsia="Times New Roman" w:hAnsi="Arial" w:cs="Arial"/>
          <w:bCs/>
          <w:color w:val="000000"/>
          <w:sz w:val="20"/>
          <w:szCs w:val="20"/>
          <w:lang w:eastAsia="es-ES"/>
        </w:rPr>
        <w:t>DPeIG</w:t>
      </w:r>
      <w:proofErr w:type="spellEnd"/>
      <w:r w:rsidRPr="00EB22E4">
        <w:rPr>
          <w:rFonts w:ascii="Arial" w:eastAsia="Times New Roman" w:hAnsi="Arial" w:cs="Arial"/>
          <w:bCs/>
          <w:color w:val="000000"/>
          <w:sz w:val="20"/>
          <w:szCs w:val="20"/>
          <w:lang w:eastAsia="es-ES"/>
        </w:rPr>
        <w:t xml:space="preserve"> según corresponda, cuando el pago de los servicios sólo pueda efectuarse por anticipado a la recepción o prestación de los mismos o se trate del pago de alguna suscripción o seguro, así mismo, cuando se requiera el otorgamiento de anticipos, indicando el porcentaje a otorgar.</w:t>
      </w:r>
    </w:p>
    <w:p w14:paraId="139EFC8F" w14:textId="77777777" w:rsidR="00EB22E4" w:rsidRPr="00EB22E4" w:rsidRDefault="00EB22E4" w:rsidP="00397141">
      <w:pPr>
        <w:rPr>
          <w:rFonts w:ascii="Arial" w:eastAsia="Times New Roman" w:hAnsi="Arial" w:cs="Arial"/>
          <w:bCs/>
          <w:color w:val="000000"/>
          <w:sz w:val="20"/>
          <w:szCs w:val="20"/>
          <w:lang w:eastAsia="es-ES"/>
        </w:rPr>
      </w:pPr>
    </w:p>
    <w:p w14:paraId="554BB478" w14:textId="77777777" w:rsidR="00EB22E4" w:rsidRPr="00EB22E4" w:rsidRDefault="00EB22E4" w:rsidP="00397141">
      <w:pPr>
        <w:rPr>
          <w:rFonts w:ascii="Arial" w:eastAsia="Times New Roman" w:hAnsi="Arial" w:cs="Arial"/>
          <w:bCs/>
          <w:color w:val="000000"/>
          <w:sz w:val="20"/>
          <w:szCs w:val="20"/>
          <w:lang w:eastAsia="es-ES"/>
        </w:rPr>
      </w:pPr>
      <w:r w:rsidRPr="00EB22E4">
        <w:rPr>
          <w:rFonts w:ascii="Arial" w:eastAsia="Times New Roman" w:hAnsi="Arial" w:cs="Arial"/>
          <w:bCs/>
          <w:color w:val="000000"/>
          <w:sz w:val="20"/>
          <w:szCs w:val="20"/>
          <w:lang w:eastAsia="es-ES"/>
        </w:rPr>
        <w:t>Para el caso de la contratación de servicios de capacitación, la SRH podrá realizar dichas requisiciones o solicitudes, salvo que dicha Subdirección otorgue su autorización para que sea solicitada a través de las Áreas Requirentes.</w:t>
      </w:r>
    </w:p>
    <w:p w14:paraId="5457341D" w14:textId="77777777" w:rsidR="00EB22E4" w:rsidRPr="00EB22E4" w:rsidRDefault="00EB22E4" w:rsidP="00397141">
      <w:pPr>
        <w:rPr>
          <w:rFonts w:ascii="Arial" w:eastAsia="Times New Roman" w:hAnsi="Arial" w:cs="Arial"/>
          <w:color w:val="000000"/>
          <w:sz w:val="20"/>
          <w:szCs w:val="20"/>
          <w:lang w:eastAsia="es-ES"/>
        </w:rPr>
      </w:pPr>
    </w:p>
    <w:p w14:paraId="3077122E" w14:textId="77777777" w:rsidR="00EB22E4" w:rsidRPr="00EB22E4" w:rsidRDefault="00EB22E4" w:rsidP="00397141">
      <w:pPr>
        <w:rPr>
          <w:rFonts w:ascii="Arial" w:eastAsia="Times New Roman" w:hAnsi="Arial" w:cs="Arial"/>
          <w:color w:val="000000"/>
          <w:sz w:val="20"/>
          <w:szCs w:val="20"/>
          <w:lang w:val="es-ES" w:eastAsia="es-ES"/>
        </w:rPr>
      </w:pPr>
      <w:r w:rsidRPr="00EB22E4">
        <w:rPr>
          <w:rFonts w:ascii="Arial" w:eastAsia="Times New Roman" w:hAnsi="Arial" w:cs="Arial"/>
          <w:b/>
          <w:color w:val="000000"/>
          <w:sz w:val="20"/>
          <w:szCs w:val="20"/>
          <w:lang w:eastAsia="es-ES"/>
        </w:rPr>
        <w:t xml:space="preserve">Artículo 21.- Estudios de factibilidad que se requieran para determinar la conveniencia de adquirir o arrendar, de conformidad con el artículo 15 de la Ley.- </w:t>
      </w:r>
      <w:r w:rsidRPr="00EB22E4">
        <w:rPr>
          <w:rFonts w:ascii="Arial" w:eastAsia="Times New Roman" w:hAnsi="Arial" w:cs="Arial"/>
          <w:color w:val="000000"/>
          <w:sz w:val="20"/>
          <w:szCs w:val="20"/>
          <w:lang w:val="es-ES" w:eastAsia="es-ES"/>
        </w:rPr>
        <w:t>El área requirente previo al arrendamiento de bienes muebles deberá realizar el estudio de factibilidad para determinar la conveniencia de su adquisición a través de arrendamiento con opción a compra, invariablemente del servidor público que realice dicho estudio, este deberá ser autorizado y suscrito por el Titular del Área Requirente según corresponda.</w:t>
      </w:r>
    </w:p>
    <w:p w14:paraId="630139CA" w14:textId="77777777" w:rsidR="00EB22E4" w:rsidRPr="00EB22E4" w:rsidRDefault="00EB22E4" w:rsidP="00397141">
      <w:pPr>
        <w:rPr>
          <w:rFonts w:ascii="Arial" w:eastAsia="Times New Roman" w:hAnsi="Arial" w:cs="Arial"/>
          <w:color w:val="000000"/>
          <w:sz w:val="20"/>
          <w:szCs w:val="20"/>
          <w:lang w:eastAsia="es-ES"/>
        </w:rPr>
      </w:pPr>
    </w:p>
    <w:p w14:paraId="4112D45F" w14:textId="77777777" w:rsidR="00EB22E4" w:rsidRPr="00EB22E4" w:rsidRDefault="00EB22E4" w:rsidP="00397141">
      <w:pPr>
        <w:autoSpaceDE w:val="0"/>
        <w:autoSpaceDN w:val="0"/>
        <w:adjustRightInd w:val="0"/>
        <w:rPr>
          <w:rFonts w:ascii="Arial" w:eastAsia="Calibri" w:hAnsi="Arial" w:cs="Arial"/>
          <w:color w:val="000000"/>
          <w:sz w:val="20"/>
          <w:szCs w:val="20"/>
        </w:rPr>
      </w:pPr>
      <w:r w:rsidRPr="00EB22E4">
        <w:rPr>
          <w:rFonts w:ascii="Arial" w:eastAsia="Calibri" w:hAnsi="Arial" w:cs="Arial"/>
          <w:color w:val="000000"/>
          <w:sz w:val="20"/>
          <w:szCs w:val="20"/>
        </w:rPr>
        <w:t>Se deberá considerar en el estudio de referencia, entre otros aspectos, los siguientes: los costos de mantenimiento y consumibles que se tuvieran que adquirir, de aseguramiento, de distribución, de almacenamiento, enajenación impuestos y derechos, dentro del periodo de su vida útil.</w:t>
      </w:r>
    </w:p>
    <w:p w14:paraId="0A6A2020" w14:textId="77777777" w:rsidR="00EB22E4" w:rsidRPr="00EB22E4" w:rsidRDefault="00EB22E4" w:rsidP="00397141">
      <w:pPr>
        <w:rPr>
          <w:rFonts w:ascii="Arial" w:eastAsia="Times New Roman" w:hAnsi="Arial" w:cs="Arial"/>
          <w:color w:val="000000"/>
          <w:sz w:val="20"/>
          <w:szCs w:val="20"/>
          <w:lang w:eastAsia="es-ES"/>
        </w:rPr>
      </w:pPr>
    </w:p>
    <w:p w14:paraId="245F1669" w14:textId="77777777" w:rsidR="00EB22E4" w:rsidRPr="00EB22E4" w:rsidRDefault="00EB22E4" w:rsidP="00397141">
      <w:pPr>
        <w:rPr>
          <w:rFonts w:ascii="Arial" w:eastAsia="Times New Roman" w:hAnsi="Arial" w:cs="Arial"/>
          <w:color w:val="000000"/>
          <w:sz w:val="20"/>
          <w:szCs w:val="20"/>
          <w:lang w:eastAsia="es-ES"/>
        </w:rPr>
      </w:pPr>
      <w:r w:rsidRPr="00EB22E4">
        <w:rPr>
          <w:rFonts w:ascii="Arial" w:eastAsia="Times New Roman" w:hAnsi="Arial" w:cs="Arial"/>
          <w:b/>
          <w:color w:val="000000"/>
          <w:sz w:val="20"/>
          <w:szCs w:val="20"/>
          <w:lang w:eastAsia="es-ES"/>
        </w:rPr>
        <w:t xml:space="preserve">Artículo 22.- Estudio de costo beneficio en la adquisición de bienes muebles usados o </w:t>
      </w:r>
      <w:proofErr w:type="gramStart"/>
      <w:r w:rsidRPr="00EB22E4">
        <w:rPr>
          <w:rFonts w:ascii="Arial" w:eastAsia="Times New Roman" w:hAnsi="Arial" w:cs="Arial"/>
          <w:b/>
          <w:color w:val="000000"/>
          <w:sz w:val="20"/>
          <w:szCs w:val="20"/>
          <w:lang w:eastAsia="es-ES"/>
        </w:rPr>
        <w:t>reconstruidos.-</w:t>
      </w:r>
      <w:proofErr w:type="gramEnd"/>
      <w:r w:rsidRPr="00EB22E4">
        <w:rPr>
          <w:rFonts w:ascii="Arial" w:eastAsia="Times New Roman" w:hAnsi="Arial" w:cs="Arial"/>
          <w:b/>
          <w:color w:val="000000"/>
          <w:sz w:val="20"/>
          <w:szCs w:val="20"/>
          <w:lang w:eastAsia="es-ES"/>
        </w:rPr>
        <w:t xml:space="preserve"> </w:t>
      </w:r>
      <w:r w:rsidRPr="00EB22E4">
        <w:rPr>
          <w:rFonts w:ascii="Arial" w:eastAsia="Times New Roman" w:hAnsi="Arial" w:cs="Arial"/>
          <w:color w:val="000000"/>
          <w:sz w:val="20"/>
          <w:szCs w:val="20"/>
          <w:lang w:val="es-ES" w:eastAsia="es-ES"/>
        </w:rPr>
        <w:t>Para la adquisición de bienes muebles usados o reconstruidos, el área requirente será la responsable de efectuar el estudio de costo beneficio, para lo cual deberá contar con avalúo que se practique conforme a las disposiciones aplicables, el cual deberá ser expedido dentro de los seis meses previos de conformidad a lo establecido en los artículos 15 y 73 fracción VIII de la Ley.</w:t>
      </w:r>
    </w:p>
    <w:p w14:paraId="6EEB891E" w14:textId="77777777" w:rsidR="00EB22E4" w:rsidRPr="00EB22E4" w:rsidRDefault="00EB22E4" w:rsidP="00397141">
      <w:pPr>
        <w:autoSpaceDE w:val="0"/>
        <w:autoSpaceDN w:val="0"/>
        <w:adjustRightInd w:val="0"/>
        <w:rPr>
          <w:rFonts w:ascii="Arial" w:eastAsia="Calibri" w:hAnsi="Arial" w:cs="Arial"/>
          <w:color w:val="000000"/>
          <w:sz w:val="20"/>
          <w:szCs w:val="20"/>
        </w:rPr>
      </w:pPr>
    </w:p>
    <w:p w14:paraId="5CF82EF8" w14:textId="77777777" w:rsidR="00EB22E4" w:rsidRPr="00EB22E4" w:rsidRDefault="00EB22E4" w:rsidP="00397141">
      <w:pPr>
        <w:rPr>
          <w:rFonts w:ascii="Arial" w:eastAsia="Times New Roman" w:hAnsi="Arial" w:cs="Arial"/>
          <w:b/>
          <w:color w:val="000000"/>
          <w:sz w:val="20"/>
          <w:szCs w:val="20"/>
          <w:lang w:eastAsia="es-ES"/>
        </w:rPr>
      </w:pPr>
      <w:r w:rsidRPr="00EB22E4">
        <w:rPr>
          <w:rFonts w:ascii="Arial" w:eastAsia="Times New Roman" w:hAnsi="Arial" w:cs="Arial"/>
          <w:b/>
          <w:color w:val="000000"/>
          <w:sz w:val="20"/>
          <w:szCs w:val="20"/>
          <w:lang w:eastAsia="es-ES"/>
        </w:rPr>
        <w:t xml:space="preserve">Artículo 23.- </w:t>
      </w:r>
      <w:r w:rsidRPr="00EB22E4">
        <w:rPr>
          <w:rFonts w:ascii="Arial" w:eastAsia="Times New Roman" w:hAnsi="Arial" w:cs="Arial"/>
          <w:color w:val="000000"/>
          <w:sz w:val="20"/>
          <w:szCs w:val="20"/>
          <w:lang w:val="es-ES" w:eastAsia="es-ES"/>
        </w:rPr>
        <w:t>Las á</w:t>
      </w:r>
      <w:r w:rsidRPr="00EB22E4">
        <w:rPr>
          <w:rFonts w:ascii="Arial" w:eastAsia="Times New Roman" w:hAnsi="Arial" w:cs="Arial"/>
          <w:bCs/>
          <w:color w:val="000000"/>
          <w:sz w:val="20"/>
          <w:szCs w:val="20"/>
          <w:lang w:val="es-ES" w:eastAsia="es-ES"/>
        </w:rPr>
        <w:t>reas requirentes se</w:t>
      </w:r>
      <w:r w:rsidRPr="00EB22E4">
        <w:rPr>
          <w:rFonts w:ascii="Arial" w:eastAsia="Times New Roman" w:hAnsi="Arial" w:cs="Arial"/>
          <w:color w:val="000000"/>
          <w:sz w:val="20"/>
          <w:szCs w:val="20"/>
          <w:lang w:val="es-ES" w:eastAsia="es-ES"/>
        </w:rPr>
        <w:t xml:space="preserve"> abstendrán de formalizar contratos o pedidos en las materias que regula la Ley si no hubiera partida expresa y suficiencia presupuestal, de conformidad a lo establecido en el artículo 14 de la Ley.</w:t>
      </w:r>
    </w:p>
    <w:p w14:paraId="382ECFAA" w14:textId="77777777" w:rsidR="00EB22E4" w:rsidRPr="00EB22E4" w:rsidRDefault="00EB22E4" w:rsidP="00397141">
      <w:pPr>
        <w:autoSpaceDE w:val="0"/>
        <w:autoSpaceDN w:val="0"/>
        <w:adjustRightInd w:val="0"/>
        <w:rPr>
          <w:rFonts w:ascii="Arial" w:eastAsia="Calibri" w:hAnsi="Arial" w:cs="Arial"/>
          <w:color w:val="000000"/>
          <w:sz w:val="20"/>
          <w:szCs w:val="20"/>
        </w:rPr>
      </w:pPr>
    </w:p>
    <w:p w14:paraId="76E171FD" w14:textId="77777777" w:rsidR="00EB22E4" w:rsidRPr="00EB22E4" w:rsidRDefault="00EB22E4" w:rsidP="00397141">
      <w:pPr>
        <w:autoSpaceDE w:val="0"/>
        <w:autoSpaceDN w:val="0"/>
        <w:adjustRightInd w:val="0"/>
        <w:rPr>
          <w:rFonts w:ascii="Arial" w:eastAsia="Calibri" w:hAnsi="Arial" w:cs="Arial"/>
          <w:color w:val="000000"/>
          <w:sz w:val="20"/>
          <w:szCs w:val="20"/>
        </w:rPr>
      </w:pPr>
      <w:r w:rsidRPr="00EB22E4">
        <w:rPr>
          <w:rFonts w:ascii="Arial" w:eastAsia="Calibri" w:hAnsi="Arial" w:cs="Arial"/>
          <w:color w:val="000000"/>
          <w:sz w:val="20"/>
          <w:szCs w:val="20"/>
        </w:rPr>
        <w:t>Para los casos en que se requiera llevar a cabo un procedimiento de contratación que se deba realizar previo al inicio del ejercicio fiscal siguiente de aquél en que la entrega de los bienes o prestación de los servicios se realice, o se pretenda realizar una contratación plurianual, deberán estar considerados en el anteproyecto de presupuesto los recursos necesarios para la contratación según corresponda, toda vez que estas contrataciones estarán sujetas a la disponibilidad presupuestaria del año en el que se prevé el inicio de su vigencia. Así mismo, el titular del área requirente solicitará la autorización expresa de la Tesorería para llevar a cabo dichas contrataciones, previa aprobación del H. Ayuntamiento.</w:t>
      </w:r>
    </w:p>
    <w:p w14:paraId="41DEF0D2" w14:textId="77777777" w:rsidR="00EB22E4" w:rsidRPr="00EB22E4" w:rsidRDefault="00EB22E4" w:rsidP="00397141">
      <w:pPr>
        <w:autoSpaceDE w:val="0"/>
        <w:autoSpaceDN w:val="0"/>
        <w:adjustRightInd w:val="0"/>
        <w:rPr>
          <w:rFonts w:ascii="Arial" w:eastAsia="Calibri" w:hAnsi="Arial" w:cs="Arial"/>
          <w:color w:val="000000"/>
          <w:sz w:val="20"/>
          <w:szCs w:val="20"/>
        </w:rPr>
      </w:pPr>
    </w:p>
    <w:p w14:paraId="20C97026" w14:textId="77777777" w:rsidR="00EB22E4" w:rsidRPr="00EB22E4" w:rsidRDefault="00EB22E4" w:rsidP="00397141">
      <w:pPr>
        <w:autoSpaceDE w:val="0"/>
        <w:autoSpaceDN w:val="0"/>
        <w:adjustRightInd w:val="0"/>
        <w:rPr>
          <w:rFonts w:ascii="Arial" w:eastAsia="Calibri" w:hAnsi="Arial" w:cs="Arial"/>
          <w:color w:val="000000"/>
          <w:sz w:val="20"/>
          <w:szCs w:val="20"/>
        </w:rPr>
      </w:pPr>
      <w:r w:rsidRPr="00EB22E4">
        <w:rPr>
          <w:rFonts w:ascii="Arial" w:eastAsia="Calibri" w:hAnsi="Arial" w:cs="Arial"/>
          <w:color w:val="000000"/>
          <w:sz w:val="20"/>
          <w:szCs w:val="20"/>
        </w:rPr>
        <w:t>A las solicitudes que se presenten ante el Comité para llevar a cabo un procedimiento de contratación deberá adjuntarse la constancia de la suficiencia presupuestal o copia de los oficios en que se acredite la autorización para formalizar contratos sin contar con suficiencia presupuestal, tanto del H. Ayuntamiento, como del Titular de la Tesorería. En aquellos casos que las contrataciones consideren dos o más partidas el área requirente deberá establecer en su solicitud el monto de la suficiencia para cada una de las partidas.</w:t>
      </w:r>
    </w:p>
    <w:p w14:paraId="6AE01CB2" w14:textId="77777777" w:rsidR="00EB22E4" w:rsidRPr="00EB22E4" w:rsidRDefault="00EB22E4" w:rsidP="00397141">
      <w:pPr>
        <w:autoSpaceDE w:val="0"/>
        <w:autoSpaceDN w:val="0"/>
        <w:adjustRightInd w:val="0"/>
        <w:rPr>
          <w:rFonts w:ascii="Arial" w:eastAsia="Calibri" w:hAnsi="Arial" w:cs="Arial"/>
          <w:color w:val="000000"/>
          <w:sz w:val="20"/>
          <w:szCs w:val="20"/>
        </w:rPr>
      </w:pPr>
    </w:p>
    <w:p w14:paraId="32B9D007" w14:textId="77777777" w:rsidR="00EB22E4" w:rsidRPr="00EB22E4" w:rsidRDefault="00EB22E4" w:rsidP="00397141">
      <w:pPr>
        <w:autoSpaceDE w:val="0"/>
        <w:autoSpaceDN w:val="0"/>
        <w:adjustRightInd w:val="0"/>
        <w:rPr>
          <w:rFonts w:ascii="Arial" w:eastAsia="Calibri" w:hAnsi="Arial" w:cs="Arial"/>
          <w:color w:val="000000"/>
          <w:sz w:val="20"/>
          <w:szCs w:val="20"/>
        </w:rPr>
      </w:pPr>
      <w:r w:rsidRPr="00EB22E4">
        <w:rPr>
          <w:rFonts w:ascii="Arial" w:eastAsia="Calibri" w:hAnsi="Arial" w:cs="Arial"/>
          <w:color w:val="000000"/>
          <w:sz w:val="20"/>
          <w:szCs w:val="20"/>
        </w:rPr>
        <w:t xml:space="preserve">Para las contrataciones en las que se afectarán dos o más ejercicios fiscales, se deberá observar lo establecido en el artículo 46 bis de la </w:t>
      </w:r>
      <w:proofErr w:type="spellStart"/>
      <w:r w:rsidRPr="00EB22E4">
        <w:rPr>
          <w:rFonts w:ascii="Arial" w:eastAsia="Calibri" w:hAnsi="Arial" w:cs="Arial"/>
          <w:b/>
          <w:color w:val="000000"/>
          <w:sz w:val="20"/>
          <w:szCs w:val="20"/>
        </w:rPr>
        <w:t>LPECGyGPE</w:t>
      </w:r>
      <w:proofErr w:type="spellEnd"/>
      <w:r w:rsidRPr="00EB22E4">
        <w:rPr>
          <w:rFonts w:ascii="Arial" w:eastAsia="Calibri" w:hAnsi="Arial" w:cs="Arial"/>
          <w:b/>
          <w:color w:val="000000"/>
          <w:sz w:val="20"/>
          <w:szCs w:val="20"/>
        </w:rPr>
        <w:t>.</w:t>
      </w:r>
      <w:r w:rsidRPr="00EB22E4">
        <w:rPr>
          <w:rFonts w:ascii="Arial" w:eastAsia="Calibri" w:hAnsi="Arial" w:cs="Arial"/>
          <w:color w:val="000000"/>
          <w:sz w:val="20"/>
          <w:szCs w:val="20"/>
        </w:rPr>
        <w:t xml:space="preserve"> </w:t>
      </w:r>
    </w:p>
    <w:p w14:paraId="1D6E5DA8" w14:textId="77777777" w:rsidR="00EB22E4" w:rsidRPr="00EB22E4" w:rsidRDefault="00EB22E4" w:rsidP="00397141">
      <w:pPr>
        <w:autoSpaceDE w:val="0"/>
        <w:autoSpaceDN w:val="0"/>
        <w:adjustRightInd w:val="0"/>
        <w:rPr>
          <w:rFonts w:ascii="Arial" w:eastAsia="Calibri" w:hAnsi="Arial" w:cs="Arial"/>
          <w:color w:val="000000"/>
          <w:sz w:val="20"/>
          <w:szCs w:val="20"/>
        </w:rPr>
      </w:pPr>
    </w:p>
    <w:p w14:paraId="2E0BC9F4" w14:textId="77777777" w:rsidR="00EB22E4" w:rsidRPr="00EB22E4" w:rsidRDefault="00EB22E4" w:rsidP="00397141">
      <w:pPr>
        <w:autoSpaceDE w:val="0"/>
        <w:autoSpaceDN w:val="0"/>
        <w:adjustRightInd w:val="0"/>
        <w:rPr>
          <w:rFonts w:ascii="Arial" w:eastAsia="Calibri" w:hAnsi="Arial" w:cs="Arial"/>
          <w:color w:val="000000"/>
          <w:sz w:val="20"/>
          <w:szCs w:val="20"/>
        </w:rPr>
      </w:pPr>
      <w:r w:rsidRPr="00EB22E4">
        <w:rPr>
          <w:rFonts w:ascii="Arial" w:eastAsia="Calibri" w:hAnsi="Arial" w:cs="Arial"/>
          <w:b/>
          <w:bCs/>
          <w:color w:val="000000"/>
          <w:sz w:val="20"/>
          <w:szCs w:val="20"/>
        </w:rPr>
        <w:t>Artículo 24.-</w:t>
      </w:r>
      <w:r w:rsidRPr="00EB22E4">
        <w:rPr>
          <w:rFonts w:ascii="Arial" w:eastAsia="Calibri" w:hAnsi="Arial" w:cs="Arial"/>
          <w:color w:val="000000"/>
          <w:sz w:val="20"/>
          <w:szCs w:val="20"/>
        </w:rPr>
        <w:t xml:space="preserve"> </w:t>
      </w:r>
      <w:r w:rsidRPr="00EB22E4">
        <w:rPr>
          <w:rFonts w:ascii="Arial" w:eastAsia="Calibri" w:hAnsi="Arial" w:cs="Arial"/>
          <w:b/>
          <w:bCs/>
          <w:color w:val="000000"/>
          <w:sz w:val="20"/>
          <w:szCs w:val="20"/>
        </w:rPr>
        <w:t xml:space="preserve">Informe al Comité respecto a las Dictaminaciones llevadas a cabo por las áreas </w:t>
      </w:r>
      <w:proofErr w:type="gramStart"/>
      <w:r w:rsidRPr="00EB22E4">
        <w:rPr>
          <w:rFonts w:ascii="Arial" w:eastAsia="Calibri" w:hAnsi="Arial" w:cs="Arial"/>
          <w:b/>
          <w:bCs/>
          <w:color w:val="000000"/>
          <w:sz w:val="20"/>
          <w:szCs w:val="20"/>
        </w:rPr>
        <w:t>requirentes.-</w:t>
      </w:r>
      <w:proofErr w:type="gramEnd"/>
      <w:r w:rsidRPr="00EB22E4">
        <w:rPr>
          <w:rFonts w:ascii="Arial" w:eastAsia="Calibri" w:hAnsi="Arial" w:cs="Arial"/>
          <w:b/>
          <w:bCs/>
          <w:color w:val="000000"/>
          <w:sz w:val="20"/>
          <w:szCs w:val="20"/>
        </w:rPr>
        <w:t xml:space="preserve"> </w:t>
      </w:r>
      <w:r w:rsidRPr="00EB22E4">
        <w:rPr>
          <w:rFonts w:ascii="Arial" w:eastAsia="Calibri" w:hAnsi="Arial" w:cs="Arial"/>
          <w:color w:val="000000"/>
          <w:sz w:val="20"/>
          <w:szCs w:val="20"/>
        </w:rPr>
        <w:t>Que atendiendo a lo dispuesto por el artículo 72 bis inciso d) del Reglamento, el titular del área requirente notificará al Comité del procedimiento dictaminado conforme a lo previsto por los artículos 29 fracción IV y 73 antepenúltimo párrafo de la Ley. El citado informe deberá rendirse DENTRO de los 10 días hábiles contados a partir de la dictaminación, siendo que el informe deberá contener de manera enunciativa mas no limitativa lo siguiente:</w:t>
      </w:r>
    </w:p>
    <w:p w14:paraId="154F59E7" w14:textId="77777777" w:rsidR="00EB22E4" w:rsidRPr="00EB22E4" w:rsidRDefault="00EB22E4" w:rsidP="00397141">
      <w:pPr>
        <w:autoSpaceDE w:val="0"/>
        <w:autoSpaceDN w:val="0"/>
        <w:adjustRightInd w:val="0"/>
        <w:rPr>
          <w:rFonts w:ascii="Arial" w:eastAsia="Calibri" w:hAnsi="Arial" w:cs="Arial"/>
          <w:color w:val="000000"/>
          <w:sz w:val="20"/>
          <w:szCs w:val="20"/>
        </w:rPr>
      </w:pPr>
    </w:p>
    <w:p w14:paraId="2038B89B" w14:textId="77777777" w:rsidR="00EB22E4" w:rsidRPr="00776361" w:rsidRDefault="00EB22E4" w:rsidP="00776361">
      <w:pPr>
        <w:pStyle w:val="Prrafodelista"/>
        <w:numPr>
          <w:ilvl w:val="0"/>
          <w:numId w:val="18"/>
        </w:numPr>
        <w:autoSpaceDE w:val="0"/>
        <w:autoSpaceDN w:val="0"/>
        <w:adjustRightInd w:val="0"/>
        <w:rPr>
          <w:rFonts w:ascii="Arial" w:eastAsia="Calibri" w:hAnsi="Arial" w:cs="Arial"/>
          <w:color w:val="000000"/>
          <w:sz w:val="20"/>
          <w:szCs w:val="20"/>
        </w:rPr>
      </w:pPr>
      <w:r w:rsidRPr="00776361">
        <w:rPr>
          <w:rFonts w:ascii="Arial" w:eastAsia="Calibri" w:hAnsi="Arial" w:cs="Arial"/>
          <w:color w:val="000000"/>
          <w:sz w:val="20"/>
          <w:szCs w:val="20"/>
        </w:rPr>
        <w:t>Fecha de la Dictaminación sobre la procedencia de la contratación</w:t>
      </w:r>
    </w:p>
    <w:p w14:paraId="3B0EC2F0" w14:textId="77777777" w:rsidR="00EB22E4" w:rsidRPr="00776361" w:rsidRDefault="00EB22E4" w:rsidP="00776361">
      <w:pPr>
        <w:pStyle w:val="Prrafodelista"/>
        <w:numPr>
          <w:ilvl w:val="0"/>
          <w:numId w:val="18"/>
        </w:numPr>
        <w:autoSpaceDE w:val="0"/>
        <w:autoSpaceDN w:val="0"/>
        <w:adjustRightInd w:val="0"/>
        <w:rPr>
          <w:rFonts w:ascii="Arial" w:eastAsia="Calibri" w:hAnsi="Arial" w:cs="Arial"/>
          <w:color w:val="000000"/>
          <w:sz w:val="20"/>
          <w:szCs w:val="20"/>
        </w:rPr>
      </w:pPr>
      <w:r w:rsidRPr="00776361">
        <w:rPr>
          <w:rFonts w:ascii="Arial" w:eastAsia="Calibri" w:hAnsi="Arial" w:cs="Arial"/>
          <w:color w:val="000000"/>
          <w:sz w:val="20"/>
          <w:szCs w:val="20"/>
        </w:rPr>
        <w:t>Supuesto de excepción</w:t>
      </w:r>
    </w:p>
    <w:p w14:paraId="4059469B" w14:textId="77777777" w:rsidR="00EB22E4" w:rsidRPr="00776361" w:rsidRDefault="00EB22E4" w:rsidP="00776361">
      <w:pPr>
        <w:pStyle w:val="Prrafodelista"/>
        <w:numPr>
          <w:ilvl w:val="0"/>
          <w:numId w:val="18"/>
        </w:numPr>
        <w:autoSpaceDE w:val="0"/>
        <w:autoSpaceDN w:val="0"/>
        <w:adjustRightInd w:val="0"/>
        <w:rPr>
          <w:rFonts w:ascii="Arial" w:eastAsia="Calibri" w:hAnsi="Arial" w:cs="Arial"/>
          <w:color w:val="000000"/>
          <w:sz w:val="20"/>
          <w:szCs w:val="20"/>
        </w:rPr>
      </w:pPr>
      <w:r w:rsidRPr="00776361">
        <w:rPr>
          <w:rFonts w:ascii="Arial" w:eastAsia="Calibri" w:hAnsi="Arial" w:cs="Arial"/>
          <w:color w:val="000000"/>
          <w:sz w:val="20"/>
          <w:szCs w:val="20"/>
        </w:rPr>
        <w:t>Justificación para llevar a cabo la contratación</w:t>
      </w:r>
    </w:p>
    <w:p w14:paraId="3BF684D8" w14:textId="77777777" w:rsidR="00EB22E4" w:rsidRPr="00776361" w:rsidRDefault="00EB22E4" w:rsidP="00776361">
      <w:pPr>
        <w:pStyle w:val="Prrafodelista"/>
        <w:numPr>
          <w:ilvl w:val="0"/>
          <w:numId w:val="18"/>
        </w:numPr>
        <w:autoSpaceDE w:val="0"/>
        <w:autoSpaceDN w:val="0"/>
        <w:adjustRightInd w:val="0"/>
        <w:rPr>
          <w:rFonts w:ascii="Arial" w:eastAsia="Calibri" w:hAnsi="Arial" w:cs="Arial"/>
          <w:color w:val="000000"/>
          <w:sz w:val="20"/>
          <w:szCs w:val="20"/>
        </w:rPr>
      </w:pPr>
      <w:r w:rsidRPr="00776361">
        <w:rPr>
          <w:rFonts w:ascii="Arial" w:eastAsia="Calibri" w:hAnsi="Arial" w:cs="Arial"/>
          <w:color w:val="000000"/>
          <w:sz w:val="20"/>
          <w:szCs w:val="20"/>
        </w:rPr>
        <w:t>Objeto de la contratación</w:t>
      </w:r>
    </w:p>
    <w:p w14:paraId="7B5338D1" w14:textId="77777777" w:rsidR="00EB22E4" w:rsidRPr="00776361" w:rsidRDefault="00EB22E4" w:rsidP="00776361">
      <w:pPr>
        <w:pStyle w:val="Prrafodelista"/>
        <w:numPr>
          <w:ilvl w:val="0"/>
          <w:numId w:val="18"/>
        </w:numPr>
        <w:autoSpaceDE w:val="0"/>
        <w:autoSpaceDN w:val="0"/>
        <w:adjustRightInd w:val="0"/>
        <w:rPr>
          <w:rFonts w:ascii="Arial" w:eastAsia="Calibri" w:hAnsi="Arial" w:cs="Arial"/>
          <w:color w:val="000000"/>
          <w:sz w:val="20"/>
          <w:szCs w:val="20"/>
        </w:rPr>
      </w:pPr>
      <w:r w:rsidRPr="00776361">
        <w:rPr>
          <w:rFonts w:ascii="Arial" w:eastAsia="Calibri" w:hAnsi="Arial" w:cs="Arial"/>
          <w:color w:val="000000"/>
          <w:sz w:val="20"/>
          <w:szCs w:val="20"/>
        </w:rPr>
        <w:t>Monto de la contratación</w:t>
      </w:r>
    </w:p>
    <w:p w14:paraId="42B7AEC6" w14:textId="77777777" w:rsidR="00EB22E4" w:rsidRPr="00776361" w:rsidRDefault="00EB22E4" w:rsidP="00776361">
      <w:pPr>
        <w:pStyle w:val="Prrafodelista"/>
        <w:numPr>
          <w:ilvl w:val="0"/>
          <w:numId w:val="18"/>
        </w:numPr>
        <w:autoSpaceDE w:val="0"/>
        <w:autoSpaceDN w:val="0"/>
        <w:adjustRightInd w:val="0"/>
        <w:rPr>
          <w:rFonts w:ascii="Arial" w:eastAsia="Calibri" w:hAnsi="Arial" w:cs="Arial"/>
          <w:color w:val="000000"/>
          <w:sz w:val="20"/>
          <w:szCs w:val="20"/>
        </w:rPr>
      </w:pPr>
      <w:r w:rsidRPr="00776361">
        <w:rPr>
          <w:rFonts w:ascii="Arial" w:eastAsia="Calibri" w:hAnsi="Arial" w:cs="Arial"/>
          <w:color w:val="000000"/>
          <w:sz w:val="20"/>
          <w:szCs w:val="20"/>
        </w:rPr>
        <w:t>Vigencia de la contratación</w:t>
      </w:r>
    </w:p>
    <w:p w14:paraId="1BB8BDB8" w14:textId="77777777" w:rsidR="00EB22E4" w:rsidRPr="00776361" w:rsidRDefault="00EB22E4" w:rsidP="00776361">
      <w:pPr>
        <w:pStyle w:val="Prrafodelista"/>
        <w:numPr>
          <w:ilvl w:val="0"/>
          <w:numId w:val="18"/>
        </w:numPr>
        <w:autoSpaceDE w:val="0"/>
        <w:autoSpaceDN w:val="0"/>
        <w:adjustRightInd w:val="0"/>
        <w:rPr>
          <w:rFonts w:ascii="Arial" w:eastAsia="Calibri" w:hAnsi="Arial" w:cs="Arial"/>
          <w:color w:val="000000"/>
          <w:sz w:val="20"/>
          <w:szCs w:val="20"/>
        </w:rPr>
      </w:pPr>
      <w:r w:rsidRPr="00776361">
        <w:rPr>
          <w:rFonts w:ascii="Arial" w:eastAsia="Calibri" w:hAnsi="Arial" w:cs="Arial"/>
          <w:color w:val="000000"/>
          <w:sz w:val="20"/>
          <w:szCs w:val="20"/>
        </w:rPr>
        <w:t>Proveedor adjudicado</w:t>
      </w:r>
    </w:p>
    <w:p w14:paraId="195302E1" w14:textId="77777777" w:rsidR="00EB22E4" w:rsidRPr="00EB22E4" w:rsidRDefault="00EB22E4" w:rsidP="00397141">
      <w:pPr>
        <w:autoSpaceDE w:val="0"/>
        <w:autoSpaceDN w:val="0"/>
        <w:adjustRightInd w:val="0"/>
        <w:rPr>
          <w:rFonts w:ascii="Arial" w:eastAsia="Calibri" w:hAnsi="Arial" w:cs="Arial"/>
          <w:color w:val="000000"/>
          <w:sz w:val="20"/>
          <w:szCs w:val="20"/>
        </w:rPr>
      </w:pPr>
    </w:p>
    <w:p w14:paraId="20A22CB6" w14:textId="77777777" w:rsidR="00EB22E4" w:rsidRPr="00EB22E4" w:rsidRDefault="00EB22E4" w:rsidP="00397141">
      <w:pPr>
        <w:rPr>
          <w:rFonts w:ascii="Arial" w:eastAsia="Times New Roman" w:hAnsi="Arial" w:cs="Arial"/>
          <w:color w:val="000000"/>
          <w:sz w:val="20"/>
          <w:szCs w:val="20"/>
          <w:lang w:val="es-ES" w:eastAsia="es-ES"/>
        </w:rPr>
      </w:pPr>
      <w:r w:rsidRPr="00EB22E4">
        <w:rPr>
          <w:rFonts w:ascii="Arial" w:eastAsia="Times New Roman" w:hAnsi="Arial" w:cs="Arial"/>
          <w:bCs/>
          <w:color w:val="000000"/>
          <w:sz w:val="20"/>
          <w:szCs w:val="20"/>
          <w:lang w:eastAsia="es-ES"/>
        </w:rPr>
        <w:t xml:space="preserve">Del informe se dará cuenta en la sesión más próxima del Comité dentro de los asuntos generales del orden del día; el Comité únicamente se dará por comunicado, y el Área Requirente </w:t>
      </w:r>
      <w:r w:rsidRPr="00EB22E4">
        <w:rPr>
          <w:rFonts w:ascii="Arial" w:eastAsia="Times New Roman" w:hAnsi="Arial" w:cs="Arial"/>
          <w:color w:val="000000"/>
          <w:sz w:val="20"/>
          <w:szCs w:val="20"/>
          <w:lang w:val="es-ES" w:eastAsia="es-ES"/>
        </w:rPr>
        <w:t xml:space="preserve">deberá conservar la documentación soporte del expediente del procedimiento de contratación. </w:t>
      </w:r>
    </w:p>
    <w:p w14:paraId="0899F3B9" w14:textId="77777777" w:rsidR="00EB22E4" w:rsidRPr="00EB22E4" w:rsidRDefault="00EB22E4" w:rsidP="00397141">
      <w:pPr>
        <w:rPr>
          <w:rFonts w:ascii="Arial" w:eastAsia="Times New Roman" w:hAnsi="Arial" w:cs="Arial"/>
          <w:color w:val="000000"/>
          <w:sz w:val="20"/>
          <w:szCs w:val="20"/>
          <w:lang w:val="es-ES" w:eastAsia="es-ES"/>
        </w:rPr>
      </w:pPr>
    </w:p>
    <w:p w14:paraId="1527BD20" w14:textId="77777777" w:rsidR="00EB22E4" w:rsidRPr="00EB22E4" w:rsidRDefault="00EB22E4" w:rsidP="00397141">
      <w:pPr>
        <w:rPr>
          <w:rFonts w:ascii="Arial" w:eastAsia="Times New Roman" w:hAnsi="Arial" w:cs="Arial"/>
          <w:b/>
          <w:bCs/>
          <w:color w:val="000000"/>
          <w:sz w:val="20"/>
          <w:szCs w:val="20"/>
          <w:lang w:val="es-ES" w:eastAsia="es-ES"/>
        </w:rPr>
      </w:pPr>
      <w:r w:rsidRPr="00EB22E4">
        <w:rPr>
          <w:rFonts w:ascii="Arial" w:eastAsia="Times New Roman" w:hAnsi="Arial" w:cs="Arial"/>
          <w:b/>
          <w:bCs/>
          <w:color w:val="000000"/>
          <w:sz w:val="20"/>
          <w:szCs w:val="20"/>
          <w:lang w:val="es-ES" w:eastAsia="es-ES"/>
        </w:rPr>
        <w:t>Se acompaña modelo de oficio de informe.</w:t>
      </w:r>
    </w:p>
    <w:p w14:paraId="308F41F4" w14:textId="77777777" w:rsidR="00EB22E4" w:rsidRPr="00EB22E4" w:rsidRDefault="00EB22E4" w:rsidP="00397141">
      <w:pPr>
        <w:rPr>
          <w:rFonts w:ascii="Arial" w:eastAsia="Times New Roman" w:hAnsi="Arial" w:cs="Arial"/>
          <w:b/>
          <w:color w:val="000000"/>
          <w:sz w:val="20"/>
          <w:szCs w:val="20"/>
          <w:lang w:eastAsia="es-ES"/>
        </w:rPr>
      </w:pPr>
    </w:p>
    <w:p w14:paraId="02E1F281" w14:textId="77777777" w:rsidR="00EB22E4" w:rsidRPr="00EB22E4" w:rsidRDefault="00EB22E4" w:rsidP="00397141">
      <w:pPr>
        <w:rPr>
          <w:rFonts w:ascii="Arial" w:eastAsia="Times New Roman" w:hAnsi="Arial" w:cs="Arial"/>
          <w:color w:val="000000"/>
          <w:sz w:val="20"/>
          <w:szCs w:val="20"/>
          <w:lang w:eastAsia="es-ES"/>
        </w:rPr>
      </w:pPr>
      <w:r w:rsidRPr="00EB22E4">
        <w:rPr>
          <w:rFonts w:ascii="Arial" w:eastAsia="Times New Roman" w:hAnsi="Arial" w:cs="Arial"/>
          <w:b/>
          <w:color w:val="000000"/>
          <w:sz w:val="20"/>
          <w:szCs w:val="20"/>
          <w:lang w:eastAsia="es-ES"/>
        </w:rPr>
        <w:lastRenderedPageBreak/>
        <w:t xml:space="preserve">Artículo 25.- Padrón único de proveedores.- </w:t>
      </w:r>
      <w:r w:rsidRPr="00EB22E4">
        <w:rPr>
          <w:rFonts w:ascii="Arial" w:eastAsia="Times New Roman" w:hAnsi="Arial" w:cs="Arial"/>
          <w:color w:val="000000"/>
          <w:sz w:val="20"/>
          <w:szCs w:val="20"/>
          <w:lang w:val="es-ES" w:eastAsia="es-ES"/>
        </w:rPr>
        <w:t>La Oficialía, por conducto de la PM, será la encargada de incorporar la información al Sistema de Contrataciones Públicas y/o en el portal oficial de Internet que para tal efecto cuente el Municipio de Chihuahua, con la finalidad de que se integre y mantenga actualizado el registro único de proveedores, previa solicitud y requisitado de los formularios en el registro único de proveedores que para tal efecto se integren por parte de los proveedores, de conformidad a lo señalado en el artículo 35 de la Ley, una vez cumplimentada toda la información según corresponda se otorgará la constancia de inscripción al mismo, a quienes se les solicitará mantener actualizada su información contenida en el referido registro, de conformidad a lo establecido en el artículo 37 de la Ley.</w:t>
      </w:r>
    </w:p>
    <w:p w14:paraId="3120EF91" w14:textId="77777777" w:rsidR="00EB22E4" w:rsidRPr="00EB22E4" w:rsidRDefault="00EB22E4" w:rsidP="00397141">
      <w:pPr>
        <w:rPr>
          <w:rFonts w:ascii="Arial" w:eastAsia="Times New Roman" w:hAnsi="Arial" w:cs="Arial"/>
          <w:color w:val="000000"/>
          <w:sz w:val="20"/>
          <w:szCs w:val="20"/>
          <w:lang w:eastAsia="es-ES"/>
        </w:rPr>
      </w:pPr>
    </w:p>
    <w:p w14:paraId="57936A10" w14:textId="77777777" w:rsidR="00EB22E4" w:rsidRPr="00EB22E4" w:rsidRDefault="00EB22E4" w:rsidP="00397141">
      <w:pPr>
        <w:rPr>
          <w:rFonts w:ascii="Arial" w:eastAsia="Times New Roman" w:hAnsi="Arial" w:cs="Arial"/>
          <w:b/>
          <w:color w:val="000000"/>
          <w:sz w:val="20"/>
          <w:szCs w:val="20"/>
          <w:lang w:eastAsia="es-ES"/>
        </w:rPr>
      </w:pPr>
      <w:r w:rsidRPr="00EB22E4">
        <w:rPr>
          <w:rFonts w:ascii="Arial" w:eastAsia="Times New Roman" w:hAnsi="Arial" w:cs="Arial"/>
          <w:b/>
          <w:color w:val="000000"/>
          <w:sz w:val="20"/>
          <w:szCs w:val="20"/>
          <w:lang w:eastAsia="es-ES"/>
        </w:rPr>
        <w:t xml:space="preserve">Artículo 26.- Cláusula de arbitraje en el contrato o para la firma del convenio escrito posterior a la suscripción de aquél, conforme a lo dispuesto por el artículo 129 de la </w:t>
      </w:r>
      <w:proofErr w:type="gramStart"/>
      <w:r w:rsidRPr="00EB22E4">
        <w:rPr>
          <w:rFonts w:ascii="Arial" w:eastAsia="Times New Roman" w:hAnsi="Arial" w:cs="Arial"/>
          <w:b/>
          <w:color w:val="000000"/>
          <w:sz w:val="20"/>
          <w:szCs w:val="20"/>
          <w:lang w:eastAsia="es-ES"/>
        </w:rPr>
        <w:t>Ley.-</w:t>
      </w:r>
      <w:proofErr w:type="gramEnd"/>
      <w:r w:rsidRPr="00EB22E4">
        <w:rPr>
          <w:rFonts w:ascii="Arial" w:eastAsia="Times New Roman" w:hAnsi="Arial" w:cs="Arial"/>
          <w:b/>
          <w:color w:val="000000"/>
          <w:sz w:val="20"/>
          <w:szCs w:val="20"/>
          <w:lang w:eastAsia="es-ES"/>
        </w:rPr>
        <w:t xml:space="preserve"> </w:t>
      </w:r>
      <w:r w:rsidRPr="00EB22E4">
        <w:rPr>
          <w:rFonts w:ascii="Arial" w:eastAsia="Times New Roman" w:hAnsi="Arial" w:cs="Arial"/>
          <w:color w:val="000000"/>
          <w:sz w:val="20"/>
          <w:szCs w:val="20"/>
          <w:lang w:val="es-ES" w:eastAsia="es-ES"/>
        </w:rPr>
        <w:t>El Titular del á</w:t>
      </w:r>
      <w:r w:rsidRPr="00EB22E4">
        <w:rPr>
          <w:rFonts w:ascii="Arial" w:eastAsia="Times New Roman" w:hAnsi="Arial" w:cs="Arial"/>
          <w:bCs/>
          <w:color w:val="000000"/>
          <w:sz w:val="20"/>
          <w:szCs w:val="20"/>
          <w:lang w:val="es-ES" w:eastAsia="es-ES"/>
        </w:rPr>
        <w:t>rea requirente</w:t>
      </w:r>
      <w:r w:rsidRPr="00EB22E4">
        <w:rPr>
          <w:rFonts w:ascii="Arial" w:eastAsia="Times New Roman" w:hAnsi="Arial" w:cs="Arial"/>
          <w:color w:val="000000"/>
          <w:sz w:val="20"/>
          <w:szCs w:val="20"/>
          <w:lang w:val="es-ES" w:eastAsia="es-ES"/>
        </w:rPr>
        <w:t xml:space="preserve"> podrá solicitar la inclusión de la cláusula de arbitraje en el contrato según corresponda, para lo cual deberá tomar en cuenta de la Subsecretaría Jurídica de la Secretaría del Ayuntamiento.</w:t>
      </w:r>
    </w:p>
    <w:p w14:paraId="4D58D73B" w14:textId="77777777" w:rsidR="00EB22E4" w:rsidRPr="00EB22E4" w:rsidRDefault="00EB22E4" w:rsidP="00397141">
      <w:pPr>
        <w:rPr>
          <w:rFonts w:ascii="Arial" w:eastAsia="Times New Roman" w:hAnsi="Arial" w:cs="Arial"/>
          <w:b/>
          <w:color w:val="000000"/>
          <w:sz w:val="20"/>
          <w:szCs w:val="20"/>
          <w:lang w:eastAsia="es-ES"/>
        </w:rPr>
      </w:pPr>
    </w:p>
    <w:p w14:paraId="6445D018" w14:textId="77777777" w:rsidR="00EB22E4" w:rsidRPr="00EB22E4" w:rsidRDefault="00EB22E4" w:rsidP="00397141">
      <w:pPr>
        <w:autoSpaceDE w:val="0"/>
        <w:autoSpaceDN w:val="0"/>
        <w:adjustRightInd w:val="0"/>
        <w:rPr>
          <w:rFonts w:ascii="Arial" w:eastAsia="Calibri" w:hAnsi="Arial" w:cs="Arial"/>
          <w:color w:val="000000"/>
          <w:sz w:val="20"/>
          <w:szCs w:val="20"/>
        </w:rPr>
      </w:pPr>
      <w:r w:rsidRPr="00EB22E4">
        <w:rPr>
          <w:rFonts w:ascii="Arial" w:eastAsia="Calibri" w:hAnsi="Arial" w:cs="Arial"/>
          <w:b/>
          <w:color w:val="000000"/>
          <w:sz w:val="20"/>
          <w:szCs w:val="20"/>
        </w:rPr>
        <w:t xml:space="preserve">Artículo 27.- Cuando no se presente a formalizar el contrato el </w:t>
      </w:r>
      <w:proofErr w:type="gramStart"/>
      <w:r w:rsidRPr="00EB22E4">
        <w:rPr>
          <w:rFonts w:ascii="Arial" w:eastAsia="Calibri" w:hAnsi="Arial" w:cs="Arial"/>
          <w:b/>
          <w:color w:val="000000"/>
          <w:sz w:val="20"/>
          <w:szCs w:val="20"/>
        </w:rPr>
        <w:t>proveedor.-</w:t>
      </w:r>
      <w:proofErr w:type="gramEnd"/>
      <w:r w:rsidRPr="00EB22E4">
        <w:rPr>
          <w:rFonts w:ascii="Arial" w:eastAsia="Calibri" w:hAnsi="Arial" w:cs="Arial"/>
          <w:b/>
          <w:color w:val="000000"/>
          <w:sz w:val="20"/>
          <w:szCs w:val="20"/>
        </w:rPr>
        <w:t xml:space="preserve"> </w:t>
      </w:r>
      <w:r w:rsidRPr="00EB22E4">
        <w:rPr>
          <w:rFonts w:ascii="Arial" w:eastAsia="Calibri" w:hAnsi="Arial" w:cs="Arial"/>
          <w:color w:val="000000"/>
          <w:sz w:val="20"/>
          <w:szCs w:val="20"/>
        </w:rPr>
        <w:t>De conformidad a lo establecido en el artículo 81 de la Ley, cuando el proveedor adjudicado no se presente a firmar el contrato respectivo por causas imputables al mismo, el titular de la UJ deberá dar aviso al área requirente a efecto de que se esté en condiciones de proceder en consecuencia.</w:t>
      </w:r>
    </w:p>
    <w:p w14:paraId="654D0481" w14:textId="77777777" w:rsidR="00EB22E4" w:rsidRPr="00EB22E4" w:rsidRDefault="00EB22E4" w:rsidP="00397141">
      <w:pPr>
        <w:autoSpaceDE w:val="0"/>
        <w:autoSpaceDN w:val="0"/>
        <w:adjustRightInd w:val="0"/>
        <w:rPr>
          <w:rFonts w:ascii="Arial" w:eastAsia="Calibri" w:hAnsi="Arial" w:cs="Arial"/>
          <w:color w:val="000000"/>
          <w:sz w:val="20"/>
          <w:szCs w:val="20"/>
        </w:rPr>
      </w:pPr>
    </w:p>
    <w:p w14:paraId="56B2B642" w14:textId="77777777" w:rsidR="00EB22E4" w:rsidRPr="00EB22E4" w:rsidRDefault="00EB22E4" w:rsidP="00397141">
      <w:pPr>
        <w:autoSpaceDE w:val="0"/>
        <w:autoSpaceDN w:val="0"/>
        <w:adjustRightInd w:val="0"/>
        <w:rPr>
          <w:rFonts w:ascii="Arial" w:eastAsia="Calibri" w:hAnsi="Arial" w:cs="Arial"/>
          <w:color w:val="000000"/>
          <w:sz w:val="20"/>
          <w:szCs w:val="20"/>
        </w:rPr>
      </w:pPr>
      <w:r w:rsidRPr="00EB22E4">
        <w:rPr>
          <w:rFonts w:ascii="Arial" w:eastAsia="Calibri" w:hAnsi="Arial" w:cs="Arial"/>
          <w:color w:val="000000"/>
          <w:sz w:val="20"/>
          <w:szCs w:val="20"/>
        </w:rPr>
        <w:t xml:space="preserve">Aunado la UJ dará aviso a la </w:t>
      </w:r>
      <w:proofErr w:type="gramStart"/>
      <w:r w:rsidRPr="00EB22E4">
        <w:rPr>
          <w:rFonts w:ascii="Arial" w:eastAsia="Calibri" w:hAnsi="Arial" w:cs="Arial"/>
          <w:color w:val="000000"/>
          <w:sz w:val="20"/>
          <w:szCs w:val="20"/>
        </w:rPr>
        <w:t>PM</w:t>
      </w:r>
      <w:proofErr w:type="gramEnd"/>
      <w:r w:rsidRPr="00EB22E4">
        <w:rPr>
          <w:rFonts w:ascii="Arial" w:eastAsia="Calibri" w:hAnsi="Arial" w:cs="Arial"/>
          <w:color w:val="000000"/>
          <w:sz w:val="20"/>
          <w:szCs w:val="20"/>
        </w:rPr>
        <w:t xml:space="preserve"> así como a las áreas requirentes mediante oficio de las personas que se encuentren en el citado supuestos, atendiendo a que se estará impedido a contratarles por un año calendario contado a partir de la fecha señalada para la firma del contrato.</w:t>
      </w:r>
    </w:p>
    <w:p w14:paraId="2106E350" w14:textId="77777777" w:rsidR="00EB22E4" w:rsidRPr="00EB22E4" w:rsidRDefault="00EB22E4" w:rsidP="00397141">
      <w:pPr>
        <w:autoSpaceDE w:val="0"/>
        <w:autoSpaceDN w:val="0"/>
        <w:adjustRightInd w:val="0"/>
        <w:rPr>
          <w:rFonts w:ascii="Arial" w:eastAsia="Calibri" w:hAnsi="Arial" w:cs="Arial"/>
          <w:color w:val="000000"/>
          <w:sz w:val="20"/>
          <w:szCs w:val="20"/>
        </w:rPr>
      </w:pPr>
    </w:p>
    <w:p w14:paraId="204B25AB" w14:textId="77777777" w:rsidR="00EB22E4" w:rsidRPr="00EB22E4" w:rsidRDefault="00EB22E4" w:rsidP="00397141">
      <w:pPr>
        <w:autoSpaceDE w:val="0"/>
        <w:autoSpaceDN w:val="0"/>
        <w:adjustRightInd w:val="0"/>
        <w:rPr>
          <w:rFonts w:ascii="Arial" w:eastAsia="Calibri" w:hAnsi="Arial" w:cs="Arial"/>
          <w:color w:val="000000"/>
          <w:sz w:val="20"/>
          <w:szCs w:val="20"/>
        </w:rPr>
      </w:pPr>
      <w:r w:rsidRPr="00EB22E4">
        <w:rPr>
          <w:rFonts w:ascii="Arial" w:eastAsia="Calibri" w:hAnsi="Arial" w:cs="Arial"/>
          <w:b/>
          <w:color w:val="000000"/>
          <w:sz w:val="20"/>
          <w:szCs w:val="20"/>
        </w:rPr>
        <w:t xml:space="preserve">Artículo 28.- Terminación anticipada de los </w:t>
      </w:r>
      <w:proofErr w:type="gramStart"/>
      <w:r w:rsidRPr="00EB22E4">
        <w:rPr>
          <w:rFonts w:ascii="Arial" w:eastAsia="Calibri" w:hAnsi="Arial" w:cs="Arial"/>
          <w:b/>
          <w:color w:val="000000"/>
          <w:sz w:val="20"/>
          <w:szCs w:val="20"/>
        </w:rPr>
        <w:t>servicios.-</w:t>
      </w:r>
      <w:proofErr w:type="gramEnd"/>
      <w:r w:rsidRPr="00EB22E4">
        <w:rPr>
          <w:rFonts w:ascii="Arial" w:eastAsia="Calibri" w:hAnsi="Arial" w:cs="Arial"/>
          <w:b/>
          <w:color w:val="000000"/>
          <w:sz w:val="20"/>
          <w:szCs w:val="20"/>
        </w:rPr>
        <w:t xml:space="preserve"> </w:t>
      </w:r>
      <w:r w:rsidRPr="00EB22E4">
        <w:rPr>
          <w:rFonts w:ascii="Arial" w:eastAsia="Calibri" w:hAnsi="Arial" w:cs="Arial"/>
          <w:color w:val="000000"/>
          <w:sz w:val="20"/>
          <w:szCs w:val="20"/>
        </w:rPr>
        <w:t xml:space="preserve">El Titular del Área Requirente solicitará a la Oficialía el Convenio de Terminación anticipada de un contrato de conformidad a lo establecido en el artículo 91 de la Ley, debiendo remitir el dictamen en donde se precisen las razones o las causas justificadas que dieron origen a la terminación. </w:t>
      </w:r>
    </w:p>
    <w:p w14:paraId="7DF0CE09" w14:textId="77777777" w:rsidR="00EB22E4" w:rsidRPr="00EB22E4" w:rsidRDefault="00EB22E4" w:rsidP="00397141">
      <w:pPr>
        <w:autoSpaceDE w:val="0"/>
        <w:autoSpaceDN w:val="0"/>
        <w:adjustRightInd w:val="0"/>
        <w:rPr>
          <w:rFonts w:ascii="Arial" w:eastAsia="Calibri" w:hAnsi="Arial" w:cs="Arial"/>
          <w:b/>
          <w:color w:val="000000"/>
          <w:sz w:val="20"/>
          <w:szCs w:val="20"/>
        </w:rPr>
      </w:pPr>
    </w:p>
    <w:p w14:paraId="1A1D22F6" w14:textId="77777777" w:rsidR="00EB22E4" w:rsidRPr="00EB22E4" w:rsidRDefault="00EB22E4" w:rsidP="00397141">
      <w:pPr>
        <w:autoSpaceDE w:val="0"/>
        <w:autoSpaceDN w:val="0"/>
        <w:adjustRightInd w:val="0"/>
        <w:rPr>
          <w:rFonts w:ascii="Arial" w:eastAsia="Calibri" w:hAnsi="Arial" w:cs="Arial"/>
          <w:color w:val="000000"/>
          <w:sz w:val="20"/>
          <w:szCs w:val="20"/>
        </w:rPr>
      </w:pPr>
      <w:r w:rsidRPr="00EB22E4">
        <w:rPr>
          <w:rFonts w:ascii="Arial" w:eastAsia="Calibri" w:hAnsi="Arial" w:cs="Arial"/>
          <w:b/>
          <w:color w:val="000000"/>
          <w:sz w:val="20"/>
          <w:szCs w:val="20"/>
        </w:rPr>
        <w:t xml:space="preserve">Artículo 29.- Gastos no </w:t>
      </w:r>
      <w:proofErr w:type="gramStart"/>
      <w:r w:rsidRPr="00EB22E4">
        <w:rPr>
          <w:rFonts w:ascii="Arial" w:eastAsia="Calibri" w:hAnsi="Arial" w:cs="Arial"/>
          <w:b/>
          <w:color w:val="000000"/>
          <w:sz w:val="20"/>
          <w:szCs w:val="20"/>
        </w:rPr>
        <w:t>recuperables.-</w:t>
      </w:r>
      <w:proofErr w:type="gramEnd"/>
      <w:r w:rsidRPr="00EB22E4">
        <w:rPr>
          <w:rFonts w:ascii="Arial" w:eastAsia="Calibri" w:hAnsi="Arial" w:cs="Arial"/>
          <w:b/>
          <w:color w:val="000000"/>
          <w:sz w:val="20"/>
          <w:szCs w:val="20"/>
        </w:rPr>
        <w:t xml:space="preserve"> </w:t>
      </w:r>
      <w:r w:rsidRPr="00EB22E4">
        <w:rPr>
          <w:rFonts w:ascii="Arial" w:eastAsia="Calibri" w:hAnsi="Arial" w:cs="Arial"/>
          <w:color w:val="000000"/>
          <w:sz w:val="20"/>
          <w:szCs w:val="20"/>
        </w:rPr>
        <w:t>Corresponderá al Titular del Área Requirente, revisar, verificar y analizar la procedencia de los pagos no recuperables solicitados por los licitantes o proveedores atendiendo a lo señalado en los artículos 101 y 102 del Reglamento según corresponda.</w:t>
      </w:r>
    </w:p>
    <w:p w14:paraId="6AD2FC39" w14:textId="77777777" w:rsidR="00EB22E4" w:rsidRPr="00EB22E4" w:rsidRDefault="00EB22E4" w:rsidP="00397141">
      <w:pPr>
        <w:autoSpaceDE w:val="0"/>
        <w:autoSpaceDN w:val="0"/>
        <w:adjustRightInd w:val="0"/>
        <w:rPr>
          <w:rFonts w:ascii="Arial" w:eastAsia="Calibri" w:hAnsi="Arial" w:cs="Arial"/>
          <w:color w:val="000000"/>
          <w:sz w:val="20"/>
          <w:szCs w:val="20"/>
        </w:rPr>
      </w:pPr>
    </w:p>
    <w:p w14:paraId="3B231423" w14:textId="77777777" w:rsidR="00EB22E4" w:rsidRPr="00EB22E4" w:rsidRDefault="00EB22E4" w:rsidP="00397141">
      <w:pPr>
        <w:autoSpaceDE w:val="0"/>
        <w:autoSpaceDN w:val="0"/>
        <w:adjustRightInd w:val="0"/>
        <w:rPr>
          <w:rFonts w:ascii="Arial" w:eastAsia="Calibri" w:hAnsi="Arial" w:cs="Arial"/>
          <w:b/>
          <w:color w:val="000000"/>
          <w:sz w:val="20"/>
          <w:szCs w:val="20"/>
        </w:rPr>
      </w:pPr>
      <w:r w:rsidRPr="00EB22E4">
        <w:rPr>
          <w:rFonts w:ascii="Arial" w:eastAsia="Calibri" w:hAnsi="Arial" w:cs="Arial"/>
          <w:b/>
          <w:color w:val="000000"/>
          <w:sz w:val="20"/>
          <w:szCs w:val="20"/>
        </w:rPr>
        <w:t xml:space="preserve">Artículo 30.- Rescisión de </w:t>
      </w:r>
      <w:proofErr w:type="gramStart"/>
      <w:r w:rsidRPr="00EB22E4">
        <w:rPr>
          <w:rFonts w:ascii="Arial" w:eastAsia="Calibri" w:hAnsi="Arial" w:cs="Arial"/>
          <w:b/>
          <w:color w:val="000000"/>
          <w:sz w:val="20"/>
          <w:szCs w:val="20"/>
        </w:rPr>
        <w:t>contratos.-</w:t>
      </w:r>
      <w:proofErr w:type="gramEnd"/>
      <w:r w:rsidRPr="00EB22E4">
        <w:rPr>
          <w:rFonts w:ascii="Arial" w:eastAsia="Calibri" w:hAnsi="Arial" w:cs="Arial"/>
          <w:b/>
          <w:color w:val="000000"/>
          <w:sz w:val="20"/>
          <w:szCs w:val="20"/>
        </w:rPr>
        <w:t xml:space="preserve"> </w:t>
      </w:r>
      <w:r w:rsidRPr="00EB22E4">
        <w:rPr>
          <w:rFonts w:ascii="Arial" w:eastAsia="Calibri" w:hAnsi="Arial" w:cs="Arial"/>
          <w:color w:val="000000"/>
          <w:sz w:val="20"/>
          <w:szCs w:val="20"/>
        </w:rPr>
        <w:t xml:space="preserve">Para los casos de rescisión de contratos, el </w:t>
      </w:r>
      <w:r w:rsidRPr="00EB22E4">
        <w:rPr>
          <w:rFonts w:ascii="Arial" w:eastAsia="Calibri" w:hAnsi="Arial" w:cs="Arial"/>
          <w:bCs/>
          <w:color w:val="000000"/>
          <w:sz w:val="20"/>
          <w:szCs w:val="20"/>
        </w:rPr>
        <w:t>Administrador del contrato deberá remitir escrito al Titular de la Secretaría del H. Ayuntamiento debidamente fundado y motivado donde se acrediten los motivos que da lugar a la solicitud de la rescisión del</w:t>
      </w:r>
      <w:r w:rsidRPr="00EB22E4">
        <w:rPr>
          <w:rFonts w:ascii="Arial" w:eastAsia="Calibri" w:hAnsi="Arial" w:cs="Arial"/>
          <w:color w:val="000000"/>
          <w:sz w:val="20"/>
          <w:szCs w:val="20"/>
        </w:rPr>
        <w:t xml:space="preserve"> contrato correspondiente, marcando copia para conocimiento a la UJ de Oficialía.  </w:t>
      </w:r>
    </w:p>
    <w:p w14:paraId="4BC85F40" w14:textId="77777777" w:rsidR="00EB22E4" w:rsidRPr="00EB22E4" w:rsidRDefault="00EB22E4" w:rsidP="00397141">
      <w:pPr>
        <w:autoSpaceDE w:val="0"/>
        <w:autoSpaceDN w:val="0"/>
        <w:adjustRightInd w:val="0"/>
        <w:rPr>
          <w:rFonts w:ascii="Arial" w:eastAsia="Calibri" w:hAnsi="Arial" w:cs="Arial"/>
          <w:color w:val="000000"/>
          <w:sz w:val="20"/>
          <w:szCs w:val="20"/>
        </w:rPr>
      </w:pPr>
    </w:p>
    <w:p w14:paraId="60FB009A" w14:textId="77777777" w:rsidR="00EB22E4" w:rsidRPr="00EB22E4" w:rsidRDefault="00EB22E4" w:rsidP="00397141">
      <w:pPr>
        <w:autoSpaceDE w:val="0"/>
        <w:autoSpaceDN w:val="0"/>
        <w:adjustRightInd w:val="0"/>
        <w:rPr>
          <w:rFonts w:ascii="Arial" w:eastAsia="Calibri" w:hAnsi="Arial" w:cs="Arial"/>
          <w:color w:val="000000"/>
          <w:sz w:val="20"/>
          <w:szCs w:val="20"/>
        </w:rPr>
      </w:pPr>
      <w:r w:rsidRPr="00EB22E4">
        <w:rPr>
          <w:rFonts w:ascii="Arial" w:eastAsia="Calibri" w:hAnsi="Arial" w:cs="Arial"/>
          <w:color w:val="000000"/>
          <w:sz w:val="20"/>
          <w:szCs w:val="20"/>
        </w:rPr>
        <w:t>Corresponderá a la Secretaría del H. Ayuntamiento, realizar los trámites de los procedimientos y formular el dictamen correspondiente a la rescisión respectiva.</w:t>
      </w:r>
    </w:p>
    <w:p w14:paraId="1852F26F" w14:textId="77777777" w:rsidR="00EB22E4" w:rsidRPr="00EB22E4" w:rsidRDefault="00EB22E4" w:rsidP="00397141">
      <w:pPr>
        <w:autoSpaceDE w:val="0"/>
        <w:autoSpaceDN w:val="0"/>
        <w:adjustRightInd w:val="0"/>
        <w:rPr>
          <w:rFonts w:ascii="Arial" w:eastAsia="Calibri" w:hAnsi="Arial" w:cs="Arial"/>
          <w:b/>
          <w:color w:val="000000"/>
          <w:sz w:val="20"/>
          <w:szCs w:val="20"/>
        </w:rPr>
      </w:pPr>
    </w:p>
    <w:p w14:paraId="412B41AC" w14:textId="77777777" w:rsidR="00EB22E4" w:rsidRPr="00EB22E4" w:rsidRDefault="00EB22E4" w:rsidP="00397141">
      <w:pPr>
        <w:autoSpaceDE w:val="0"/>
        <w:autoSpaceDN w:val="0"/>
        <w:adjustRightInd w:val="0"/>
        <w:rPr>
          <w:rFonts w:ascii="Arial" w:eastAsia="Calibri" w:hAnsi="Arial" w:cs="Arial"/>
          <w:color w:val="000000"/>
          <w:sz w:val="20"/>
          <w:szCs w:val="20"/>
        </w:rPr>
      </w:pPr>
      <w:r w:rsidRPr="00EB22E4">
        <w:rPr>
          <w:rFonts w:ascii="Arial" w:eastAsia="Calibri" w:hAnsi="Arial" w:cs="Arial"/>
          <w:b/>
          <w:color w:val="000000"/>
          <w:sz w:val="20"/>
          <w:szCs w:val="20"/>
        </w:rPr>
        <w:t xml:space="preserve">Artículo 31.- Finiquito en caso de </w:t>
      </w:r>
      <w:proofErr w:type="gramStart"/>
      <w:r w:rsidRPr="00EB22E4">
        <w:rPr>
          <w:rFonts w:ascii="Arial" w:eastAsia="Calibri" w:hAnsi="Arial" w:cs="Arial"/>
          <w:b/>
          <w:color w:val="000000"/>
          <w:sz w:val="20"/>
          <w:szCs w:val="20"/>
        </w:rPr>
        <w:t>rescisión.-</w:t>
      </w:r>
      <w:proofErr w:type="gramEnd"/>
      <w:r w:rsidRPr="00EB22E4">
        <w:rPr>
          <w:rFonts w:ascii="Arial" w:eastAsia="Calibri" w:hAnsi="Arial" w:cs="Arial"/>
          <w:b/>
          <w:color w:val="000000"/>
          <w:sz w:val="20"/>
          <w:szCs w:val="20"/>
        </w:rPr>
        <w:t xml:space="preserve"> </w:t>
      </w:r>
      <w:r w:rsidRPr="00EB22E4">
        <w:rPr>
          <w:rFonts w:ascii="Arial" w:eastAsia="Calibri" w:hAnsi="Arial" w:cs="Arial"/>
          <w:color w:val="000000"/>
          <w:sz w:val="20"/>
          <w:szCs w:val="20"/>
        </w:rPr>
        <w:t xml:space="preserve">El Titular del </w:t>
      </w:r>
      <w:r w:rsidRPr="00EB22E4">
        <w:rPr>
          <w:rFonts w:ascii="Arial" w:eastAsia="Calibri" w:hAnsi="Arial" w:cs="Arial"/>
          <w:bCs/>
          <w:color w:val="000000"/>
          <w:sz w:val="20"/>
          <w:szCs w:val="20"/>
        </w:rPr>
        <w:t>Área Requirente será el encargado de elaborar el finiquito, debiendo notificar al proveedor la fecha, lugar y hora para</w:t>
      </w:r>
      <w:r w:rsidRPr="00EB22E4">
        <w:rPr>
          <w:rFonts w:ascii="Arial" w:eastAsia="Calibri" w:hAnsi="Arial" w:cs="Arial"/>
          <w:color w:val="000000"/>
          <w:sz w:val="20"/>
          <w:szCs w:val="20"/>
        </w:rPr>
        <w:t xml:space="preserve"> la celebración del mismo. Deberá elaborar una constancia de los acuerdos tomados, la cual deberá contener como mínimo lo siguiente:</w:t>
      </w:r>
    </w:p>
    <w:p w14:paraId="338349EA" w14:textId="77777777" w:rsidR="00EB22E4" w:rsidRPr="00EB22E4" w:rsidRDefault="00EB22E4" w:rsidP="00397141">
      <w:pPr>
        <w:autoSpaceDE w:val="0"/>
        <w:autoSpaceDN w:val="0"/>
        <w:adjustRightInd w:val="0"/>
        <w:rPr>
          <w:rFonts w:ascii="Arial" w:eastAsia="Calibri" w:hAnsi="Arial" w:cs="Arial"/>
          <w:b/>
          <w:color w:val="000000"/>
          <w:sz w:val="20"/>
          <w:szCs w:val="20"/>
        </w:rPr>
      </w:pPr>
    </w:p>
    <w:p w14:paraId="4EB75519" w14:textId="57BE9057" w:rsidR="00EB22E4" w:rsidRDefault="00776361" w:rsidP="00776361">
      <w:pPr>
        <w:autoSpaceDE w:val="0"/>
        <w:autoSpaceDN w:val="0"/>
        <w:adjustRightInd w:val="0"/>
        <w:contextualSpacing/>
        <w:rPr>
          <w:rFonts w:ascii="Arial" w:eastAsia="Calibri" w:hAnsi="Arial" w:cs="Arial"/>
          <w:color w:val="000000"/>
          <w:sz w:val="20"/>
          <w:szCs w:val="20"/>
        </w:rPr>
      </w:pPr>
      <w:r>
        <w:rPr>
          <w:rFonts w:ascii="Arial" w:eastAsia="Calibri" w:hAnsi="Arial" w:cs="Arial"/>
          <w:color w:val="000000"/>
          <w:sz w:val="20"/>
          <w:szCs w:val="20"/>
        </w:rPr>
        <w:t>-</w:t>
      </w:r>
      <w:r w:rsidR="00EB22E4" w:rsidRPr="00EB22E4">
        <w:rPr>
          <w:rFonts w:ascii="Arial" w:eastAsia="Calibri" w:hAnsi="Arial" w:cs="Arial"/>
          <w:color w:val="000000"/>
          <w:sz w:val="20"/>
          <w:szCs w:val="20"/>
        </w:rPr>
        <w:t>Fecha, lugar y hora en el que se levante la constancia del finiquito.</w:t>
      </w:r>
    </w:p>
    <w:p w14:paraId="53E0C326" w14:textId="77777777" w:rsidR="00776361" w:rsidRPr="00EB22E4" w:rsidRDefault="00776361" w:rsidP="00776361">
      <w:pPr>
        <w:autoSpaceDE w:val="0"/>
        <w:autoSpaceDN w:val="0"/>
        <w:adjustRightInd w:val="0"/>
        <w:contextualSpacing/>
        <w:rPr>
          <w:rFonts w:ascii="Arial" w:eastAsia="Calibri" w:hAnsi="Arial" w:cs="Arial"/>
          <w:color w:val="000000"/>
          <w:sz w:val="20"/>
          <w:szCs w:val="20"/>
        </w:rPr>
      </w:pPr>
    </w:p>
    <w:p w14:paraId="6A4877AC" w14:textId="7A60342D" w:rsidR="00EB22E4" w:rsidRDefault="00776361" w:rsidP="00776361">
      <w:pPr>
        <w:autoSpaceDE w:val="0"/>
        <w:autoSpaceDN w:val="0"/>
        <w:adjustRightInd w:val="0"/>
        <w:contextualSpacing/>
        <w:rPr>
          <w:rFonts w:ascii="Arial" w:eastAsia="Calibri" w:hAnsi="Arial" w:cs="Arial"/>
          <w:color w:val="000000"/>
          <w:sz w:val="20"/>
          <w:szCs w:val="20"/>
        </w:rPr>
      </w:pPr>
      <w:r>
        <w:rPr>
          <w:rFonts w:ascii="Arial" w:eastAsia="Calibri" w:hAnsi="Arial" w:cs="Arial"/>
          <w:color w:val="000000"/>
          <w:sz w:val="20"/>
          <w:szCs w:val="20"/>
        </w:rPr>
        <w:t>-</w:t>
      </w:r>
      <w:r w:rsidR="00EB22E4" w:rsidRPr="00EB22E4">
        <w:rPr>
          <w:rFonts w:ascii="Arial" w:eastAsia="Calibri" w:hAnsi="Arial" w:cs="Arial"/>
          <w:color w:val="000000"/>
          <w:sz w:val="20"/>
          <w:szCs w:val="20"/>
        </w:rPr>
        <w:t>Medio que se utilizó para hacer la notificación correspondiente al proveedor.</w:t>
      </w:r>
    </w:p>
    <w:p w14:paraId="7BD15024" w14:textId="77777777" w:rsidR="00776361" w:rsidRPr="00EB22E4" w:rsidRDefault="00776361" w:rsidP="00776361">
      <w:pPr>
        <w:autoSpaceDE w:val="0"/>
        <w:autoSpaceDN w:val="0"/>
        <w:adjustRightInd w:val="0"/>
        <w:contextualSpacing/>
        <w:rPr>
          <w:rFonts w:ascii="Arial" w:eastAsia="Calibri" w:hAnsi="Arial" w:cs="Arial"/>
          <w:color w:val="000000"/>
          <w:sz w:val="20"/>
          <w:szCs w:val="20"/>
        </w:rPr>
      </w:pPr>
    </w:p>
    <w:p w14:paraId="7923E848" w14:textId="37F98496" w:rsidR="00EB22E4" w:rsidRDefault="00776361" w:rsidP="00776361">
      <w:pPr>
        <w:autoSpaceDE w:val="0"/>
        <w:autoSpaceDN w:val="0"/>
        <w:adjustRightInd w:val="0"/>
        <w:contextualSpacing/>
        <w:rPr>
          <w:rFonts w:ascii="Arial" w:eastAsia="Calibri" w:hAnsi="Arial" w:cs="Arial"/>
          <w:color w:val="000000"/>
          <w:sz w:val="20"/>
          <w:szCs w:val="20"/>
        </w:rPr>
      </w:pPr>
      <w:r>
        <w:rPr>
          <w:rFonts w:ascii="Arial" w:eastAsia="Calibri" w:hAnsi="Arial" w:cs="Arial"/>
          <w:color w:val="000000"/>
          <w:sz w:val="20"/>
          <w:szCs w:val="20"/>
        </w:rPr>
        <w:t>-</w:t>
      </w:r>
      <w:r w:rsidR="00EB22E4" w:rsidRPr="00EB22E4">
        <w:rPr>
          <w:rFonts w:ascii="Arial" w:eastAsia="Calibri" w:hAnsi="Arial" w:cs="Arial"/>
          <w:color w:val="000000"/>
          <w:sz w:val="20"/>
          <w:szCs w:val="20"/>
        </w:rPr>
        <w:t>Personas que intervienen.</w:t>
      </w:r>
    </w:p>
    <w:p w14:paraId="1C12128F" w14:textId="77777777" w:rsidR="00776361" w:rsidRPr="00EB22E4" w:rsidRDefault="00776361" w:rsidP="00776361">
      <w:pPr>
        <w:autoSpaceDE w:val="0"/>
        <w:autoSpaceDN w:val="0"/>
        <w:adjustRightInd w:val="0"/>
        <w:contextualSpacing/>
        <w:rPr>
          <w:rFonts w:ascii="Arial" w:eastAsia="Calibri" w:hAnsi="Arial" w:cs="Arial"/>
          <w:color w:val="000000"/>
          <w:sz w:val="20"/>
          <w:szCs w:val="20"/>
        </w:rPr>
      </w:pPr>
    </w:p>
    <w:p w14:paraId="71931A73" w14:textId="028EB66F" w:rsidR="00EB22E4" w:rsidRDefault="00776361" w:rsidP="00776361">
      <w:pPr>
        <w:autoSpaceDE w:val="0"/>
        <w:autoSpaceDN w:val="0"/>
        <w:adjustRightInd w:val="0"/>
        <w:contextualSpacing/>
        <w:rPr>
          <w:rFonts w:ascii="Arial" w:eastAsia="Calibri" w:hAnsi="Arial" w:cs="Arial"/>
          <w:color w:val="000000"/>
          <w:sz w:val="20"/>
          <w:szCs w:val="20"/>
        </w:rPr>
      </w:pPr>
      <w:r>
        <w:rPr>
          <w:rFonts w:ascii="Arial" w:eastAsia="Calibri" w:hAnsi="Arial" w:cs="Arial"/>
          <w:color w:val="000000"/>
          <w:sz w:val="20"/>
          <w:szCs w:val="20"/>
        </w:rPr>
        <w:t>-</w:t>
      </w:r>
      <w:r w:rsidR="00EB22E4" w:rsidRPr="00EB22E4">
        <w:rPr>
          <w:rFonts w:ascii="Arial" w:eastAsia="Calibri" w:hAnsi="Arial" w:cs="Arial"/>
          <w:color w:val="000000"/>
          <w:sz w:val="20"/>
          <w:szCs w:val="20"/>
        </w:rPr>
        <w:t>Fecha en que fue rescindido el contrato respectivo.</w:t>
      </w:r>
    </w:p>
    <w:p w14:paraId="5A33401E" w14:textId="77777777" w:rsidR="00776361" w:rsidRPr="00EB22E4" w:rsidRDefault="00776361" w:rsidP="00776361">
      <w:pPr>
        <w:autoSpaceDE w:val="0"/>
        <w:autoSpaceDN w:val="0"/>
        <w:adjustRightInd w:val="0"/>
        <w:contextualSpacing/>
        <w:rPr>
          <w:rFonts w:ascii="Arial" w:eastAsia="Calibri" w:hAnsi="Arial" w:cs="Arial"/>
          <w:color w:val="000000"/>
          <w:sz w:val="20"/>
          <w:szCs w:val="20"/>
        </w:rPr>
      </w:pPr>
    </w:p>
    <w:p w14:paraId="336A9734" w14:textId="77A7FC80" w:rsidR="00EB22E4" w:rsidRDefault="00776361" w:rsidP="00776361">
      <w:pPr>
        <w:autoSpaceDE w:val="0"/>
        <w:autoSpaceDN w:val="0"/>
        <w:adjustRightInd w:val="0"/>
        <w:contextualSpacing/>
        <w:rPr>
          <w:rFonts w:ascii="Arial" w:eastAsia="Calibri" w:hAnsi="Arial" w:cs="Arial"/>
          <w:color w:val="000000"/>
          <w:sz w:val="20"/>
          <w:szCs w:val="20"/>
        </w:rPr>
      </w:pPr>
      <w:r>
        <w:rPr>
          <w:rFonts w:ascii="Arial" w:eastAsia="Calibri" w:hAnsi="Arial" w:cs="Arial"/>
          <w:color w:val="000000"/>
          <w:sz w:val="20"/>
          <w:szCs w:val="20"/>
        </w:rPr>
        <w:t>-</w:t>
      </w:r>
      <w:r w:rsidR="00EB22E4" w:rsidRPr="00EB22E4">
        <w:rPr>
          <w:rFonts w:ascii="Arial" w:eastAsia="Calibri" w:hAnsi="Arial" w:cs="Arial"/>
          <w:color w:val="000000"/>
          <w:sz w:val="20"/>
          <w:szCs w:val="20"/>
        </w:rPr>
        <w:t>Los pagos que fueron efectuados y la cantidad de bienes o el periodo de prestación de servicios que abarca.</w:t>
      </w:r>
    </w:p>
    <w:p w14:paraId="6DBE086A" w14:textId="77777777" w:rsidR="00776361" w:rsidRPr="00EB22E4" w:rsidRDefault="00776361" w:rsidP="00776361">
      <w:pPr>
        <w:autoSpaceDE w:val="0"/>
        <w:autoSpaceDN w:val="0"/>
        <w:adjustRightInd w:val="0"/>
        <w:contextualSpacing/>
        <w:rPr>
          <w:rFonts w:ascii="Arial" w:eastAsia="Calibri" w:hAnsi="Arial" w:cs="Arial"/>
          <w:color w:val="000000"/>
          <w:sz w:val="20"/>
          <w:szCs w:val="20"/>
        </w:rPr>
      </w:pPr>
    </w:p>
    <w:p w14:paraId="1B376F3F" w14:textId="4753DF3D" w:rsidR="00EB22E4" w:rsidRDefault="00776361" w:rsidP="00776361">
      <w:pPr>
        <w:autoSpaceDE w:val="0"/>
        <w:autoSpaceDN w:val="0"/>
        <w:adjustRightInd w:val="0"/>
        <w:contextualSpacing/>
        <w:rPr>
          <w:rFonts w:ascii="Arial" w:eastAsia="Calibri" w:hAnsi="Arial" w:cs="Arial"/>
          <w:color w:val="000000"/>
          <w:sz w:val="20"/>
          <w:szCs w:val="20"/>
        </w:rPr>
      </w:pPr>
      <w:r>
        <w:rPr>
          <w:rFonts w:ascii="Arial" w:eastAsia="Calibri" w:hAnsi="Arial" w:cs="Arial"/>
          <w:color w:val="000000"/>
          <w:sz w:val="20"/>
          <w:szCs w:val="20"/>
        </w:rPr>
        <w:t>-</w:t>
      </w:r>
      <w:r w:rsidR="00EB22E4" w:rsidRPr="00EB22E4">
        <w:rPr>
          <w:rFonts w:ascii="Arial" w:eastAsia="Calibri" w:hAnsi="Arial" w:cs="Arial"/>
          <w:color w:val="000000"/>
          <w:sz w:val="20"/>
          <w:szCs w:val="20"/>
        </w:rPr>
        <w:t xml:space="preserve">Anticipos otorgados y amortización de los mismos, en su caso. </w:t>
      </w:r>
    </w:p>
    <w:p w14:paraId="291E1E98" w14:textId="77777777" w:rsidR="00776361" w:rsidRPr="00EB22E4" w:rsidRDefault="00776361" w:rsidP="00776361">
      <w:pPr>
        <w:autoSpaceDE w:val="0"/>
        <w:autoSpaceDN w:val="0"/>
        <w:adjustRightInd w:val="0"/>
        <w:contextualSpacing/>
        <w:rPr>
          <w:rFonts w:ascii="Arial" w:eastAsia="Calibri" w:hAnsi="Arial" w:cs="Arial"/>
          <w:color w:val="000000"/>
          <w:sz w:val="20"/>
          <w:szCs w:val="20"/>
        </w:rPr>
      </w:pPr>
    </w:p>
    <w:p w14:paraId="38B3970F" w14:textId="74FA747D" w:rsidR="00EB22E4" w:rsidRDefault="00776361" w:rsidP="00776361">
      <w:pPr>
        <w:autoSpaceDE w:val="0"/>
        <w:autoSpaceDN w:val="0"/>
        <w:adjustRightInd w:val="0"/>
        <w:contextualSpacing/>
        <w:rPr>
          <w:rFonts w:ascii="Arial" w:eastAsia="Calibri" w:hAnsi="Arial" w:cs="Arial"/>
          <w:color w:val="000000"/>
          <w:sz w:val="20"/>
          <w:szCs w:val="20"/>
        </w:rPr>
      </w:pPr>
      <w:r>
        <w:rPr>
          <w:rFonts w:ascii="Arial" w:eastAsia="Calibri" w:hAnsi="Arial" w:cs="Arial"/>
          <w:color w:val="000000"/>
          <w:sz w:val="20"/>
          <w:szCs w:val="20"/>
        </w:rPr>
        <w:t>-</w:t>
      </w:r>
      <w:r w:rsidR="00EB22E4" w:rsidRPr="00EB22E4">
        <w:rPr>
          <w:rFonts w:ascii="Arial" w:eastAsia="Calibri" w:hAnsi="Arial" w:cs="Arial"/>
          <w:color w:val="000000"/>
          <w:sz w:val="20"/>
          <w:szCs w:val="20"/>
        </w:rPr>
        <w:t xml:space="preserve">Los bienes o servicios que fueron entregados o prestados pendientes de pago, así como, los montos correspondientes a los bienes entregados o los servicios prestados aún no pagados y el cálculo aritmético con el que llega a esa cantidad. </w:t>
      </w:r>
    </w:p>
    <w:p w14:paraId="25D7D176" w14:textId="77777777" w:rsidR="00776361" w:rsidRPr="00EB22E4" w:rsidRDefault="00776361" w:rsidP="00776361">
      <w:pPr>
        <w:autoSpaceDE w:val="0"/>
        <w:autoSpaceDN w:val="0"/>
        <w:adjustRightInd w:val="0"/>
        <w:contextualSpacing/>
        <w:rPr>
          <w:rFonts w:ascii="Arial" w:eastAsia="Calibri" w:hAnsi="Arial" w:cs="Arial"/>
          <w:color w:val="000000"/>
          <w:sz w:val="20"/>
          <w:szCs w:val="20"/>
        </w:rPr>
      </w:pPr>
    </w:p>
    <w:p w14:paraId="5CB6E5C0" w14:textId="09B80DEA" w:rsidR="00EB22E4" w:rsidRDefault="00776361" w:rsidP="00776361">
      <w:pPr>
        <w:autoSpaceDE w:val="0"/>
        <w:autoSpaceDN w:val="0"/>
        <w:adjustRightInd w:val="0"/>
        <w:contextualSpacing/>
        <w:rPr>
          <w:rFonts w:ascii="Arial" w:eastAsia="Calibri" w:hAnsi="Arial" w:cs="Arial"/>
          <w:color w:val="000000"/>
          <w:sz w:val="20"/>
          <w:szCs w:val="20"/>
        </w:rPr>
      </w:pPr>
      <w:r>
        <w:rPr>
          <w:rFonts w:ascii="Arial" w:eastAsia="Calibri" w:hAnsi="Arial" w:cs="Arial"/>
          <w:color w:val="000000"/>
          <w:sz w:val="20"/>
          <w:szCs w:val="20"/>
        </w:rPr>
        <w:t>-</w:t>
      </w:r>
      <w:r w:rsidR="00EB22E4" w:rsidRPr="00EB22E4">
        <w:rPr>
          <w:rFonts w:ascii="Arial" w:eastAsia="Calibri" w:hAnsi="Arial" w:cs="Arial"/>
          <w:color w:val="000000"/>
          <w:sz w:val="20"/>
          <w:szCs w:val="20"/>
        </w:rPr>
        <w:t>Precisar si el incumplimiento causó daños y perjuicios graves al Área Requirente y, en su caso, el señalamiento de que se hayan entregado los bienes o servicios con especificaciones distintas a las convenidas.</w:t>
      </w:r>
    </w:p>
    <w:p w14:paraId="7688E56F" w14:textId="77777777" w:rsidR="00776361" w:rsidRPr="00EB22E4" w:rsidRDefault="00776361" w:rsidP="00776361">
      <w:pPr>
        <w:autoSpaceDE w:val="0"/>
        <w:autoSpaceDN w:val="0"/>
        <w:adjustRightInd w:val="0"/>
        <w:contextualSpacing/>
        <w:rPr>
          <w:rFonts w:ascii="Arial" w:eastAsia="Calibri" w:hAnsi="Arial" w:cs="Arial"/>
          <w:color w:val="000000"/>
          <w:sz w:val="20"/>
          <w:szCs w:val="20"/>
        </w:rPr>
      </w:pPr>
    </w:p>
    <w:p w14:paraId="6F98E5A4" w14:textId="4CD104F5" w:rsidR="00EB22E4" w:rsidRPr="00EB22E4" w:rsidRDefault="00776361" w:rsidP="00776361">
      <w:pPr>
        <w:autoSpaceDE w:val="0"/>
        <w:autoSpaceDN w:val="0"/>
        <w:adjustRightInd w:val="0"/>
        <w:contextualSpacing/>
        <w:rPr>
          <w:rFonts w:ascii="Arial" w:eastAsia="Calibri" w:hAnsi="Arial" w:cs="Arial"/>
          <w:color w:val="000000"/>
          <w:sz w:val="20"/>
          <w:szCs w:val="20"/>
        </w:rPr>
      </w:pPr>
      <w:r>
        <w:rPr>
          <w:rFonts w:ascii="Arial" w:eastAsia="Calibri" w:hAnsi="Arial" w:cs="Arial"/>
          <w:color w:val="000000"/>
          <w:sz w:val="20"/>
          <w:szCs w:val="20"/>
        </w:rPr>
        <w:t>-</w:t>
      </w:r>
      <w:r w:rsidR="00EB22E4" w:rsidRPr="00EB22E4">
        <w:rPr>
          <w:rFonts w:ascii="Arial" w:eastAsia="Calibri" w:hAnsi="Arial" w:cs="Arial"/>
          <w:color w:val="000000"/>
          <w:sz w:val="20"/>
          <w:szCs w:val="20"/>
        </w:rPr>
        <w:t>Firma de las personas que intervengan.</w:t>
      </w:r>
    </w:p>
    <w:p w14:paraId="57AEBE30" w14:textId="77777777" w:rsidR="00EB22E4" w:rsidRPr="00EB22E4" w:rsidRDefault="00EB22E4" w:rsidP="00397141">
      <w:pPr>
        <w:autoSpaceDE w:val="0"/>
        <w:autoSpaceDN w:val="0"/>
        <w:adjustRightInd w:val="0"/>
        <w:rPr>
          <w:rFonts w:ascii="Arial" w:eastAsia="Calibri" w:hAnsi="Arial" w:cs="Arial"/>
          <w:color w:val="000000"/>
          <w:sz w:val="20"/>
          <w:szCs w:val="20"/>
        </w:rPr>
      </w:pPr>
      <w:r w:rsidRPr="00EB22E4">
        <w:rPr>
          <w:rFonts w:ascii="Arial" w:eastAsia="Calibri" w:hAnsi="Arial" w:cs="Arial"/>
          <w:color w:val="000000"/>
          <w:sz w:val="20"/>
          <w:szCs w:val="20"/>
        </w:rPr>
        <w:tab/>
      </w:r>
    </w:p>
    <w:p w14:paraId="65C309C8" w14:textId="77777777" w:rsidR="00EB22E4" w:rsidRPr="00EB22E4" w:rsidRDefault="00EB22E4" w:rsidP="00397141">
      <w:pPr>
        <w:rPr>
          <w:rFonts w:ascii="Arial" w:eastAsia="Times New Roman" w:hAnsi="Arial" w:cs="Arial"/>
          <w:bCs/>
          <w:color w:val="000000"/>
          <w:sz w:val="20"/>
          <w:szCs w:val="20"/>
          <w:lang w:eastAsia="es-ES"/>
        </w:rPr>
      </w:pPr>
      <w:r w:rsidRPr="00EB22E4">
        <w:rPr>
          <w:rFonts w:ascii="Arial" w:eastAsia="Times New Roman" w:hAnsi="Arial" w:cs="Arial"/>
          <w:b/>
          <w:color w:val="000000"/>
          <w:sz w:val="20"/>
          <w:szCs w:val="20"/>
          <w:lang w:eastAsia="es-ES"/>
        </w:rPr>
        <w:t xml:space="preserve">Artículo 32.- Evaluaciones técnica, legal, administrativa y económica de las proposiciones y/o </w:t>
      </w:r>
      <w:proofErr w:type="gramStart"/>
      <w:r w:rsidRPr="00EB22E4">
        <w:rPr>
          <w:rFonts w:ascii="Arial" w:eastAsia="Times New Roman" w:hAnsi="Arial" w:cs="Arial"/>
          <w:b/>
          <w:color w:val="000000"/>
          <w:sz w:val="20"/>
          <w:szCs w:val="20"/>
          <w:lang w:eastAsia="es-ES"/>
        </w:rPr>
        <w:t>cotizaciones.-</w:t>
      </w:r>
      <w:proofErr w:type="gramEnd"/>
      <w:r w:rsidRPr="00EB22E4">
        <w:rPr>
          <w:rFonts w:ascii="Arial" w:eastAsia="Times New Roman" w:hAnsi="Arial" w:cs="Arial"/>
          <w:b/>
          <w:color w:val="000000"/>
          <w:sz w:val="20"/>
          <w:szCs w:val="20"/>
          <w:lang w:eastAsia="es-ES"/>
        </w:rPr>
        <w:t xml:space="preserve"> </w:t>
      </w:r>
      <w:r w:rsidRPr="00EB22E4">
        <w:rPr>
          <w:rFonts w:ascii="Arial" w:eastAsia="Times New Roman" w:hAnsi="Arial" w:cs="Arial"/>
          <w:bCs/>
          <w:color w:val="000000"/>
          <w:sz w:val="20"/>
          <w:szCs w:val="20"/>
          <w:lang w:eastAsia="es-ES"/>
        </w:rPr>
        <w:t>Corresponde al área requirente emitir el Dictamen</w:t>
      </w:r>
      <w:r w:rsidRPr="00EB22E4">
        <w:rPr>
          <w:rFonts w:ascii="Arial" w:eastAsia="Times New Roman" w:hAnsi="Arial" w:cs="Arial"/>
          <w:b/>
          <w:color w:val="000000"/>
          <w:sz w:val="20"/>
          <w:szCs w:val="20"/>
          <w:lang w:eastAsia="es-ES"/>
        </w:rPr>
        <w:t xml:space="preserve">, </w:t>
      </w:r>
      <w:r w:rsidRPr="00EB22E4">
        <w:rPr>
          <w:rFonts w:ascii="Arial" w:eastAsia="Times New Roman" w:hAnsi="Arial" w:cs="Arial"/>
          <w:color w:val="000000"/>
          <w:sz w:val="20"/>
          <w:szCs w:val="20"/>
          <w:lang w:eastAsia="es-ES"/>
        </w:rPr>
        <w:t>el cual</w:t>
      </w:r>
      <w:r w:rsidRPr="00EB22E4">
        <w:rPr>
          <w:rFonts w:ascii="Arial" w:eastAsia="Times New Roman" w:hAnsi="Arial" w:cs="Arial"/>
          <w:bCs/>
          <w:color w:val="000000"/>
          <w:sz w:val="20"/>
          <w:szCs w:val="20"/>
          <w:lang w:eastAsia="es-ES"/>
        </w:rPr>
        <w:t xml:space="preserve"> deberá presentarse debidamente firmado por su titular a la UJ de Oficialía Mayor con por lo menos 24 horas antes de la fecha y hora establecida para el Fallo, en caso contrario se estará a lo dispuesto por el artículo 20 tercer párrafo del Reglamento.</w:t>
      </w:r>
    </w:p>
    <w:p w14:paraId="065B2F67" w14:textId="77777777" w:rsidR="00EB22E4" w:rsidRPr="00EB22E4" w:rsidRDefault="00EB22E4" w:rsidP="00397141">
      <w:pPr>
        <w:rPr>
          <w:rFonts w:ascii="Arial" w:eastAsia="Times New Roman" w:hAnsi="Arial" w:cs="Arial"/>
          <w:bCs/>
          <w:color w:val="000000"/>
          <w:sz w:val="20"/>
          <w:szCs w:val="20"/>
          <w:lang w:eastAsia="es-ES"/>
        </w:rPr>
      </w:pPr>
    </w:p>
    <w:p w14:paraId="73362B8D" w14:textId="77777777" w:rsidR="00EB22E4" w:rsidRPr="00EB22E4" w:rsidRDefault="00EB22E4" w:rsidP="00397141">
      <w:pPr>
        <w:rPr>
          <w:rFonts w:ascii="Arial" w:eastAsia="Times New Roman" w:hAnsi="Arial" w:cs="Arial"/>
          <w:bCs/>
          <w:color w:val="000000"/>
          <w:sz w:val="20"/>
          <w:szCs w:val="20"/>
          <w:lang w:eastAsia="es-ES"/>
        </w:rPr>
      </w:pPr>
      <w:r w:rsidRPr="00EB22E4">
        <w:rPr>
          <w:rFonts w:ascii="Arial" w:eastAsia="Times New Roman" w:hAnsi="Arial" w:cs="Arial"/>
          <w:bCs/>
          <w:color w:val="000000"/>
          <w:sz w:val="20"/>
          <w:szCs w:val="20"/>
          <w:lang w:eastAsia="es-ES"/>
        </w:rPr>
        <w:t>En el Dictamen se indicará el nombre y cargo del personal responsable de la evaluación de las propuestas, respecto de lo técnico, legal, administrativo y económico.</w:t>
      </w:r>
    </w:p>
    <w:p w14:paraId="0031B5B7" w14:textId="77777777" w:rsidR="00EB22E4" w:rsidRPr="00EB22E4" w:rsidRDefault="00EB22E4" w:rsidP="00397141">
      <w:pPr>
        <w:autoSpaceDE w:val="0"/>
        <w:autoSpaceDN w:val="0"/>
        <w:adjustRightInd w:val="0"/>
        <w:rPr>
          <w:rFonts w:ascii="Arial" w:eastAsia="Calibri" w:hAnsi="Arial" w:cs="Arial"/>
          <w:color w:val="000000"/>
          <w:sz w:val="20"/>
          <w:szCs w:val="20"/>
          <w:lang w:val="es-ES"/>
        </w:rPr>
      </w:pPr>
    </w:p>
    <w:p w14:paraId="0E14D9C4" w14:textId="77777777" w:rsidR="00EB22E4" w:rsidRPr="00EB22E4" w:rsidRDefault="00EB22E4" w:rsidP="00397141">
      <w:pPr>
        <w:autoSpaceDE w:val="0"/>
        <w:autoSpaceDN w:val="0"/>
        <w:adjustRightInd w:val="0"/>
        <w:rPr>
          <w:rFonts w:ascii="Arial" w:eastAsia="Calibri" w:hAnsi="Arial" w:cs="Arial"/>
          <w:b/>
          <w:bCs/>
          <w:color w:val="000000"/>
          <w:sz w:val="20"/>
          <w:szCs w:val="20"/>
          <w:lang w:val="es-ES"/>
        </w:rPr>
      </w:pPr>
      <w:r w:rsidRPr="00EB22E4">
        <w:rPr>
          <w:rFonts w:ascii="Arial" w:eastAsia="Calibri" w:hAnsi="Arial" w:cs="Arial"/>
          <w:b/>
          <w:bCs/>
          <w:color w:val="000000"/>
          <w:sz w:val="20"/>
          <w:szCs w:val="20"/>
          <w:lang w:val="es-ES"/>
        </w:rPr>
        <w:t>Se adjunta modelo de Dictamen en el que se incluyen los mínimos a considerar.</w:t>
      </w:r>
    </w:p>
    <w:p w14:paraId="50F2F517" w14:textId="77777777" w:rsidR="00EB22E4" w:rsidRPr="00EB22E4" w:rsidRDefault="00EB22E4" w:rsidP="00397141">
      <w:pPr>
        <w:autoSpaceDE w:val="0"/>
        <w:autoSpaceDN w:val="0"/>
        <w:adjustRightInd w:val="0"/>
        <w:rPr>
          <w:rFonts w:ascii="Arial" w:eastAsia="Calibri" w:hAnsi="Arial" w:cs="Arial"/>
          <w:color w:val="000000"/>
          <w:sz w:val="20"/>
          <w:szCs w:val="20"/>
          <w:lang w:val="es-ES"/>
        </w:rPr>
      </w:pPr>
    </w:p>
    <w:p w14:paraId="13B1671B" w14:textId="77777777" w:rsidR="00EB22E4" w:rsidRPr="00EB22E4" w:rsidRDefault="00EB22E4" w:rsidP="00397141">
      <w:pPr>
        <w:rPr>
          <w:rFonts w:ascii="Arial" w:eastAsia="Times New Roman" w:hAnsi="Arial" w:cs="Arial"/>
          <w:b/>
          <w:color w:val="000000"/>
          <w:sz w:val="20"/>
          <w:szCs w:val="20"/>
          <w:lang w:eastAsia="es-ES"/>
        </w:rPr>
      </w:pPr>
      <w:r w:rsidRPr="00EB22E4">
        <w:rPr>
          <w:rFonts w:ascii="Arial" w:eastAsia="Times New Roman" w:hAnsi="Arial" w:cs="Arial"/>
          <w:b/>
          <w:color w:val="000000"/>
          <w:sz w:val="20"/>
          <w:szCs w:val="20"/>
          <w:lang w:eastAsia="es-ES"/>
        </w:rPr>
        <w:t xml:space="preserve">Artículo 33.- </w:t>
      </w:r>
      <w:r w:rsidRPr="00EB22E4">
        <w:rPr>
          <w:rFonts w:ascii="Arial" w:eastAsia="Times New Roman" w:hAnsi="Arial" w:cs="Arial"/>
          <w:color w:val="000000"/>
          <w:sz w:val="20"/>
          <w:szCs w:val="20"/>
          <w:lang w:val="es-ES" w:eastAsia="es-ES"/>
        </w:rPr>
        <w:t>Cualquier servidor público por conducto de los titulares de las áreas requirentes a las que estén adscritos podrán proponer modificaciones al presente documento indicando las razones fundadas y motivadas que sustenten la propuesta.</w:t>
      </w:r>
    </w:p>
    <w:p w14:paraId="17CD2425" w14:textId="77777777" w:rsidR="00EB22E4" w:rsidRPr="00EB22E4" w:rsidRDefault="00EB22E4" w:rsidP="00397141">
      <w:pPr>
        <w:autoSpaceDE w:val="0"/>
        <w:autoSpaceDN w:val="0"/>
        <w:adjustRightInd w:val="0"/>
        <w:rPr>
          <w:rFonts w:ascii="Arial" w:eastAsia="Calibri" w:hAnsi="Arial" w:cs="Arial"/>
          <w:color w:val="000000"/>
          <w:sz w:val="20"/>
          <w:szCs w:val="20"/>
        </w:rPr>
      </w:pPr>
    </w:p>
    <w:p w14:paraId="33F04ECC" w14:textId="77777777" w:rsidR="00EB22E4" w:rsidRPr="00EB22E4" w:rsidRDefault="00EB22E4" w:rsidP="00397141">
      <w:pPr>
        <w:autoSpaceDE w:val="0"/>
        <w:autoSpaceDN w:val="0"/>
        <w:adjustRightInd w:val="0"/>
        <w:rPr>
          <w:rFonts w:ascii="Arial" w:eastAsia="Calibri" w:hAnsi="Arial" w:cs="Arial"/>
          <w:color w:val="000000"/>
          <w:sz w:val="20"/>
          <w:szCs w:val="20"/>
        </w:rPr>
      </w:pPr>
      <w:r w:rsidRPr="00EB22E4">
        <w:rPr>
          <w:rFonts w:ascii="Arial" w:eastAsia="Calibri" w:hAnsi="Arial" w:cs="Arial"/>
          <w:color w:val="000000"/>
          <w:sz w:val="20"/>
          <w:szCs w:val="20"/>
        </w:rPr>
        <w:t>Las propuestas deberán ser entregadas al Titular de la Oficialía, a efecto de que por su conducto se presenten al Comité para que dicho órgano colegiado determine lo procedente.</w:t>
      </w:r>
    </w:p>
    <w:p w14:paraId="250BBA28" w14:textId="77777777" w:rsidR="00EB22E4" w:rsidRPr="00EB22E4" w:rsidRDefault="00EB22E4" w:rsidP="00397141">
      <w:pPr>
        <w:autoSpaceDE w:val="0"/>
        <w:autoSpaceDN w:val="0"/>
        <w:adjustRightInd w:val="0"/>
        <w:rPr>
          <w:rFonts w:ascii="Arial" w:eastAsia="Calibri" w:hAnsi="Arial" w:cs="Arial"/>
          <w:color w:val="000000"/>
          <w:sz w:val="20"/>
          <w:szCs w:val="20"/>
        </w:rPr>
      </w:pPr>
    </w:p>
    <w:p w14:paraId="4DF16666" w14:textId="77777777" w:rsidR="00EB22E4" w:rsidRPr="00EB22E4" w:rsidRDefault="00EB22E4" w:rsidP="00397141">
      <w:pPr>
        <w:autoSpaceDE w:val="0"/>
        <w:autoSpaceDN w:val="0"/>
        <w:adjustRightInd w:val="0"/>
        <w:rPr>
          <w:rFonts w:ascii="Arial" w:eastAsia="Calibri" w:hAnsi="Arial" w:cs="Arial"/>
          <w:color w:val="000000"/>
          <w:sz w:val="20"/>
          <w:szCs w:val="20"/>
        </w:rPr>
      </w:pPr>
      <w:r w:rsidRPr="00EB22E4">
        <w:rPr>
          <w:rFonts w:ascii="Arial" w:eastAsia="Calibri" w:hAnsi="Arial" w:cs="Arial"/>
          <w:color w:val="000000"/>
          <w:sz w:val="20"/>
          <w:szCs w:val="20"/>
        </w:rPr>
        <w:t xml:space="preserve">Una vez que el Comité analice las modificaciones y, en su caso las dictaminen procedentes, el </w:t>
      </w:r>
      <w:proofErr w:type="gramStart"/>
      <w:r w:rsidRPr="00EB22E4">
        <w:rPr>
          <w:rFonts w:ascii="Arial" w:eastAsia="Calibri" w:hAnsi="Arial" w:cs="Arial"/>
          <w:color w:val="000000"/>
          <w:sz w:val="20"/>
          <w:szCs w:val="20"/>
        </w:rPr>
        <w:t>Presidente</w:t>
      </w:r>
      <w:proofErr w:type="gramEnd"/>
      <w:r w:rsidRPr="00EB22E4">
        <w:rPr>
          <w:rFonts w:ascii="Arial" w:eastAsia="Calibri" w:hAnsi="Arial" w:cs="Arial"/>
          <w:color w:val="000000"/>
          <w:sz w:val="20"/>
          <w:szCs w:val="20"/>
        </w:rPr>
        <w:t xml:space="preserve"> del mismo, dentro de los diez días hábiles siguientes a la fecha de la dictaminación, las someterá a la aprobación del H. Ayuntamiento.</w:t>
      </w:r>
    </w:p>
    <w:p w14:paraId="40F2370A" w14:textId="77777777" w:rsidR="00EB22E4" w:rsidRPr="00EB22E4" w:rsidRDefault="00EB22E4" w:rsidP="00397141">
      <w:pPr>
        <w:autoSpaceDE w:val="0"/>
        <w:autoSpaceDN w:val="0"/>
        <w:adjustRightInd w:val="0"/>
        <w:rPr>
          <w:rFonts w:ascii="Arial" w:eastAsia="Calibri" w:hAnsi="Arial" w:cs="Arial"/>
          <w:color w:val="000000"/>
          <w:sz w:val="20"/>
          <w:szCs w:val="20"/>
        </w:rPr>
      </w:pPr>
    </w:p>
    <w:p w14:paraId="27364843" w14:textId="77777777" w:rsidR="00EB22E4" w:rsidRPr="00EB22E4" w:rsidRDefault="00EB22E4" w:rsidP="00397141">
      <w:pPr>
        <w:rPr>
          <w:rFonts w:ascii="Arial" w:eastAsia="Times New Roman" w:hAnsi="Arial" w:cs="Arial"/>
          <w:color w:val="000000"/>
          <w:sz w:val="20"/>
          <w:szCs w:val="20"/>
          <w:lang w:val="es-ES_tradnl" w:eastAsia="es-ES"/>
        </w:rPr>
      </w:pPr>
      <w:r w:rsidRPr="00EB22E4">
        <w:rPr>
          <w:rFonts w:ascii="Arial" w:eastAsia="Times New Roman" w:hAnsi="Arial" w:cs="Arial"/>
          <w:b/>
          <w:color w:val="000000"/>
          <w:sz w:val="20"/>
          <w:szCs w:val="20"/>
          <w:lang w:eastAsia="es-ES"/>
        </w:rPr>
        <w:t xml:space="preserve">Artículo 34.- </w:t>
      </w:r>
      <w:r w:rsidRPr="00EB22E4">
        <w:rPr>
          <w:rFonts w:ascii="Arial" w:eastAsia="Times New Roman" w:hAnsi="Arial" w:cs="Arial"/>
          <w:b/>
          <w:bCs/>
          <w:color w:val="000000"/>
          <w:sz w:val="20"/>
          <w:szCs w:val="20"/>
          <w:lang w:val="es-ES_tradnl" w:eastAsia="es-ES"/>
        </w:rPr>
        <w:t xml:space="preserve">Observador </w:t>
      </w:r>
      <w:proofErr w:type="gramStart"/>
      <w:r w:rsidRPr="00EB22E4">
        <w:rPr>
          <w:rFonts w:ascii="Arial" w:eastAsia="Times New Roman" w:hAnsi="Arial" w:cs="Arial"/>
          <w:b/>
          <w:bCs/>
          <w:color w:val="000000"/>
          <w:sz w:val="20"/>
          <w:szCs w:val="20"/>
          <w:lang w:val="es-ES_tradnl" w:eastAsia="es-ES"/>
        </w:rPr>
        <w:t>Ciudadano</w:t>
      </w:r>
      <w:r w:rsidRPr="00EB22E4">
        <w:rPr>
          <w:rFonts w:ascii="Arial" w:eastAsia="Times New Roman" w:hAnsi="Arial" w:cs="Arial"/>
          <w:color w:val="000000"/>
          <w:sz w:val="20"/>
          <w:szCs w:val="20"/>
          <w:lang w:val="es-ES_tradnl" w:eastAsia="es-ES"/>
        </w:rPr>
        <w:t>.-</w:t>
      </w:r>
      <w:proofErr w:type="gramEnd"/>
      <w:r w:rsidRPr="00EB22E4">
        <w:rPr>
          <w:rFonts w:ascii="Arial" w:eastAsia="Times New Roman" w:hAnsi="Arial" w:cs="Arial"/>
          <w:color w:val="000000"/>
          <w:sz w:val="20"/>
          <w:szCs w:val="20"/>
          <w:lang w:val="es-ES_tradnl" w:eastAsia="es-ES"/>
        </w:rPr>
        <w:t xml:space="preserve"> En las contrataciones realizadas a través de licitaciones públicas o invitación a cuando menos tres proveedores cuyo monto estimado de contratación sean iguales o superiores a la cantidad de UMA que prevean los lineamientos para la participación de observadores ciudadanos, la UJ de Oficialía Mayor procederá a solicitar al OIC tenga a bien designar Observador Ciudadano.</w:t>
      </w:r>
    </w:p>
    <w:p w14:paraId="687EECB5" w14:textId="77777777" w:rsidR="00EB22E4" w:rsidRPr="00EB22E4" w:rsidRDefault="00EB22E4" w:rsidP="00397141">
      <w:pPr>
        <w:rPr>
          <w:rFonts w:ascii="Arial" w:eastAsia="Times New Roman" w:hAnsi="Arial" w:cs="Arial"/>
          <w:color w:val="000000"/>
          <w:sz w:val="20"/>
          <w:szCs w:val="20"/>
          <w:lang w:val="es-ES_tradnl" w:eastAsia="es-ES"/>
        </w:rPr>
      </w:pPr>
    </w:p>
    <w:p w14:paraId="684BC8B3" w14:textId="77777777" w:rsidR="00EB22E4" w:rsidRPr="00EB22E4" w:rsidRDefault="00EB22E4" w:rsidP="00397141">
      <w:pPr>
        <w:rPr>
          <w:rFonts w:ascii="Arial" w:eastAsia="Times New Roman" w:hAnsi="Arial" w:cs="Arial"/>
          <w:color w:val="000000"/>
          <w:sz w:val="20"/>
          <w:szCs w:val="20"/>
          <w:lang w:val="es-ES_tradnl" w:eastAsia="es-ES"/>
        </w:rPr>
      </w:pPr>
      <w:r w:rsidRPr="00EB22E4">
        <w:rPr>
          <w:rFonts w:ascii="Arial" w:eastAsia="Times New Roman" w:hAnsi="Arial" w:cs="Arial"/>
          <w:b/>
          <w:bCs/>
          <w:color w:val="000000"/>
          <w:sz w:val="20"/>
          <w:szCs w:val="20"/>
          <w:lang w:val="es-ES_tradnl" w:eastAsia="es-ES"/>
        </w:rPr>
        <w:t>Artículo 35.-</w:t>
      </w:r>
      <w:r w:rsidRPr="00EB22E4">
        <w:rPr>
          <w:rFonts w:ascii="Arial" w:eastAsia="Times New Roman" w:hAnsi="Arial" w:cs="Arial"/>
          <w:color w:val="000000"/>
          <w:sz w:val="20"/>
          <w:szCs w:val="20"/>
          <w:lang w:val="es-ES_tradnl" w:eastAsia="es-ES"/>
        </w:rPr>
        <w:t xml:space="preserve">  No conflicto de interés.-  En las contrataciones realizadas a través de licitaciones públicas e invitación a cuando menos tres proveedores cuyo monto de contratación rebase la cantidad de doscientas sesenta y cuatro veces el valor anual de la UMA vigente o el OIC lo determine atendiendo al impacto social </w:t>
      </w:r>
      <w:r w:rsidRPr="00EB22E4">
        <w:rPr>
          <w:rFonts w:ascii="Arial" w:eastAsia="Times New Roman" w:hAnsi="Arial" w:cs="Arial"/>
          <w:color w:val="000000"/>
          <w:sz w:val="20"/>
          <w:szCs w:val="20"/>
          <w:lang w:val="es-ES_tradnl" w:eastAsia="es-ES"/>
        </w:rPr>
        <w:lastRenderedPageBreak/>
        <w:t>de la contratación, los servidores públicos que participan en el procedimiento de contratación deberán presentar antes de la celebración de los contratos de adquisiciones, arrendamientos,  prestación de servicios de cualquier naturaleza, manifestación de que no se actualiza conflicto de interés en cada procedimiento antes señalado, mismo que se deberá presentar por escrito y hacerse del conocimiento del OIC, previo a la celebración del acto en cuestión.</w:t>
      </w:r>
    </w:p>
    <w:p w14:paraId="3E5F58EA" w14:textId="77777777" w:rsidR="00EB22E4" w:rsidRPr="00EB22E4" w:rsidRDefault="00EB22E4" w:rsidP="00397141">
      <w:pPr>
        <w:autoSpaceDE w:val="0"/>
        <w:autoSpaceDN w:val="0"/>
        <w:adjustRightInd w:val="0"/>
        <w:rPr>
          <w:rFonts w:ascii="Arial" w:eastAsia="Times New Roman" w:hAnsi="Arial" w:cs="Arial"/>
          <w:color w:val="000000"/>
          <w:sz w:val="20"/>
          <w:szCs w:val="20"/>
          <w:lang w:val="es-ES_tradnl" w:eastAsia="es-ES"/>
        </w:rPr>
      </w:pPr>
    </w:p>
    <w:p w14:paraId="6AE2D356" w14:textId="77777777" w:rsidR="00EB22E4" w:rsidRPr="00EB22E4" w:rsidRDefault="00EB22E4" w:rsidP="00397141">
      <w:pPr>
        <w:rPr>
          <w:rFonts w:ascii="Arial" w:eastAsia="Times New Roman" w:hAnsi="Arial" w:cs="Arial"/>
          <w:bCs/>
          <w:color w:val="000000"/>
          <w:sz w:val="20"/>
          <w:szCs w:val="20"/>
          <w:lang w:eastAsia="es-ES"/>
        </w:rPr>
      </w:pPr>
      <w:r w:rsidRPr="00EB22E4">
        <w:rPr>
          <w:rFonts w:ascii="Arial" w:eastAsia="Times New Roman" w:hAnsi="Arial" w:cs="Arial"/>
          <w:b/>
          <w:color w:val="000000"/>
          <w:sz w:val="20"/>
          <w:szCs w:val="20"/>
          <w:lang w:eastAsia="es-ES"/>
        </w:rPr>
        <w:t xml:space="preserve">Artículo 36.- </w:t>
      </w:r>
      <w:r w:rsidRPr="00EB22E4">
        <w:rPr>
          <w:rFonts w:ascii="Arial" w:eastAsia="Times New Roman" w:hAnsi="Arial" w:cs="Arial"/>
          <w:bCs/>
          <w:color w:val="000000"/>
          <w:sz w:val="20"/>
          <w:szCs w:val="20"/>
          <w:lang w:eastAsia="es-ES"/>
        </w:rPr>
        <w:t>Aspectos de sustentabilidad ambiental, incluyendo la evaluación de las tecnologías que permitan la reducción de la emisión de gases de efecto invernadero y la eficiencia energética, que deberán observarse en las adquisiciones, arrendamientos y servicios, con el objeto de optimizar y utilizar de forma sustentable los recursos para disminuir costos financieros y ambientales.</w:t>
      </w:r>
    </w:p>
    <w:p w14:paraId="1AD26B47" w14:textId="77777777" w:rsidR="00EB22E4" w:rsidRPr="00EB22E4" w:rsidRDefault="00EB22E4" w:rsidP="00397141">
      <w:pPr>
        <w:rPr>
          <w:rFonts w:ascii="Arial" w:eastAsia="Times New Roman" w:hAnsi="Arial" w:cs="Arial"/>
          <w:b/>
          <w:color w:val="000000"/>
          <w:sz w:val="20"/>
          <w:szCs w:val="20"/>
          <w:lang w:eastAsia="es-ES"/>
        </w:rPr>
      </w:pPr>
    </w:p>
    <w:p w14:paraId="156A3EF7" w14:textId="77777777" w:rsidR="00EB22E4" w:rsidRPr="00EB22E4" w:rsidRDefault="00EB22E4" w:rsidP="00397141">
      <w:pPr>
        <w:autoSpaceDE w:val="0"/>
        <w:autoSpaceDN w:val="0"/>
        <w:adjustRightInd w:val="0"/>
        <w:rPr>
          <w:rFonts w:ascii="Arial" w:eastAsia="Calibri" w:hAnsi="Arial" w:cs="Arial"/>
          <w:color w:val="000000"/>
          <w:sz w:val="20"/>
          <w:szCs w:val="20"/>
        </w:rPr>
      </w:pPr>
      <w:r w:rsidRPr="00EB22E4">
        <w:rPr>
          <w:rFonts w:ascii="Arial" w:eastAsia="Calibri" w:hAnsi="Arial" w:cs="Arial"/>
          <w:color w:val="000000"/>
          <w:sz w:val="20"/>
          <w:szCs w:val="20"/>
        </w:rPr>
        <w:t>Son aspectos de sustentabilidad que deben considerarse en las adquisiciones, arrendamientos y servicios, en lo posible de acuerdo al tipo de contratación: el uso eficiente y racional del agua y de la energía; la prevención de la contaminación del agua, suelo y atmósfera; la eficiencia energética; la optimización y uso sustentable de los recursos naturales; así como la protección al medio ambiente.</w:t>
      </w:r>
    </w:p>
    <w:p w14:paraId="27FE37BD" w14:textId="77777777" w:rsidR="00EB22E4" w:rsidRPr="00EB22E4" w:rsidRDefault="00EB22E4" w:rsidP="00397141">
      <w:pPr>
        <w:autoSpaceDE w:val="0"/>
        <w:autoSpaceDN w:val="0"/>
        <w:adjustRightInd w:val="0"/>
        <w:rPr>
          <w:rFonts w:ascii="Arial" w:eastAsia="Calibri" w:hAnsi="Arial" w:cs="Arial"/>
          <w:color w:val="000000"/>
          <w:sz w:val="20"/>
          <w:szCs w:val="20"/>
        </w:rPr>
      </w:pPr>
    </w:p>
    <w:p w14:paraId="5EAD155D" w14:textId="77777777" w:rsidR="00EB22E4" w:rsidRPr="00EB22E4" w:rsidRDefault="00EB22E4" w:rsidP="00397141">
      <w:pPr>
        <w:autoSpaceDE w:val="0"/>
        <w:autoSpaceDN w:val="0"/>
        <w:adjustRightInd w:val="0"/>
        <w:rPr>
          <w:rFonts w:ascii="Arial" w:eastAsia="Calibri" w:hAnsi="Arial" w:cs="Arial"/>
          <w:color w:val="000000"/>
          <w:sz w:val="20"/>
          <w:szCs w:val="20"/>
        </w:rPr>
      </w:pPr>
      <w:r w:rsidRPr="00EB22E4">
        <w:rPr>
          <w:rFonts w:ascii="Arial" w:eastAsia="Calibri" w:hAnsi="Arial" w:cs="Arial"/>
          <w:color w:val="000000"/>
          <w:sz w:val="20"/>
          <w:szCs w:val="20"/>
        </w:rPr>
        <w:t>Las áreas requirentes procurarán adquirir bienes que cumplan con características que conlleven a un menor grado de impacto ambiental, dentro de los cuales se señalan, en forma enunciativa mas no limitativa los siguientes aspectos:</w:t>
      </w:r>
    </w:p>
    <w:p w14:paraId="31198A78" w14:textId="77777777" w:rsidR="00EB22E4" w:rsidRPr="00EB22E4" w:rsidRDefault="00EB22E4" w:rsidP="00397141">
      <w:pPr>
        <w:autoSpaceDE w:val="0"/>
        <w:autoSpaceDN w:val="0"/>
        <w:adjustRightInd w:val="0"/>
        <w:rPr>
          <w:rFonts w:ascii="Arial" w:eastAsia="Calibri" w:hAnsi="Arial" w:cs="Arial"/>
          <w:color w:val="000000"/>
          <w:sz w:val="20"/>
          <w:szCs w:val="20"/>
        </w:rPr>
      </w:pPr>
    </w:p>
    <w:p w14:paraId="3BE1F6D5" w14:textId="07EC0AAA" w:rsidR="00EB22E4" w:rsidRDefault="00D342C2" w:rsidP="004672C1">
      <w:pP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w:t>
      </w:r>
      <w:r w:rsidR="00EB22E4" w:rsidRPr="00EB22E4">
        <w:rPr>
          <w:rFonts w:ascii="Arial" w:eastAsia="Times New Roman" w:hAnsi="Arial" w:cs="Arial"/>
          <w:color w:val="000000"/>
          <w:sz w:val="20"/>
          <w:szCs w:val="20"/>
          <w:lang w:eastAsia="es-ES"/>
        </w:rPr>
        <w:t>Que indique que el material con el que esté elaborado, en su caso, no contiene elementos tóxicos.</w:t>
      </w:r>
    </w:p>
    <w:p w14:paraId="16E14D00" w14:textId="77777777" w:rsidR="004672C1" w:rsidRPr="00EB22E4" w:rsidRDefault="004672C1" w:rsidP="004672C1">
      <w:pPr>
        <w:rPr>
          <w:rFonts w:ascii="Arial" w:eastAsia="Times New Roman" w:hAnsi="Arial" w:cs="Arial"/>
          <w:color w:val="000000"/>
          <w:sz w:val="20"/>
          <w:szCs w:val="20"/>
          <w:lang w:eastAsia="es-ES"/>
        </w:rPr>
      </w:pPr>
    </w:p>
    <w:p w14:paraId="66C73007" w14:textId="0561C3D9" w:rsidR="00EB22E4" w:rsidRDefault="00D342C2" w:rsidP="004672C1">
      <w:pP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w:t>
      </w:r>
      <w:r w:rsidR="00EB22E4" w:rsidRPr="00EB22E4">
        <w:rPr>
          <w:rFonts w:ascii="Arial" w:eastAsia="Times New Roman" w:hAnsi="Arial" w:cs="Arial"/>
          <w:color w:val="000000"/>
          <w:sz w:val="20"/>
          <w:szCs w:val="20"/>
          <w:lang w:eastAsia="es-ES"/>
        </w:rPr>
        <w:t>Que sea reciclable.</w:t>
      </w:r>
    </w:p>
    <w:p w14:paraId="14E689A3" w14:textId="77777777" w:rsidR="004672C1" w:rsidRPr="00EB22E4" w:rsidRDefault="004672C1" w:rsidP="004672C1">
      <w:pPr>
        <w:rPr>
          <w:rFonts w:ascii="Arial" w:eastAsia="Times New Roman" w:hAnsi="Arial" w:cs="Arial"/>
          <w:color w:val="000000"/>
          <w:sz w:val="20"/>
          <w:szCs w:val="20"/>
          <w:lang w:eastAsia="es-ES"/>
        </w:rPr>
      </w:pPr>
    </w:p>
    <w:p w14:paraId="028A76E8" w14:textId="472925C6" w:rsidR="00EB22E4" w:rsidRPr="00EB22E4" w:rsidRDefault="00D342C2" w:rsidP="004672C1">
      <w:pP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w:t>
      </w:r>
      <w:r w:rsidR="00EB22E4" w:rsidRPr="00EB22E4">
        <w:rPr>
          <w:rFonts w:ascii="Arial" w:eastAsia="Times New Roman" w:hAnsi="Arial" w:cs="Arial"/>
          <w:color w:val="000000"/>
          <w:sz w:val="20"/>
          <w:szCs w:val="20"/>
          <w:lang w:eastAsia="es-ES"/>
        </w:rPr>
        <w:t xml:space="preserve">Que por lo menos un porcentaje del material con el que fue fabricado, provenga de un proceso de </w:t>
      </w:r>
      <w:r>
        <w:rPr>
          <w:rFonts w:ascii="Arial" w:eastAsia="Times New Roman" w:hAnsi="Arial" w:cs="Arial"/>
          <w:color w:val="000000"/>
          <w:sz w:val="20"/>
          <w:szCs w:val="20"/>
          <w:lang w:eastAsia="es-ES"/>
        </w:rPr>
        <w:t xml:space="preserve">              </w:t>
      </w:r>
      <w:r w:rsidR="00EB22E4" w:rsidRPr="00EB22E4">
        <w:rPr>
          <w:rFonts w:ascii="Arial" w:eastAsia="Times New Roman" w:hAnsi="Arial" w:cs="Arial"/>
          <w:color w:val="000000"/>
          <w:sz w:val="20"/>
          <w:szCs w:val="20"/>
          <w:lang w:eastAsia="es-ES"/>
        </w:rPr>
        <w:t>reciclamiento.</w:t>
      </w:r>
    </w:p>
    <w:p w14:paraId="15004726" w14:textId="1594AF9B" w:rsidR="00EB22E4" w:rsidRDefault="00D342C2" w:rsidP="004672C1">
      <w:pP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w:t>
      </w:r>
      <w:r w:rsidR="00EB22E4" w:rsidRPr="00EB22E4">
        <w:rPr>
          <w:rFonts w:ascii="Arial" w:eastAsia="Times New Roman" w:hAnsi="Arial" w:cs="Arial"/>
          <w:color w:val="000000"/>
          <w:sz w:val="20"/>
          <w:szCs w:val="20"/>
          <w:lang w:eastAsia="es-ES"/>
        </w:rPr>
        <w:t>Que contribuya al ahorro de agua o energía.</w:t>
      </w:r>
    </w:p>
    <w:p w14:paraId="4E5C5F88" w14:textId="77777777" w:rsidR="004672C1" w:rsidRPr="00EB22E4" w:rsidRDefault="004672C1" w:rsidP="004672C1">
      <w:pPr>
        <w:rPr>
          <w:rFonts w:ascii="Arial" w:eastAsia="Times New Roman" w:hAnsi="Arial" w:cs="Arial"/>
          <w:color w:val="000000"/>
          <w:sz w:val="20"/>
          <w:szCs w:val="20"/>
          <w:lang w:eastAsia="es-ES"/>
        </w:rPr>
      </w:pPr>
    </w:p>
    <w:p w14:paraId="46B63E5F" w14:textId="042188F5" w:rsidR="00EB22E4" w:rsidRPr="00EB22E4" w:rsidRDefault="00D342C2" w:rsidP="004672C1">
      <w:pPr>
        <w:rPr>
          <w:rFonts w:ascii="Arial" w:eastAsia="Times New Roman" w:hAnsi="Arial" w:cs="Arial"/>
          <w:color w:val="000000"/>
          <w:sz w:val="20"/>
          <w:szCs w:val="20"/>
          <w:lang w:eastAsia="es-ES"/>
        </w:rPr>
      </w:pPr>
      <w:r>
        <w:rPr>
          <w:rFonts w:ascii="Arial" w:eastAsia="Times New Roman" w:hAnsi="Arial" w:cs="Arial"/>
          <w:color w:val="000000"/>
          <w:sz w:val="20"/>
          <w:szCs w:val="20"/>
          <w:lang w:eastAsia="es-ES"/>
        </w:rPr>
        <w:t>-</w:t>
      </w:r>
      <w:r w:rsidR="00EB22E4" w:rsidRPr="00EB22E4">
        <w:rPr>
          <w:rFonts w:ascii="Arial" w:eastAsia="Times New Roman" w:hAnsi="Arial" w:cs="Arial"/>
          <w:color w:val="000000"/>
          <w:sz w:val="20"/>
          <w:szCs w:val="20"/>
          <w:lang w:eastAsia="es-ES"/>
        </w:rPr>
        <w:t>Que permita su reutilización.</w:t>
      </w:r>
    </w:p>
    <w:p w14:paraId="58838A84" w14:textId="77777777" w:rsidR="00EB22E4" w:rsidRPr="00EB22E4" w:rsidRDefault="00EB22E4" w:rsidP="00397141">
      <w:pPr>
        <w:autoSpaceDE w:val="0"/>
        <w:autoSpaceDN w:val="0"/>
        <w:adjustRightInd w:val="0"/>
        <w:rPr>
          <w:rFonts w:ascii="Arial" w:eastAsia="Calibri" w:hAnsi="Arial" w:cs="Arial"/>
          <w:color w:val="000000"/>
          <w:sz w:val="20"/>
          <w:szCs w:val="20"/>
        </w:rPr>
      </w:pPr>
    </w:p>
    <w:p w14:paraId="4965D925" w14:textId="77777777" w:rsidR="00EB22E4" w:rsidRPr="00EB22E4" w:rsidRDefault="00EB22E4" w:rsidP="00397141">
      <w:pPr>
        <w:rPr>
          <w:rFonts w:ascii="Arial" w:eastAsia="Times New Roman" w:hAnsi="Arial" w:cs="Arial"/>
          <w:color w:val="000000"/>
          <w:sz w:val="20"/>
          <w:szCs w:val="20"/>
          <w:lang w:eastAsia="es-ES"/>
        </w:rPr>
      </w:pPr>
      <w:r w:rsidRPr="00EB22E4">
        <w:rPr>
          <w:rFonts w:ascii="Arial" w:eastAsia="Times New Roman" w:hAnsi="Arial" w:cs="Arial"/>
          <w:b/>
          <w:color w:val="000000"/>
          <w:sz w:val="20"/>
          <w:szCs w:val="20"/>
          <w:lang w:eastAsia="es-ES"/>
        </w:rPr>
        <w:t xml:space="preserve">Artículo 37.- Artículo 86 último párrafo de la </w:t>
      </w:r>
      <w:proofErr w:type="gramStart"/>
      <w:r w:rsidRPr="00EB22E4">
        <w:rPr>
          <w:rFonts w:ascii="Arial" w:eastAsia="Times New Roman" w:hAnsi="Arial" w:cs="Arial"/>
          <w:b/>
          <w:color w:val="000000"/>
          <w:sz w:val="20"/>
          <w:szCs w:val="20"/>
          <w:lang w:eastAsia="es-ES"/>
        </w:rPr>
        <w:t>Ley.-</w:t>
      </w:r>
      <w:proofErr w:type="gramEnd"/>
      <w:r w:rsidRPr="00EB22E4">
        <w:rPr>
          <w:rFonts w:ascii="Arial" w:eastAsia="Times New Roman" w:hAnsi="Arial" w:cs="Arial"/>
          <w:b/>
          <w:color w:val="000000"/>
          <w:sz w:val="20"/>
          <w:szCs w:val="20"/>
          <w:lang w:eastAsia="es-ES"/>
        </w:rPr>
        <w:t xml:space="preserve"> </w:t>
      </w:r>
      <w:r w:rsidRPr="00EB22E4">
        <w:rPr>
          <w:rFonts w:ascii="Arial" w:eastAsia="Times New Roman" w:hAnsi="Arial" w:cs="Arial"/>
          <w:color w:val="000000"/>
          <w:sz w:val="20"/>
          <w:szCs w:val="20"/>
          <w:lang w:eastAsia="es-ES"/>
        </w:rPr>
        <w:t xml:space="preserve">Los entes públicos, deberán llevar un control interno de las personas con las que se encuentren impedidos de contratar con motivo de las hipótesis previstas en las fracciones III y XVIII. </w:t>
      </w:r>
    </w:p>
    <w:p w14:paraId="63484F8F" w14:textId="77777777" w:rsidR="00EB22E4" w:rsidRPr="00EB22E4" w:rsidRDefault="00EB22E4" w:rsidP="00397141">
      <w:pPr>
        <w:rPr>
          <w:rFonts w:ascii="Arial" w:eastAsia="Times New Roman" w:hAnsi="Arial" w:cs="Arial"/>
          <w:color w:val="000000"/>
          <w:sz w:val="20"/>
          <w:szCs w:val="20"/>
          <w:lang w:eastAsia="es-ES"/>
        </w:rPr>
      </w:pPr>
    </w:p>
    <w:p w14:paraId="68210919" w14:textId="77777777" w:rsidR="00EB22E4" w:rsidRPr="00EB22E4" w:rsidRDefault="00EB22E4" w:rsidP="00397141">
      <w:pPr>
        <w:rPr>
          <w:rFonts w:ascii="Arial" w:eastAsia="Times New Roman" w:hAnsi="Arial" w:cs="Arial"/>
          <w:b/>
          <w:color w:val="000000"/>
          <w:sz w:val="20"/>
          <w:szCs w:val="20"/>
          <w:lang w:eastAsia="es-ES"/>
        </w:rPr>
      </w:pPr>
      <w:r w:rsidRPr="00EB22E4">
        <w:rPr>
          <w:rFonts w:ascii="Arial" w:eastAsia="Times New Roman" w:hAnsi="Arial" w:cs="Arial"/>
          <w:color w:val="000000"/>
          <w:sz w:val="20"/>
          <w:szCs w:val="20"/>
          <w:lang w:eastAsia="es-ES"/>
        </w:rPr>
        <w:t>En el supuesto de la fracción III -</w:t>
      </w:r>
      <w:r w:rsidRPr="00EB22E4">
        <w:rPr>
          <w:rFonts w:ascii="Arial" w:eastAsia="Times New Roman" w:hAnsi="Arial" w:cs="Arial"/>
          <w:i/>
          <w:iCs/>
          <w:color w:val="000000"/>
          <w:sz w:val="20"/>
          <w:szCs w:val="20"/>
          <w:lang w:eastAsia="es-ES"/>
        </w:rPr>
        <w:t>rescisión de contrato</w:t>
      </w:r>
      <w:r w:rsidRPr="00EB22E4">
        <w:rPr>
          <w:rFonts w:ascii="Arial" w:eastAsia="Times New Roman" w:hAnsi="Arial" w:cs="Arial"/>
          <w:color w:val="000000"/>
          <w:sz w:val="20"/>
          <w:szCs w:val="20"/>
          <w:lang w:eastAsia="es-ES"/>
        </w:rPr>
        <w:t>- será la Secretaría del H. Ayuntamiento la que avisará a la UJ de Oficialía en caso de resolución de rescisión</w:t>
      </w:r>
      <w:r w:rsidRPr="00EB22E4">
        <w:rPr>
          <w:rFonts w:ascii="Arial" w:eastAsia="Times New Roman" w:hAnsi="Arial" w:cs="Arial"/>
          <w:b/>
          <w:color w:val="000000"/>
          <w:sz w:val="20"/>
          <w:szCs w:val="20"/>
          <w:lang w:eastAsia="es-ES"/>
        </w:rPr>
        <w:t>.</w:t>
      </w:r>
    </w:p>
    <w:p w14:paraId="5666F05A" w14:textId="77777777" w:rsidR="00EB22E4" w:rsidRPr="00EB22E4" w:rsidRDefault="00EB22E4" w:rsidP="00397141">
      <w:pPr>
        <w:autoSpaceDE w:val="0"/>
        <w:autoSpaceDN w:val="0"/>
        <w:adjustRightInd w:val="0"/>
        <w:rPr>
          <w:rFonts w:ascii="Arial" w:eastAsia="Calibri" w:hAnsi="Arial" w:cs="Arial"/>
          <w:color w:val="000000"/>
          <w:sz w:val="20"/>
          <w:szCs w:val="20"/>
        </w:rPr>
      </w:pPr>
    </w:p>
    <w:p w14:paraId="461F9898" w14:textId="77777777" w:rsidR="00EB22E4" w:rsidRPr="00EB22E4" w:rsidRDefault="00EB22E4" w:rsidP="00397141">
      <w:pPr>
        <w:autoSpaceDE w:val="0"/>
        <w:autoSpaceDN w:val="0"/>
        <w:adjustRightInd w:val="0"/>
        <w:rPr>
          <w:rFonts w:ascii="Arial" w:eastAsia="Calibri" w:hAnsi="Arial" w:cs="Arial"/>
          <w:color w:val="000000"/>
          <w:sz w:val="20"/>
          <w:szCs w:val="20"/>
        </w:rPr>
      </w:pPr>
      <w:r w:rsidRPr="00EB22E4">
        <w:rPr>
          <w:rFonts w:ascii="Arial" w:eastAsia="Calibri" w:hAnsi="Arial" w:cs="Arial"/>
          <w:color w:val="000000"/>
          <w:sz w:val="20"/>
          <w:szCs w:val="20"/>
        </w:rPr>
        <w:t xml:space="preserve">En caso de actualizarse el supuesto previsto en la fracción XVIII será la propia </w:t>
      </w:r>
      <w:r w:rsidRPr="00EB22E4">
        <w:rPr>
          <w:rFonts w:ascii="Arial" w:eastAsia="Calibri" w:hAnsi="Arial" w:cs="Arial"/>
          <w:bCs/>
          <w:color w:val="000000"/>
          <w:sz w:val="20"/>
          <w:szCs w:val="20"/>
        </w:rPr>
        <w:t>UJ</w:t>
      </w:r>
      <w:r w:rsidRPr="00EB22E4">
        <w:rPr>
          <w:rFonts w:ascii="Arial" w:eastAsia="Calibri" w:hAnsi="Arial" w:cs="Arial"/>
          <w:b/>
          <w:color w:val="000000"/>
          <w:sz w:val="20"/>
          <w:szCs w:val="20"/>
        </w:rPr>
        <w:t xml:space="preserve"> </w:t>
      </w:r>
      <w:r w:rsidRPr="00EB22E4">
        <w:rPr>
          <w:rFonts w:ascii="Arial" w:eastAsia="Calibri" w:hAnsi="Arial" w:cs="Arial"/>
          <w:color w:val="000000"/>
          <w:sz w:val="20"/>
          <w:szCs w:val="20"/>
        </w:rPr>
        <w:t>la que dará vista al área requirente, y a la PM a efecto de que el proveedor no sea considerado para solicitar cotizaciones.</w:t>
      </w:r>
    </w:p>
    <w:p w14:paraId="452DC846" w14:textId="77777777" w:rsidR="00EB22E4" w:rsidRPr="00EB22E4" w:rsidRDefault="00EB22E4" w:rsidP="00397141">
      <w:pPr>
        <w:autoSpaceDE w:val="0"/>
        <w:autoSpaceDN w:val="0"/>
        <w:adjustRightInd w:val="0"/>
        <w:rPr>
          <w:rFonts w:ascii="Arial" w:eastAsia="Calibri" w:hAnsi="Arial" w:cs="Arial"/>
          <w:color w:val="000000"/>
          <w:sz w:val="20"/>
          <w:szCs w:val="20"/>
        </w:rPr>
      </w:pPr>
    </w:p>
    <w:p w14:paraId="08690318" w14:textId="77777777" w:rsidR="00EB22E4" w:rsidRPr="00EB22E4" w:rsidRDefault="00EB22E4" w:rsidP="00397141">
      <w:pPr>
        <w:rPr>
          <w:rFonts w:ascii="Arial" w:eastAsia="Times New Roman" w:hAnsi="Arial" w:cs="Arial"/>
          <w:b/>
          <w:color w:val="000000"/>
          <w:sz w:val="20"/>
          <w:szCs w:val="20"/>
          <w:lang w:eastAsia="es-ES"/>
        </w:rPr>
      </w:pPr>
      <w:r w:rsidRPr="00EB22E4">
        <w:rPr>
          <w:rFonts w:ascii="Arial" w:eastAsia="Times New Roman" w:hAnsi="Arial" w:cs="Arial"/>
          <w:b/>
          <w:color w:val="000000"/>
          <w:sz w:val="20"/>
          <w:szCs w:val="20"/>
          <w:lang w:eastAsia="es-ES"/>
        </w:rPr>
        <w:t>Artículo 38-</w:t>
      </w:r>
      <w:r w:rsidRPr="00EB22E4">
        <w:rPr>
          <w:rFonts w:ascii="Arial" w:eastAsia="Times New Roman" w:hAnsi="Arial" w:cs="Arial"/>
          <w:color w:val="000000"/>
          <w:sz w:val="20"/>
          <w:szCs w:val="20"/>
          <w:lang w:val="es-ES" w:eastAsia="es-ES"/>
        </w:rPr>
        <w:t xml:space="preserve"> Para efectos de lo previsto en el segundo párrafo del artículo 103 del Reglamento será la Oficialía Mayor la que proceda a la destrucción o disposición de las muestras en caso de que no se reciba solicitud de devolución por parte de los licitantes, dentro del plazo previsto para ello. </w:t>
      </w:r>
    </w:p>
    <w:p w14:paraId="3FA86525" w14:textId="77777777" w:rsidR="00EB22E4" w:rsidRPr="00EB22E4" w:rsidRDefault="00EB22E4" w:rsidP="00397141">
      <w:pPr>
        <w:autoSpaceDE w:val="0"/>
        <w:autoSpaceDN w:val="0"/>
        <w:adjustRightInd w:val="0"/>
        <w:rPr>
          <w:rFonts w:ascii="Arial" w:eastAsia="Calibri" w:hAnsi="Arial" w:cs="Arial"/>
          <w:color w:val="000000"/>
          <w:sz w:val="20"/>
          <w:szCs w:val="20"/>
        </w:rPr>
      </w:pPr>
    </w:p>
    <w:p w14:paraId="3A3D0379" w14:textId="77777777" w:rsidR="00EB22E4" w:rsidRPr="00EB22E4" w:rsidRDefault="00EB22E4" w:rsidP="00397141">
      <w:pPr>
        <w:autoSpaceDE w:val="0"/>
        <w:autoSpaceDN w:val="0"/>
        <w:adjustRightInd w:val="0"/>
        <w:rPr>
          <w:rFonts w:ascii="Arial" w:eastAsia="Calibri" w:hAnsi="Arial" w:cs="Arial"/>
          <w:color w:val="000000"/>
          <w:sz w:val="20"/>
          <w:szCs w:val="20"/>
        </w:rPr>
      </w:pPr>
      <w:r w:rsidRPr="00EB22E4">
        <w:rPr>
          <w:rFonts w:ascii="Arial" w:eastAsia="Calibri" w:hAnsi="Arial" w:cs="Arial"/>
          <w:color w:val="000000"/>
          <w:sz w:val="20"/>
          <w:szCs w:val="20"/>
        </w:rPr>
        <w:t>En los casos, en que la apreciación de las muestras implique su desaparición o menoscabo por consumo, aplicación, transformación o destrucción, en las bases de los procesos licitatorios se deberá señalar el destino que se le dará a la muestra proporcionada una vez que ésta sea analizada por el área requirente, o bien, que dada la naturaleza de la misma no habrá lugar a devolución.</w:t>
      </w:r>
    </w:p>
    <w:p w14:paraId="51BB1A4A" w14:textId="77777777" w:rsidR="00EB22E4" w:rsidRPr="00EB22E4" w:rsidRDefault="00EB22E4" w:rsidP="00397141">
      <w:pPr>
        <w:autoSpaceDE w:val="0"/>
        <w:autoSpaceDN w:val="0"/>
        <w:adjustRightInd w:val="0"/>
        <w:rPr>
          <w:rFonts w:ascii="Arial" w:eastAsia="Calibri" w:hAnsi="Arial" w:cs="Arial"/>
          <w:color w:val="000000"/>
          <w:sz w:val="20"/>
          <w:szCs w:val="20"/>
          <w:lang w:val="es-ES"/>
        </w:rPr>
      </w:pPr>
    </w:p>
    <w:p w14:paraId="11EC60DA" w14:textId="77777777" w:rsidR="00EB22E4" w:rsidRPr="00EB22E4" w:rsidRDefault="00EB22E4" w:rsidP="00397141">
      <w:pPr>
        <w:autoSpaceDE w:val="0"/>
        <w:autoSpaceDN w:val="0"/>
        <w:adjustRightInd w:val="0"/>
        <w:rPr>
          <w:rFonts w:ascii="Arial" w:eastAsia="Calibri" w:hAnsi="Arial" w:cs="Arial"/>
          <w:color w:val="000000"/>
          <w:sz w:val="20"/>
          <w:szCs w:val="20"/>
        </w:rPr>
      </w:pPr>
      <w:r w:rsidRPr="00EB22E4">
        <w:rPr>
          <w:rFonts w:ascii="Arial" w:eastAsia="Calibri" w:hAnsi="Arial" w:cs="Arial"/>
          <w:b/>
          <w:color w:val="000000"/>
          <w:sz w:val="20"/>
          <w:szCs w:val="20"/>
        </w:rPr>
        <w:lastRenderedPageBreak/>
        <w:t>Artículo 39.-</w:t>
      </w:r>
      <w:r w:rsidRPr="00EB22E4">
        <w:rPr>
          <w:rFonts w:ascii="Arial" w:eastAsia="Calibri" w:hAnsi="Arial" w:cs="Arial"/>
          <w:color w:val="000000"/>
          <w:sz w:val="20"/>
          <w:szCs w:val="20"/>
        </w:rPr>
        <w:t xml:space="preserve"> En la adquisición de bienes que por su naturaleza deban ser inventariados, el área requirente deberá dar aviso a la </w:t>
      </w:r>
      <w:proofErr w:type="spellStart"/>
      <w:r w:rsidRPr="00EB22E4">
        <w:rPr>
          <w:rFonts w:ascii="Arial" w:eastAsia="Calibri" w:hAnsi="Arial" w:cs="Arial"/>
          <w:color w:val="000000"/>
          <w:sz w:val="20"/>
          <w:szCs w:val="20"/>
        </w:rPr>
        <w:t>SRMyS</w:t>
      </w:r>
      <w:proofErr w:type="spellEnd"/>
      <w:r w:rsidRPr="00EB22E4">
        <w:rPr>
          <w:rFonts w:ascii="Arial" w:eastAsia="Calibri" w:hAnsi="Arial" w:cs="Arial"/>
          <w:color w:val="000000"/>
          <w:sz w:val="20"/>
          <w:szCs w:val="20"/>
        </w:rPr>
        <w:t>, quien realizará las acciones que se consideren pertinentes para la asignación del número de inventario a cada uno de los bienes y procederá a la formalización del resguardo respectivo, a efecto de mantener su control para identificar la adscripción de los mismos.</w:t>
      </w:r>
    </w:p>
    <w:p w14:paraId="344C481D" w14:textId="77777777" w:rsidR="00EB22E4" w:rsidRPr="00EB22E4" w:rsidRDefault="00EB22E4" w:rsidP="00397141">
      <w:pPr>
        <w:autoSpaceDE w:val="0"/>
        <w:autoSpaceDN w:val="0"/>
        <w:adjustRightInd w:val="0"/>
        <w:rPr>
          <w:rFonts w:ascii="Arial" w:eastAsia="Calibri" w:hAnsi="Arial" w:cs="Arial"/>
          <w:color w:val="000000"/>
          <w:sz w:val="20"/>
          <w:szCs w:val="20"/>
        </w:rPr>
      </w:pPr>
      <w:r w:rsidRPr="00EB22E4">
        <w:rPr>
          <w:rFonts w:ascii="Arial" w:eastAsia="Calibri" w:hAnsi="Arial" w:cs="Arial"/>
          <w:color w:val="000000"/>
          <w:sz w:val="20"/>
          <w:szCs w:val="20"/>
        </w:rPr>
        <w:tab/>
      </w:r>
    </w:p>
    <w:p w14:paraId="6D774DDC" w14:textId="77777777" w:rsidR="00EB22E4" w:rsidRPr="00EB22E4" w:rsidRDefault="00EB22E4" w:rsidP="00397141">
      <w:pPr>
        <w:rPr>
          <w:rFonts w:ascii="Arial" w:eastAsia="Times New Roman" w:hAnsi="Arial" w:cs="Arial"/>
          <w:b/>
          <w:color w:val="000000"/>
          <w:sz w:val="20"/>
          <w:szCs w:val="20"/>
          <w:lang w:eastAsia="es-ES"/>
        </w:rPr>
      </w:pPr>
      <w:r w:rsidRPr="00EB22E4">
        <w:rPr>
          <w:rFonts w:ascii="Arial" w:eastAsia="Times New Roman" w:hAnsi="Arial" w:cs="Arial"/>
          <w:b/>
          <w:color w:val="000000"/>
          <w:sz w:val="20"/>
          <w:szCs w:val="20"/>
          <w:lang w:eastAsia="es-ES"/>
        </w:rPr>
        <w:t xml:space="preserve">Artículo 40.- De las Garantías de Cumplimiento y </w:t>
      </w:r>
      <w:proofErr w:type="gramStart"/>
      <w:r w:rsidRPr="00EB22E4">
        <w:rPr>
          <w:rFonts w:ascii="Arial" w:eastAsia="Times New Roman" w:hAnsi="Arial" w:cs="Arial"/>
          <w:b/>
          <w:color w:val="000000"/>
          <w:sz w:val="20"/>
          <w:szCs w:val="20"/>
          <w:lang w:eastAsia="es-ES"/>
        </w:rPr>
        <w:t>Anticipo.-</w:t>
      </w:r>
      <w:proofErr w:type="gramEnd"/>
      <w:r w:rsidRPr="00EB22E4">
        <w:rPr>
          <w:rFonts w:ascii="Arial" w:eastAsia="Times New Roman" w:hAnsi="Arial" w:cs="Arial"/>
          <w:b/>
          <w:color w:val="000000"/>
          <w:sz w:val="20"/>
          <w:szCs w:val="20"/>
          <w:lang w:eastAsia="es-ES"/>
        </w:rPr>
        <w:t xml:space="preserve"> </w:t>
      </w:r>
      <w:r w:rsidRPr="00EB22E4">
        <w:rPr>
          <w:rFonts w:ascii="Arial" w:eastAsia="Times New Roman" w:hAnsi="Arial" w:cs="Arial"/>
          <w:sz w:val="20"/>
          <w:szCs w:val="20"/>
          <w:lang w:val="es-ES" w:eastAsia="es-ES"/>
        </w:rPr>
        <w:t>Las GARANTÍAS deberán ser otorgadas a favor del MUNICIPIO DE CHIHUAHUA.</w:t>
      </w:r>
    </w:p>
    <w:p w14:paraId="14F2DC26" w14:textId="77777777" w:rsidR="00EB22E4" w:rsidRPr="00EB22E4" w:rsidRDefault="00EB22E4" w:rsidP="00397141">
      <w:pPr>
        <w:autoSpaceDE w:val="0"/>
        <w:autoSpaceDN w:val="0"/>
        <w:adjustRightInd w:val="0"/>
        <w:rPr>
          <w:rFonts w:ascii="Arial" w:eastAsia="Calibri" w:hAnsi="Arial" w:cs="Arial"/>
          <w:color w:val="000000"/>
          <w:sz w:val="20"/>
          <w:szCs w:val="20"/>
        </w:rPr>
      </w:pPr>
    </w:p>
    <w:p w14:paraId="43F44E95" w14:textId="77777777" w:rsidR="00EB22E4" w:rsidRPr="00EB22E4" w:rsidRDefault="00EB22E4" w:rsidP="00397141">
      <w:pPr>
        <w:autoSpaceDE w:val="0"/>
        <w:autoSpaceDN w:val="0"/>
        <w:adjustRightInd w:val="0"/>
        <w:rPr>
          <w:rFonts w:ascii="Arial" w:eastAsia="Calibri" w:hAnsi="Arial" w:cs="Arial"/>
          <w:bCs/>
          <w:color w:val="000000"/>
          <w:sz w:val="20"/>
          <w:szCs w:val="20"/>
        </w:rPr>
      </w:pPr>
      <w:r w:rsidRPr="00EB22E4">
        <w:rPr>
          <w:rFonts w:ascii="Arial" w:eastAsia="Calibri" w:hAnsi="Arial" w:cs="Arial"/>
          <w:color w:val="000000"/>
          <w:sz w:val="20"/>
          <w:szCs w:val="20"/>
        </w:rPr>
        <w:t xml:space="preserve">En la constitución de las garantías deberán observarse las disposiciones específicas aplicables a cada tipo de garantía y las previstas para la obligación principal que deba garantizarse, de conformidad a lo establecido en el artículo 86 del </w:t>
      </w:r>
      <w:r w:rsidRPr="00EB22E4">
        <w:rPr>
          <w:rFonts w:ascii="Arial" w:eastAsia="Calibri" w:hAnsi="Arial" w:cs="Arial"/>
          <w:bCs/>
          <w:color w:val="000000"/>
          <w:sz w:val="20"/>
          <w:szCs w:val="20"/>
        </w:rPr>
        <w:t>Reglamento, así mismo se deberán observar en su caso, las disposiciones que para tal efecto determine la Tesorería.</w:t>
      </w:r>
    </w:p>
    <w:p w14:paraId="0E778D7D" w14:textId="77777777" w:rsidR="00EB22E4" w:rsidRPr="00EB22E4" w:rsidRDefault="00EB22E4" w:rsidP="00397141">
      <w:pPr>
        <w:autoSpaceDE w:val="0"/>
        <w:autoSpaceDN w:val="0"/>
        <w:adjustRightInd w:val="0"/>
        <w:rPr>
          <w:rFonts w:ascii="Arial" w:eastAsia="Calibri" w:hAnsi="Arial" w:cs="Arial"/>
          <w:bCs/>
          <w:color w:val="000000"/>
          <w:sz w:val="20"/>
          <w:szCs w:val="20"/>
        </w:rPr>
      </w:pPr>
    </w:p>
    <w:p w14:paraId="1B7BA258" w14:textId="77777777" w:rsidR="00EB22E4" w:rsidRDefault="00EB22E4" w:rsidP="00397141">
      <w:pPr>
        <w:autoSpaceDE w:val="0"/>
        <w:autoSpaceDN w:val="0"/>
        <w:adjustRightInd w:val="0"/>
        <w:rPr>
          <w:rFonts w:ascii="Arial" w:eastAsia="Calibri" w:hAnsi="Arial" w:cs="Arial"/>
          <w:color w:val="000000"/>
          <w:sz w:val="20"/>
          <w:szCs w:val="20"/>
        </w:rPr>
      </w:pPr>
      <w:r w:rsidRPr="00EB22E4">
        <w:rPr>
          <w:rFonts w:ascii="Arial" w:eastAsia="Calibri" w:hAnsi="Arial" w:cs="Arial"/>
          <w:color w:val="000000"/>
          <w:sz w:val="20"/>
          <w:szCs w:val="20"/>
        </w:rPr>
        <w:t>El proveedor con el que se formalice un contrato, derivado de una licitación pública, invitación a cuando menos tres proveedores o por adjudicación directa deberá entregar sus garantías en alguna de las formas siguientes:</w:t>
      </w:r>
    </w:p>
    <w:p w14:paraId="05EDAB35" w14:textId="77777777" w:rsidR="00B45471" w:rsidRPr="00EB22E4" w:rsidRDefault="00B45471" w:rsidP="00397141">
      <w:pPr>
        <w:autoSpaceDE w:val="0"/>
        <w:autoSpaceDN w:val="0"/>
        <w:adjustRightInd w:val="0"/>
        <w:rPr>
          <w:rFonts w:ascii="Arial" w:eastAsia="Calibri" w:hAnsi="Arial" w:cs="Arial"/>
          <w:color w:val="000000"/>
          <w:sz w:val="20"/>
          <w:szCs w:val="20"/>
        </w:rPr>
      </w:pPr>
    </w:p>
    <w:p w14:paraId="710FCAB4" w14:textId="3B8A9108" w:rsidR="00EB22E4" w:rsidRPr="00C54A1D" w:rsidRDefault="00EB22E4" w:rsidP="00C54A1D">
      <w:pPr>
        <w:pStyle w:val="Prrafodelista"/>
        <w:numPr>
          <w:ilvl w:val="0"/>
          <w:numId w:val="17"/>
        </w:numPr>
        <w:rPr>
          <w:rFonts w:ascii="Arial" w:eastAsia="Times New Roman" w:hAnsi="Arial" w:cs="Arial"/>
          <w:color w:val="000000"/>
          <w:sz w:val="20"/>
          <w:szCs w:val="20"/>
          <w:lang w:val="es-ES" w:eastAsia="es-ES"/>
        </w:rPr>
      </w:pPr>
      <w:r w:rsidRPr="00C54A1D">
        <w:rPr>
          <w:rFonts w:ascii="Arial" w:eastAsia="Times New Roman" w:hAnsi="Arial" w:cs="Arial"/>
          <w:color w:val="000000"/>
          <w:sz w:val="20"/>
          <w:szCs w:val="20"/>
          <w:lang w:val="es-ES" w:eastAsia="es-ES"/>
        </w:rPr>
        <w:t>Cheque de caja;</w:t>
      </w:r>
    </w:p>
    <w:p w14:paraId="4F2B807C" w14:textId="77777777" w:rsidR="00C54A1D" w:rsidRPr="00C54A1D" w:rsidRDefault="00C54A1D" w:rsidP="00C54A1D">
      <w:pPr>
        <w:rPr>
          <w:rFonts w:ascii="Arial" w:eastAsia="Times New Roman" w:hAnsi="Arial" w:cs="Arial"/>
          <w:sz w:val="20"/>
          <w:szCs w:val="20"/>
          <w:lang w:eastAsia="es-ES"/>
        </w:rPr>
      </w:pPr>
    </w:p>
    <w:p w14:paraId="05E05933" w14:textId="1B282C81" w:rsidR="00EB22E4" w:rsidRPr="00C54A1D" w:rsidRDefault="00EB22E4" w:rsidP="00C54A1D">
      <w:pPr>
        <w:pStyle w:val="Prrafodelista"/>
        <w:numPr>
          <w:ilvl w:val="0"/>
          <w:numId w:val="17"/>
        </w:numPr>
        <w:rPr>
          <w:rFonts w:ascii="Arial" w:eastAsia="Times New Roman" w:hAnsi="Arial" w:cs="Arial"/>
          <w:color w:val="000000"/>
          <w:sz w:val="20"/>
          <w:szCs w:val="20"/>
          <w:lang w:val="es-ES" w:eastAsia="es-ES"/>
        </w:rPr>
      </w:pPr>
      <w:r w:rsidRPr="00C54A1D">
        <w:rPr>
          <w:rFonts w:ascii="Arial" w:eastAsia="Times New Roman" w:hAnsi="Arial" w:cs="Arial"/>
          <w:color w:val="000000"/>
          <w:sz w:val="20"/>
          <w:szCs w:val="20"/>
          <w:lang w:val="es-ES" w:eastAsia="es-ES"/>
        </w:rPr>
        <w:t>Cheque certificado;</w:t>
      </w:r>
    </w:p>
    <w:p w14:paraId="651708CD" w14:textId="77777777" w:rsidR="00C54A1D" w:rsidRPr="00C54A1D" w:rsidRDefault="00C54A1D" w:rsidP="00C54A1D">
      <w:pPr>
        <w:rPr>
          <w:rFonts w:ascii="Arial" w:eastAsia="Times New Roman" w:hAnsi="Arial" w:cs="Arial"/>
          <w:sz w:val="20"/>
          <w:szCs w:val="20"/>
          <w:lang w:eastAsia="es-ES"/>
        </w:rPr>
      </w:pPr>
    </w:p>
    <w:p w14:paraId="0ACAAC1C" w14:textId="4C79776B" w:rsidR="00EB22E4" w:rsidRPr="00C54A1D" w:rsidRDefault="00EB22E4" w:rsidP="00C54A1D">
      <w:pPr>
        <w:pStyle w:val="Prrafodelista"/>
        <w:numPr>
          <w:ilvl w:val="0"/>
          <w:numId w:val="17"/>
        </w:numPr>
        <w:rPr>
          <w:rFonts w:ascii="Arial" w:eastAsia="Times New Roman" w:hAnsi="Arial" w:cs="Arial"/>
          <w:color w:val="000000"/>
          <w:sz w:val="20"/>
          <w:szCs w:val="20"/>
          <w:lang w:val="es-ES" w:eastAsia="es-ES"/>
        </w:rPr>
      </w:pPr>
      <w:r w:rsidRPr="00C54A1D">
        <w:rPr>
          <w:rFonts w:ascii="Arial" w:eastAsia="Times New Roman" w:hAnsi="Arial" w:cs="Arial"/>
          <w:color w:val="000000"/>
          <w:sz w:val="20"/>
          <w:szCs w:val="20"/>
          <w:lang w:val="es-ES" w:eastAsia="es-ES"/>
        </w:rPr>
        <w:t>Depósito en garantía;</w:t>
      </w:r>
    </w:p>
    <w:p w14:paraId="49F7DC56" w14:textId="77777777" w:rsidR="00C54A1D" w:rsidRPr="00C54A1D" w:rsidRDefault="00C54A1D" w:rsidP="00C54A1D">
      <w:pPr>
        <w:rPr>
          <w:rFonts w:ascii="Arial" w:eastAsia="Times New Roman" w:hAnsi="Arial" w:cs="Arial"/>
          <w:sz w:val="20"/>
          <w:szCs w:val="20"/>
          <w:lang w:eastAsia="es-ES"/>
        </w:rPr>
      </w:pPr>
    </w:p>
    <w:p w14:paraId="549782B9" w14:textId="77777777" w:rsidR="0088351A" w:rsidRDefault="00EB22E4" w:rsidP="00C54A1D">
      <w:pPr>
        <w:pStyle w:val="Prrafodelista"/>
        <w:numPr>
          <w:ilvl w:val="0"/>
          <w:numId w:val="17"/>
        </w:numPr>
        <w:rPr>
          <w:rFonts w:ascii="Arial" w:eastAsia="Times New Roman" w:hAnsi="Arial" w:cs="Arial"/>
          <w:sz w:val="20"/>
          <w:szCs w:val="20"/>
          <w:lang w:eastAsia="es-ES"/>
        </w:rPr>
      </w:pPr>
      <w:r w:rsidRPr="00C54A1D">
        <w:rPr>
          <w:rFonts w:ascii="Arial" w:eastAsia="Times New Roman" w:hAnsi="Arial" w:cs="Arial"/>
          <w:color w:val="000000"/>
          <w:sz w:val="20"/>
          <w:szCs w:val="20"/>
          <w:lang w:val="es-ES" w:eastAsia="es-ES"/>
        </w:rPr>
        <w:t>Fianza o carta de crédito irrevocable, o</w:t>
      </w:r>
      <w:r w:rsidR="00C54A1D" w:rsidRPr="00C54A1D">
        <w:rPr>
          <w:rFonts w:ascii="Arial" w:eastAsia="Times New Roman" w:hAnsi="Arial" w:cs="Arial"/>
          <w:sz w:val="20"/>
          <w:szCs w:val="20"/>
          <w:lang w:eastAsia="es-ES"/>
        </w:rPr>
        <w:t xml:space="preserve"> </w:t>
      </w:r>
    </w:p>
    <w:p w14:paraId="537ED117" w14:textId="77777777" w:rsidR="0088351A" w:rsidRPr="0088351A" w:rsidRDefault="0088351A" w:rsidP="0088351A">
      <w:pPr>
        <w:pStyle w:val="Prrafodelista"/>
        <w:rPr>
          <w:rFonts w:ascii="Arial" w:eastAsia="Times New Roman" w:hAnsi="Arial" w:cs="Arial"/>
          <w:sz w:val="20"/>
          <w:szCs w:val="20"/>
          <w:lang w:eastAsia="es-ES"/>
        </w:rPr>
      </w:pPr>
    </w:p>
    <w:p w14:paraId="5E2228F8" w14:textId="5DD52273" w:rsidR="00EB22E4" w:rsidRPr="00C54A1D" w:rsidRDefault="00EB22E4" w:rsidP="00C54A1D">
      <w:pPr>
        <w:pStyle w:val="Prrafodelista"/>
        <w:numPr>
          <w:ilvl w:val="0"/>
          <w:numId w:val="17"/>
        </w:numPr>
        <w:rPr>
          <w:rFonts w:ascii="Arial" w:eastAsia="Times New Roman" w:hAnsi="Arial" w:cs="Arial"/>
          <w:sz w:val="20"/>
          <w:szCs w:val="20"/>
          <w:lang w:eastAsia="es-ES"/>
        </w:rPr>
      </w:pPr>
      <w:r w:rsidRPr="00C54A1D">
        <w:rPr>
          <w:rFonts w:ascii="Arial" w:eastAsia="Times New Roman" w:hAnsi="Arial" w:cs="Arial"/>
          <w:sz w:val="20"/>
          <w:szCs w:val="20"/>
          <w:lang w:eastAsia="es-ES"/>
        </w:rPr>
        <w:t>Cualquier garantía prevista en el Código Fiscal del Estado.</w:t>
      </w:r>
      <w:r w:rsidRPr="00C54A1D">
        <w:rPr>
          <w:rFonts w:ascii="Arial" w:eastAsia="Times New Roman" w:hAnsi="Arial" w:cs="Arial"/>
          <w:sz w:val="20"/>
          <w:szCs w:val="20"/>
          <w:lang w:val="es-ES" w:eastAsia="es-ES"/>
        </w:rPr>
        <w:t xml:space="preserve"> </w:t>
      </w:r>
    </w:p>
    <w:p w14:paraId="5F8AA22F" w14:textId="77777777" w:rsidR="00EB22E4" w:rsidRPr="00EB22E4" w:rsidRDefault="00EB22E4" w:rsidP="00397141">
      <w:pPr>
        <w:autoSpaceDE w:val="0"/>
        <w:autoSpaceDN w:val="0"/>
        <w:adjustRightInd w:val="0"/>
        <w:rPr>
          <w:rFonts w:ascii="Arial" w:eastAsia="Calibri" w:hAnsi="Arial" w:cs="Arial"/>
          <w:color w:val="000000"/>
          <w:sz w:val="20"/>
          <w:szCs w:val="20"/>
        </w:rPr>
      </w:pPr>
    </w:p>
    <w:p w14:paraId="647CDB16" w14:textId="77777777" w:rsidR="00EB22E4" w:rsidRPr="00EB22E4" w:rsidRDefault="00EB22E4" w:rsidP="00397141">
      <w:pPr>
        <w:autoSpaceDE w:val="0"/>
        <w:autoSpaceDN w:val="0"/>
        <w:adjustRightInd w:val="0"/>
        <w:rPr>
          <w:rFonts w:ascii="Arial" w:eastAsia="Calibri" w:hAnsi="Arial" w:cs="Arial"/>
          <w:sz w:val="20"/>
          <w:szCs w:val="20"/>
        </w:rPr>
      </w:pPr>
      <w:r w:rsidRPr="00EB22E4">
        <w:rPr>
          <w:rFonts w:ascii="Arial" w:eastAsia="Calibri" w:hAnsi="Arial" w:cs="Arial"/>
          <w:color w:val="000000"/>
          <w:sz w:val="20"/>
          <w:szCs w:val="20"/>
          <w:lang w:val="es-ES"/>
        </w:rPr>
        <w:t>Para la</w:t>
      </w:r>
      <w:r w:rsidRPr="00EB22E4">
        <w:rPr>
          <w:rFonts w:ascii="Arial" w:eastAsia="Calibri" w:hAnsi="Arial" w:cs="Arial"/>
          <w:color w:val="000000"/>
          <w:sz w:val="20"/>
          <w:szCs w:val="20"/>
        </w:rPr>
        <w:t xml:space="preserve"> contratación de servicios y adquisición de bienes cuyo importe no implique la formalización de un contrato en términos del artículo 81 del Reglamento, en caso de que sea solicitado por el área requirente se podrán formalizar a través de contratos, </w:t>
      </w:r>
      <w:r w:rsidRPr="00EB22E4">
        <w:rPr>
          <w:rFonts w:ascii="Arial" w:eastAsia="Calibri" w:hAnsi="Arial" w:cs="Arial"/>
          <w:sz w:val="20"/>
          <w:szCs w:val="20"/>
        </w:rPr>
        <w:t xml:space="preserve">en cuyo caso se deberán fijar garantías conforme a lo previsto anteriormente, así mismo, para estos casos se podrá aceptar también como forma de garantías el cheque cruzado. </w:t>
      </w:r>
    </w:p>
    <w:p w14:paraId="24EDB80E" w14:textId="77777777" w:rsidR="00EB22E4" w:rsidRPr="00EB22E4" w:rsidRDefault="00EB22E4" w:rsidP="00397141">
      <w:pPr>
        <w:autoSpaceDE w:val="0"/>
        <w:autoSpaceDN w:val="0"/>
        <w:adjustRightInd w:val="0"/>
        <w:rPr>
          <w:rFonts w:ascii="Arial" w:eastAsia="Calibri" w:hAnsi="Arial" w:cs="Arial"/>
          <w:sz w:val="20"/>
          <w:szCs w:val="20"/>
        </w:rPr>
      </w:pPr>
    </w:p>
    <w:p w14:paraId="4EBABB7D" w14:textId="77777777" w:rsidR="00EB22E4" w:rsidRPr="00EB22E4" w:rsidRDefault="00EB22E4" w:rsidP="00397141">
      <w:pPr>
        <w:autoSpaceDE w:val="0"/>
        <w:autoSpaceDN w:val="0"/>
        <w:adjustRightInd w:val="0"/>
        <w:rPr>
          <w:rFonts w:ascii="Arial" w:eastAsia="Calibri" w:hAnsi="Arial" w:cs="Arial"/>
          <w:b/>
          <w:color w:val="000000"/>
          <w:sz w:val="20"/>
          <w:szCs w:val="20"/>
        </w:rPr>
      </w:pPr>
      <w:r w:rsidRPr="00EB22E4">
        <w:rPr>
          <w:rFonts w:ascii="Arial" w:eastAsia="Calibri" w:hAnsi="Arial" w:cs="Arial"/>
          <w:color w:val="000000"/>
          <w:sz w:val="20"/>
          <w:szCs w:val="20"/>
        </w:rPr>
        <w:t>La garantía de cumplimiento del contrato que se suscriba, deberá presentarse a más tardar dentro de los diez días hábiles siguientes a la firma del mismo.</w:t>
      </w:r>
    </w:p>
    <w:p w14:paraId="6CB79269" w14:textId="77777777" w:rsidR="00EB22E4" w:rsidRPr="00EB22E4" w:rsidRDefault="00EB22E4" w:rsidP="00397141">
      <w:pPr>
        <w:rPr>
          <w:rFonts w:ascii="Arial" w:eastAsia="Times New Roman" w:hAnsi="Arial" w:cs="Arial"/>
          <w:b/>
          <w:color w:val="000000"/>
          <w:sz w:val="20"/>
          <w:szCs w:val="20"/>
          <w:lang w:eastAsia="es-ES"/>
        </w:rPr>
      </w:pPr>
    </w:p>
    <w:p w14:paraId="5978A47A" w14:textId="77777777" w:rsidR="00EB22E4" w:rsidRDefault="00EB22E4" w:rsidP="00397141">
      <w:pPr>
        <w:rPr>
          <w:rFonts w:ascii="Arial" w:eastAsia="Times New Roman" w:hAnsi="Arial" w:cs="Arial"/>
          <w:b/>
          <w:color w:val="000000"/>
          <w:sz w:val="20"/>
          <w:szCs w:val="20"/>
          <w:lang w:eastAsia="es-ES"/>
        </w:rPr>
      </w:pPr>
      <w:r w:rsidRPr="00EB22E4">
        <w:rPr>
          <w:rFonts w:ascii="Arial" w:eastAsia="Times New Roman" w:hAnsi="Arial" w:cs="Arial"/>
          <w:b/>
          <w:color w:val="000000"/>
          <w:sz w:val="20"/>
          <w:szCs w:val="20"/>
          <w:lang w:eastAsia="es-ES"/>
        </w:rPr>
        <w:t>Garantía de anticipos</w:t>
      </w:r>
    </w:p>
    <w:p w14:paraId="4FF96EFC" w14:textId="77777777" w:rsidR="00B45471" w:rsidRPr="00EB22E4" w:rsidRDefault="00B45471" w:rsidP="00397141">
      <w:pPr>
        <w:rPr>
          <w:rFonts w:ascii="Arial" w:eastAsia="Times New Roman" w:hAnsi="Arial" w:cs="Arial"/>
          <w:b/>
          <w:color w:val="000000"/>
          <w:sz w:val="20"/>
          <w:szCs w:val="20"/>
          <w:lang w:eastAsia="es-ES"/>
        </w:rPr>
      </w:pPr>
    </w:p>
    <w:p w14:paraId="044AD08A" w14:textId="77777777" w:rsidR="00EB22E4" w:rsidRPr="00EB22E4" w:rsidRDefault="00EB22E4" w:rsidP="00397141">
      <w:pPr>
        <w:autoSpaceDE w:val="0"/>
        <w:autoSpaceDN w:val="0"/>
        <w:adjustRightInd w:val="0"/>
        <w:rPr>
          <w:rFonts w:ascii="Arial" w:eastAsia="Calibri" w:hAnsi="Arial" w:cs="Arial"/>
          <w:color w:val="000000"/>
          <w:sz w:val="20"/>
          <w:szCs w:val="20"/>
        </w:rPr>
      </w:pPr>
      <w:r w:rsidRPr="00EB22E4">
        <w:rPr>
          <w:rFonts w:ascii="Arial" w:eastAsia="Calibri" w:hAnsi="Arial" w:cs="Arial"/>
          <w:color w:val="000000"/>
          <w:sz w:val="20"/>
          <w:szCs w:val="20"/>
        </w:rPr>
        <w:t>Para garantizar la correcta aplicación de los anticipos, los proveedores deberán garantizar los mismos por el 100% (cien por ciento) del monto otorgado, misma que estará vigente hasta su total amortización, las cuales deberán ser expedidas en cualquiera de las formas de garantía previstas para la garantía de cumplimiento del contrato, con excepción del cheque cruzado.</w:t>
      </w:r>
    </w:p>
    <w:p w14:paraId="452EE70B" w14:textId="77777777" w:rsidR="00EB22E4" w:rsidRPr="00EB22E4" w:rsidRDefault="00EB22E4" w:rsidP="00397141">
      <w:pPr>
        <w:autoSpaceDE w:val="0"/>
        <w:autoSpaceDN w:val="0"/>
        <w:adjustRightInd w:val="0"/>
        <w:rPr>
          <w:rFonts w:ascii="Arial" w:eastAsia="Calibri" w:hAnsi="Arial" w:cs="Arial"/>
          <w:color w:val="000000"/>
          <w:sz w:val="20"/>
          <w:szCs w:val="20"/>
        </w:rPr>
      </w:pPr>
    </w:p>
    <w:p w14:paraId="33627194" w14:textId="77777777" w:rsidR="00EB22E4" w:rsidRDefault="00EB22E4" w:rsidP="00397141">
      <w:pPr>
        <w:rPr>
          <w:rFonts w:ascii="Arial" w:eastAsia="Times New Roman" w:hAnsi="Arial" w:cs="Arial"/>
          <w:b/>
          <w:color w:val="000000"/>
          <w:sz w:val="20"/>
          <w:szCs w:val="20"/>
          <w:lang w:eastAsia="es-ES"/>
        </w:rPr>
      </w:pPr>
      <w:r w:rsidRPr="00EB22E4">
        <w:rPr>
          <w:rFonts w:ascii="Arial" w:eastAsia="Times New Roman" w:hAnsi="Arial" w:cs="Arial"/>
          <w:b/>
          <w:color w:val="000000"/>
          <w:sz w:val="20"/>
          <w:szCs w:val="20"/>
          <w:lang w:eastAsia="es-ES"/>
        </w:rPr>
        <w:t>Garantía de pagos anticipados</w:t>
      </w:r>
    </w:p>
    <w:p w14:paraId="558CBE5F" w14:textId="77777777" w:rsidR="00B45471" w:rsidRPr="00EB22E4" w:rsidRDefault="00B45471" w:rsidP="00397141">
      <w:pPr>
        <w:rPr>
          <w:rFonts w:ascii="Arial" w:eastAsia="Times New Roman" w:hAnsi="Arial" w:cs="Arial"/>
          <w:b/>
          <w:color w:val="000000"/>
          <w:sz w:val="20"/>
          <w:szCs w:val="20"/>
          <w:lang w:eastAsia="es-ES"/>
        </w:rPr>
      </w:pPr>
    </w:p>
    <w:p w14:paraId="62AC19C6" w14:textId="77777777" w:rsidR="00EB22E4" w:rsidRPr="00EB22E4" w:rsidRDefault="00EB22E4" w:rsidP="00397141">
      <w:pPr>
        <w:autoSpaceDE w:val="0"/>
        <w:autoSpaceDN w:val="0"/>
        <w:adjustRightInd w:val="0"/>
        <w:rPr>
          <w:rFonts w:ascii="Arial" w:eastAsia="Calibri" w:hAnsi="Arial" w:cs="Arial"/>
          <w:color w:val="000000"/>
          <w:sz w:val="20"/>
          <w:szCs w:val="20"/>
        </w:rPr>
      </w:pPr>
      <w:r w:rsidRPr="00EB22E4">
        <w:rPr>
          <w:rFonts w:ascii="Arial" w:eastAsia="Calibri" w:hAnsi="Arial" w:cs="Arial"/>
          <w:color w:val="000000"/>
          <w:sz w:val="20"/>
          <w:szCs w:val="20"/>
        </w:rPr>
        <w:t xml:space="preserve">En la contratación de suscripciones, seguros u otros servicios, cuando por razones justificadas no sea posible pactar que su costo sea cubierto después de que la prestación del servicio se realice, se solicitará garantía de cumplimiento de cuando menos el noventa por ciento del importe total del contrato, de conformidad a lo establecido en el artículo 11 del </w:t>
      </w:r>
      <w:r w:rsidRPr="00EB22E4">
        <w:rPr>
          <w:rFonts w:ascii="Arial" w:eastAsia="Calibri" w:hAnsi="Arial" w:cs="Arial"/>
          <w:bCs/>
          <w:color w:val="000000"/>
          <w:sz w:val="20"/>
          <w:szCs w:val="20"/>
        </w:rPr>
        <w:t>Reglamento.</w:t>
      </w:r>
    </w:p>
    <w:p w14:paraId="7F65A70E" w14:textId="77777777" w:rsidR="00EB22E4" w:rsidRPr="00EB22E4" w:rsidRDefault="00EB22E4" w:rsidP="00397141">
      <w:pPr>
        <w:autoSpaceDE w:val="0"/>
        <w:autoSpaceDN w:val="0"/>
        <w:adjustRightInd w:val="0"/>
        <w:rPr>
          <w:rFonts w:ascii="Arial" w:eastAsia="Calibri" w:hAnsi="Arial" w:cs="Arial"/>
          <w:color w:val="000000"/>
          <w:sz w:val="20"/>
          <w:szCs w:val="20"/>
        </w:rPr>
      </w:pPr>
    </w:p>
    <w:p w14:paraId="79C6B407" w14:textId="77777777" w:rsidR="00EB22E4" w:rsidRDefault="00EB22E4" w:rsidP="00397141">
      <w:pPr>
        <w:rPr>
          <w:rFonts w:ascii="Arial" w:eastAsia="Times New Roman" w:hAnsi="Arial" w:cs="Arial"/>
          <w:b/>
          <w:sz w:val="20"/>
          <w:szCs w:val="20"/>
          <w:lang w:eastAsia="es-ES"/>
        </w:rPr>
      </w:pPr>
      <w:r w:rsidRPr="00EB22E4">
        <w:rPr>
          <w:rFonts w:ascii="Arial" w:eastAsia="Times New Roman" w:hAnsi="Arial" w:cs="Arial"/>
          <w:b/>
          <w:sz w:val="20"/>
          <w:szCs w:val="20"/>
          <w:lang w:eastAsia="es-ES"/>
        </w:rPr>
        <w:t>Póliza de responsabilidad civil</w:t>
      </w:r>
    </w:p>
    <w:p w14:paraId="1215C043" w14:textId="77777777" w:rsidR="00B45471" w:rsidRPr="00EB22E4" w:rsidRDefault="00B45471" w:rsidP="00397141">
      <w:pPr>
        <w:rPr>
          <w:rFonts w:ascii="Arial" w:eastAsia="Times New Roman" w:hAnsi="Arial" w:cs="Arial"/>
          <w:sz w:val="20"/>
          <w:szCs w:val="20"/>
          <w:lang w:eastAsia="es-ES"/>
        </w:rPr>
      </w:pPr>
    </w:p>
    <w:p w14:paraId="56F558C4" w14:textId="77777777" w:rsidR="00EB22E4" w:rsidRPr="00EB22E4" w:rsidRDefault="00EB22E4" w:rsidP="00397141">
      <w:pPr>
        <w:autoSpaceDE w:val="0"/>
        <w:autoSpaceDN w:val="0"/>
        <w:adjustRightInd w:val="0"/>
        <w:rPr>
          <w:rFonts w:ascii="Arial" w:eastAsia="Calibri" w:hAnsi="Arial" w:cs="Arial"/>
          <w:color w:val="000000"/>
          <w:sz w:val="20"/>
          <w:szCs w:val="20"/>
        </w:rPr>
      </w:pPr>
      <w:r w:rsidRPr="00EB22E4">
        <w:rPr>
          <w:rFonts w:ascii="Arial" w:eastAsia="Calibri" w:hAnsi="Arial" w:cs="Arial"/>
          <w:color w:val="000000"/>
          <w:sz w:val="20"/>
          <w:szCs w:val="20"/>
        </w:rPr>
        <w:t>A petición expresa del Área Requirente, se podrá solicitar Póliza de Responsabilidad Civil a los proveedores, siempre y cuando se haya establecido dentro de las bases de los procedimientos licitatorios o en la solicitud de cotización, atendiendo a la naturaleza de la contratación según corresponda. De conformidad a lo establecido en los artículos 27, fracción VI de la Ley de Instituciones de Seguros y de Fianzas y 145 de la Ley Sobre el Contrato de Seguro, cuando se requiera se establecerá el pago de la indemnización que el asegurado deba a un tercero a consecuencia de un hecho que cause un daño previsto en el contrato de seguro. Dicha póliza será recibida por el Administrador del contrato, la cual deberá remitir a la Tesorería.</w:t>
      </w:r>
    </w:p>
    <w:p w14:paraId="1D5B4A85" w14:textId="77777777" w:rsidR="00EB22E4" w:rsidRPr="00EB22E4" w:rsidRDefault="00EB22E4" w:rsidP="00397141">
      <w:pPr>
        <w:rPr>
          <w:rFonts w:ascii="Arial" w:eastAsia="Times New Roman" w:hAnsi="Arial" w:cs="Arial"/>
          <w:b/>
          <w:color w:val="000000"/>
          <w:sz w:val="20"/>
          <w:szCs w:val="20"/>
          <w:lang w:eastAsia="es-ES"/>
        </w:rPr>
      </w:pPr>
    </w:p>
    <w:p w14:paraId="524698B2" w14:textId="77777777" w:rsidR="00EB22E4" w:rsidRDefault="00EB22E4" w:rsidP="00397141">
      <w:pPr>
        <w:rPr>
          <w:rFonts w:ascii="Arial" w:eastAsia="Times New Roman" w:hAnsi="Arial" w:cs="Arial"/>
          <w:b/>
          <w:color w:val="000000"/>
          <w:sz w:val="20"/>
          <w:szCs w:val="20"/>
          <w:lang w:eastAsia="es-ES"/>
        </w:rPr>
      </w:pPr>
      <w:r w:rsidRPr="00EB22E4">
        <w:rPr>
          <w:rFonts w:ascii="Arial" w:eastAsia="Times New Roman" w:hAnsi="Arial" w:cs="Arial"/>
          <w:b/>
          <w:color w:val="000000"/>
          <w:sz w:val="20"/>
          <w:szCs w:val="20"/>
          <w:lang w:eastAsia="es-ES"/>
        </w:rPr>
        <w:t>Entrega de garantías</w:t>
      </w:r>
    </w:p>
    <w:p w14:paraId="3B3110B7" w14:textId="77777777" w:rsidR="00B45471" w:rsidRPr="00EB22E4" w:rsidRDefault="00B45471" w:rsidP="00397141">
      <w:pPr>
        <w:rPr>
          <w:rFonts w:ascii="Arial" w:eastAsia="Times New Roman" w:hAnsi="Arial" w:cs="Arial"/>
          <w:color w:val="000000"/>
          <w:sz w:val="20"/>
          <w:szCs w:val="20"/>
          <w:lang w:eastAsia="es-ES"/>
        </w:rPr>
      </w:pPr>
    </w:p>
    <w:p w14:paraId="795CD055" w14:textId="77777777" w:rsidR="00EB22E4" w:rsidRPr="00EB22E4" w:rsidRDefault="00EB22E4" w:rsidP="00397141">
      <w:pPr>
        <w:autoSpaceDE w:val="0"/>
        <w:autoSpaceDN w:val="0"/>
        <w:adjustRightInd w:val="0"/>
        <w:rPr>
          <w:rFonts w:ascii="Arial" w:eastAsia="Calibri" w:hAnsi="Arial" w:cs="Arial"/>
          <w:color w:val="000000"/>
          <w:sz w:val="20"/>
          <w:szCs w:val="20"/>
        </w:rPr>
      </w:pPr>
      <w:r w:rsidRPr="00EB22E4">
        <w:rPr>
          <w:rFonts w:ascii="Arial" w:eastAsia="Calibri" w:hAnsi="Arial" w:cs="Arial"/>
          <w:color w:val="000000"/>
          <w:sz w:val="20"/>
          <w:szCs w:val="20"/>
        </w:rPr>
        <w:t xml:space="preserve">Los proveedores deberán entregar sus garantías ante la </w:t>
      </w:r>
      <w:r w:rsidRPr="00EB22E4">
        <w:rPr>
          <w:rFonts w:ascii="Arial" w:eastAsia="Calibri" w:hAnsi="Arial" w:cs="Arial"/>
          <w:b/>
          <w:color w:val="000000"/>
          <w:sz w:val="20"/>
          <w:szCs w:val="20"/>
        </w:rPr>
        <w:t>UJ</w:t>
      </w:r>
      <w:r w:rsidRPr="00EB22E4">
        <w:rPr>
          <w:rFonts w:ascii="Arial" w:eastAsia="Calibri" w:hAnsi="Arial" w:cs="Arial"/>
          <w:color w:val="000000"/>
          <w:sz w:val="20"/>
          <w:szCs w:val="20"/>
        </w:rPr>
        <w:t>, quien se encargará de su validación, la cual</w:t>
      </w:r>
      <w:r w:rsidRPr="00EB22E4">
        <w:rPr>
          <w:rFonts w:ascii="Arial" w:eastAsia="Calibri" w:hAnsi="Arial" w:cs="Arial"/>
          <w:sz w:val="20"/>
          <w:szCs w:val="20"/>
        </w:rPr>
        <w:t xml:space="preserve"> verificará que las garantías cumplan conforme a las disposiciones aplicables en la materia</w:t>
      </w:r>
      <w:r w:rsidRPr="00EB22E4">
        <w:rPr>
          <w:rFonts w:ascii="Arial" w:eastAsia="Calibri" w:hAnsi="Arial" w:cs="Arial"/>
          <w:color w:val="000000"/>
          <w:sz w:val="20"/>
          <w:szCs w:val="20"/>
        </w:rPr>
        <w:t xml:space="preserve">. </w:t>
      </w:r>
    </w:p>
    <w:p w14:paraId="78B14DC1" w14:textId="77777777" w:rsidR="00EB22E4" w:rsidRPr="00EB22E4" w:rsidRDefault="00EB22E4" w:rsidP="00397141">
      <w:pPr>
        <w:autoSpaceDE w:val="0"/>
        <w:autoSpaceDN w:val="0"/>
        <w:adjustRightInd w:val="0"/>
        <w:rPr>
          <w:rFonts w:ascii="Arial" w:eastAsia="Calibri" w:hAnsi="Arial" w:cs="Arial"/>
          <w:color w:val="000000"/>
          <w:sz w:val="20"/>
          <w:szCs w:val="20"/>
        </w:rPr>
      </w:pPr>
    </w:p>
    <w:p w14:paraId="4500CF23" w14:textId="77777777" w:rsidR="00EB22E4" w:rsidRDefault="00EB22E4" w:rsidP="00397141">
      <w:pPr>
        <w:rPr>
          <w:rFonts w:ascii="Arial" w:eastAsia="Times New Roman" w:hAnsi="Arial" w:cs="Arial"/>
          <w:color w:val="000000"/>
          <w:sz w:val="20"/>
          <w:szCs w:val="20"/>
          <w:lang w:eastAsia="es-ES"/>
        </w:rPr>
      </w:pPr>
      <w:r w:rsidRPr="00EB22E4">
        <w:rPr>
          <w:rFonts w:ascii="Arial" w:eastAsia="Times New Roman" w:hAnsi="Arial" w:cs="Arial"/>
          <w:b/>
          <w:color w:val="000000"/>
          <w:sz w:val="20"/>
          <w:szCs w:val="20"/>
          <w:lang w:eastAsia="es-ES"/>
        </w:rPr>
        <w:t>Resguardo de Garantías</w:t>
      </w:r>
      <w:r w:rsidRPr="00EB22E4">
        <w:rPr>
          <w:rFonts w:ascii="Arial" w:eastAsia="Times New Roman" w:hAnsi="Arial" w:cs="Arial"/>
          <w:color w:val="000000"/>
          <w:sz w:val="20"/>
          <w:szCs w:val="20"/>
          <w:lang w:eastAsia="es-ES"/>
        </w:rPr>
        <w:t>.</w:t>
      </w:r>
    </w:p>
    <w:p w14:paraId="66B764A6" w14:textId="77777777" w:rsidR="00B45471" w:rsidRPr="00EB22E4" w:rsidRDefault="00B45471" w:rsidP="00397141">
      <w:pPr>
        <w:rPr>
          <w:rFonts w:ascii="Arial" w:eastAsia="Times New Roman" w:hAnsi="Arial" w:cs="Arial"/>
          <w:color w:val="000000"/>
          <w:sz w:val="20"/>
          <w:szCs w:val="20"/>
          <w:lang w:eastAsia="es-ES"/>
        </w:rPr>
      </w:pPr>
    </w:p>
    <w:p w14:paraId="4B174C74" w14:textId="77777777" w:rsidR="00EB22E4" w:rsidRPr="00EB22E4" w:rsidRDefault="00EB22E4" w:rsidP="00397141">
      <w:pPr>
        <w:autoSpaceDE w:val="0"/>
        <w:autoSpaceDN w:val="0"/>
        <w:adjustRightInd w:val="0"/>
        <w:rPr>
          <w:rFonts w:ascii="Arial" w:eastAsia="Calibri" w:hAnsi="Arial" w:cs="Arial"/>
          <w:color w:val="000000"/>
          <w:sz w:val="20"/>
          <w:szCs w:val="20"/>
        </w:rPr>
      </w:pPr>
      <w:r w:rsidRPr="00EB22E4">
        <w:rPr>
          <w:rFonts w:ascii="Arial" w:eastAsia="Calibri" w:hAnsi="Arial" w:cs="Arial"/>
          <w:color w:val="000000"/>
          <w:sz w:val="20"/>
          <w:szCs w:val="20"/>
        </w:rPr>
        <w:t xml:space="preserve">Las garantías validadas y aceptadas al proveedor serán remitidas a la </w:t>
      </w:r>
      <w:r w:rsidRPr="00EB22E4">
        <w:rPr>
          <w:rFonts w:ascii="Arial" w:eastAsia="Calibri" w:hAnsi="Arial" w:cs="Arial"/>
          <w:bCs/>
          <w:color w:val="000000"/>
          <w:sz w:val="20"/>
          <w:szCs w:val="20"/>
        </w:rPr>
        <w:t xml:space="preserve">Tesorería </w:t>
      </w:r>
      <w:r w:rsidRPr="00EB22E4">
        <w:rPr>
          <w:rFonts w:ascii="Arial" w:eastAsia="Calibri" w:hAnsi="Arial" w:cs="Arial"/>
          <w:color w:val="000000"/>
          <w:sz w:val="20"/>
          <w:szCs w:val="20"/>
        </w:rPr>
        <w:t>para su resguardo y custodia, quien las custodiará hasta que se realice su ejecución, cancelación o liberación, según sea el caso.</w:t>
      </w:r>
    </w:p>
    <w:p w14:paraId="57DCD6B4" w14:textId="77777777" w:rsidR="00EB22E4" w:rsidRPr="00EB22E4" w:rsidRDefault="00EB22E4" w:rsidP="00397141">
      <w:pPr>
        <w:rPr>
          <w:rFonts w:ascii="Arial" w:eastAsia="Times New Roman" w:hAnsi="Arial" w:cs="Arial"/>
          <w:b/>
          <w:color w:val="000000"/>
          <w:sz w:val="20"/>
          <w:szCs w:val="20"/>
          <w:lang w:eastAsia="es-ES"/>
        </w:rPr>
      </w:pPr>
      <w:r w:rsidRPr="00EB22E4">
        <w:rPr>
          <w:rFonts w:ascii="Arial" w:eastAsia="Times New Roman" w:hAnsi="Arial" w:cs="Arial"/>
          <w:b/>
          <w:color w:val="000000"/>
          <w:sz w:val="20"/>
          <w:szCs w:val="20"/>
          <w:lang w:eastAsia="es-ES"/>
        </w:rPr>
        <w:tab/>
      </w:r>
    </w:p>
    <w:p w14:paraId="4E25AC0E" w14:textId="77777777" w:rsidR="00EB22E4" w:rsidRDefault="00EB22E4" w:rsidP="00397141">
      <w:pPr>
        <w:rPr>
          <w:rFonts w:ascii="Arial" w:eastAsia="Times New Roman" w:hAnsi="Arial" w:cs="Arial"/>
          <w:color w:val="000000"/>
          <w:sz w:val="20"/>
          <w:szCs w:val="20"/>
          <w:lang w:eastAsia="es-ES"/>
        </w:rPr>
      </w:pPr>
      <w:r w:rsidRPr="00EB22E4">
        <w:rPr>
          <w:rFonts w:ascii="Arial" w:eastAsia="Times New Roman" w:hAnsi="Arial" w:cs="Arial"/>
          <w:b/>
          <w:color w:val="000000"/>
          <w:sz w:val="20"/>
          <w:szCs w:val="20"/>
          <w:lang w:eastAsia="es-ES"/>
        </w:rPr>
        <w:t>Efectividad de garantías</w:t>
      </w:r>
      <w:r w:rsidRPr="00EB22E4">
        <w:rPr>
          <w:rFonts w:ascii="Arial" w:eastAsia="Times New Roman" w:hAnsi="Arial" w:cs="Arial"/>
          <w:color w:val="000000"/>
          <w:sz w:val="20"/>
          <w:szCs w:val="20"/>
          <w:lang w:eastAsia="es-ES"/>
        </w:rPr>
        <w:t>.</w:t>
      </w:r>
    </w:p>
    <w:p w14:paraId="09F62808" w14:textId="77777777" w:rsidR="00B45471" w:rsidRPr="00EB22E4" w:rsidRDefault="00B45471" w:rsidP="00397141">
      <w:pPr>
        <w:rPr>
          <w:rFonts w:ascii="Arial" w:eastAsia="Times New Roman" w:hAnsi="Arial" w:cs="Arial"/>
          <w:color w:val="000000"/>
          <w:sz w:val="20"/>
          <w:szCs w:val="20"/>
          <w:lang w:eastAsia="es-ES"/>
        </w:rPr>
      </w:pPr>
    </w:p>
    <w:p w14:paraId="164667CF" w14:textId="77777777" w:rsidR="00EB22E4" w:rsidRPr="00EB22E4" w:rsidRDefault="00EB22E4" w:rsidP="00397141">
      <w:pPr>
        <w:autoSpaceDE w:val="0"/>
        <w:autoSpaceDN w:val="0"/>
        <w:adjustRightInd w:val="0"/>
        <w:rPr>
          <w:rFonts w:ascii="Arial" w:eastAsia="Calibri" w:hAnsi="Arial" w:cs="Arial"/>
          <w:bCs/>
          <w:color w:val="000000"/>
          <w:sz w:val="20"/>
          <w:szCs w:val="20"/>
        </w:rPr>
      </w:pPr>
      <w:r w:rsidRPr="00EB22E4">
        <w:rPr>
          <w:rFonts w:ascii="Arial" w:eastAsia="Calibri" w:hAnsi="Arial" w:cs="Arial"/>
          <w:color w:val="000000"/>
          <w:sz w:val="20"/>
          <w:szCs w:val="20"/>
        </w:rPr>
        <w:t>Para hacer efectivas las garantías, el á</w:t>
      </w:r>
      <w:r w:rsidRPr="00EB22E4">
        <w:rPr>
          <w:rFonts w:ascii="Arial" w:eastAsia="Calibri" w:hAnsi="Arial" w:cs="Arial"/>
          <w:bCs/>
          <w:color w:val="000000"/>
          <w:sz w:val="20"/>
          <w:szCs w:val="20"/>
        </w:rPr>
        <w:t>rea requirente, deberá integrar un expediente con los documentos justificativos correspondientes y realizará los trámites procedentes ante la Tesorería, cuando se presente alguno de los supuestos siguientes:</w:t>
      </w:r>
    </w:p>
    <w:p w14:paraId="45400F03" w14:textId="77777777" w:rsidR="00755A99" w:rsidRDefault="00755A99" w:rsidP="00755A99">
      <w:pPr>
        <w:rPr>
          <w:rFonts w:ascii="Arial" w:eastAsia="Calibri" w:hAnsi="Arial" w:cs="Arial"/>
          <w:color w:val="000000"/>
          <w:sz w:val="20"/>
          <w:szCs w:val="20"/>
        </w:rPr>
      </w:pPr>
    </w:p>
    <w:p w14:paraId="4AB85258" w14:textId="243CA2D8" w:rsidR="00EB22E4" w:rsidRPr="00755A99" w:rsidRDefault="00EB22E4" w:rsidP="00755A99">
      <w:pPr>
        <w:pStyle w:val="Prrafodelista"/>
        <w:numPr>
          <w:ilvl w:val="0"/>
          <w:numId w:val="19"/>
        </w:numPr>
        <w:rPr>
          <w:rFonts w:ascii="Arial" w:eastAsia="Times New Roman" w:hAnsi="Arial" w:cs="Arial"/>
          <w:color w:val="000000"/>
          <w:sz w:val="20"/>
          <w:szCs w:val="20"/>
          <w:lang w:eastAsia="es-ES"/>
        </w:rPr>
      </w:pPr>
      <w:r w:rsidRPr="00755A99">
        <w:rPr>
          <w:rFonts w:ascii="Arial" w:eastAsia="Times New Roman" w:hAnsi="Arial" w:cs="Arial"/>
          <w:color w:val="000000"/>
          <w:sz w:val="20"/>
          <w:szCs w:val="20"/>
          <w:lang w:eastAsia="es-ES"/>
        </w:rPr>
        <w:t>En el caso de las garantías del anticipo, cuando éste no se haya amortizado en su totalidad.</w:t>
      </w:r>
    </w:p>
    <w:p w14:paraId="1C3BCAF8" w14:textId="77777777" w:rsidR="00EB22E4" w:rsidRPr="00EB22E4" w:rsidRDefault="00EB22E4" w:rsidP="00755A99">
      <w:pPr>
        <w:rPr>
          <w:rFonts w:ascii="Arial" w:eastAsia="Times New Roman" w:hAnsi="Arial" w:cs="Arial"/>
          <w:color w:val="000000"/>
          <w:sz w:val="20"/>
          <w:szCs w:val="20"/>
          <w:lang w:eastAsia="es-ES"/>
        </w:rPr>
      </w:pPr>
    </w:p>
    <w:p w14:paraId="3CE64D22" w14:textId="3FD045F7" w:rsidR="00EB22E4" w:rsidRPr="00755A99" w:rsidRDefault="00EB22E4" w:rsidP="00755A99">
      <w:pPr>
        <w:pStyle w:val="Prrafodelista"/>
        <w:numPr>
          <w:ilvl w:val="0"/>
          <w:numId w:val="19"/>
        </w:numPr>
        <w:rPr>
          <w:rFonts w:ascii="Arial" w:eastAsia="Times New Roman" w:hAnsi="Arial" w:cs="Arial"/>
          <w:color w:val="000000"/>
          <w:sz w:val="20"/>
          <w:szCs w:val="20"/>
          <w:lang w:eastAsia="es-ES"/>
        </w:rPr>
      </w:pPr>
      <w:r w:rsidRPr="00755A99">
        <w:rPr>
          <w:rFonts w:ascii="Arial" w:eastAsia="Times New Roman" w:hAnsi="Arial" w:cs="Arial"/>
          <w:color w:val="000000"/>
          <w:sz w:val="20"/>
          <w:szCs w:val="20"/>
          <w:lang w:eastAsia="es-ES"/>
        </w:rPr>
        <w:t>Tratándose de garantías de cumplimiento de contrato, cuando el proveedor incumpla cualquiera de las obligaciones estipuladas en el contrato que se presenten en los bienes entregados o en los servicios prestados y que por ello se haya rescindido el contrato respectivo, y para el caso de los defectos o vicios ocultos cuando se presenten los mismos y el proveedor no subsane las deficiencias encontradas o reponga los bienes.</w:t>
      </w:r>
    </w:p>
    <w:p w14:paraId="6A29DE4D" w14:textId="77777777" w:rsidR="00EB22E4" w:rsidRPr="00EB22E4" w:rsidRDefault="00EB22E4" w:rsidP="00397141">
      <w:pPr>
        <w:rPr>
          <w:rFonts w:ascii="Arial" w:eastAsia="Times New Roman" w:hAnsi="Arial" w:cs="Arial"/>
          <w:color w:val="000000"/>
          <w:sz w:val="20"/>
          <w:szCs w:val="20"/>
          <w:lang w:eastAsia="es-ES"/>
        </w:rPr>
      </w:pPr>
    </w:p>
    <w:p w14:paraId="63421EB7" w14:textId="77777777" w:rsidR="00EB22E4" w:rsidRPr="00EB22E4" w:rsidRDefault="00EB22E4" w:rsidP="00397141">
      <w:pPr>
        <w:rPr>
          <w:rFonts w:ascii="Arial" w:eastAsia="Calibri" w:hAnsi="Arial" w:cs="Arial"/>
          <w:sz w:val="20"/>
          <w:szCs w:val="20"/>
        </w:rPr>
      </w:pPr>
      <w:r w:rsidRPr="00EB22E4">
        <w:rPr>
          <w:rFonts w:ascii="Arial" w:eastAsia="Calibri" w:hAnsi="Arial" w:cs="Arial"/>
          <w:color w:val="000000"/>
          <w:sz w:val="20"/>
          <w:szCs w:val="20"/>
        </w:rPr>
        <w:t>Dicho trámite se realizará ante la Tesorería,</w:t>
      </w:r>
      <w:bookmarkStart w:id="0" w:name="_Hlk148608652"/>
      <w:r w:rsidRPr="00EB22E4">
        <w:rPr>
          <w:rFonts w:ascii="Arial" w:eastAsia="Calibri" w:hAnsi="Arial" w:cs="Arial"/>
          <w:sz w:val="20"/>
          <w:szCs w:val="20"/>
        </w:rPr>
        <w:t xml:space="preserve"> el área requirente </w:t>
      </w:r>
      <w:bookmarkEnd w:id="0"/>
      <w:r w:rsidRPr="00EB22E4">
        <w:rPr>
          <w:rFonts w:ascii="Arial" w:eastAsia="Calibri" w:hAnsi="Arial" w:cs="Arial"/>
          <w:sz w:val="20"/>
          <w:szCs w:val="20"/>
        </w:rPr>
        <w:t>deberá requerir el cumplimiento del contrato mediante notificación expresa, la cual deberá cumplir con todas las formalidades establecidas en la normatividad aplicable, otorgando el plazo correspondiente para ello, lo anterior, bajo el apercibimiento de que en caso de incumplimiento se procederá a hacer efectiva la garantía correspondiente.</w:t>
      </w:r>
    </w:p>
    <w:p w14:paraId="7AA13E26" w14:textId="77777777" w:rsidR="00EB22E4" w:rsidRPr="00EB22E4" w:rsidRDefault="00EB22E4" w:rsidP="00397141">
      <w:pPr>
        <w:contextualSpacing/>
        <w:rPr>
          <w:rFonts w:ascii="Arial" w:eastAsia="Calibri" w:hAnsi="Arial" w:cs="Arial"/>
          <w:sz w:val="20"/>
          <w:szCs w:val="20"/>
        </w:rPr>
      </w:pPr>
    </w:p>
    <w:p w14:paraId="16DA38AF" w14:textId="77777777" w:rsidR="00EB22E4" w:rsidRPr="00EB22E4" w:rsidRDefault="00EB22E4" w:rsidP="00397141">
      <w:pPr>
        <w:rPr>
          <w:rFonts w:ascii="Arial" w:eastAsia="Calibri" w:hAnsi="Arial" w:cs="Arial"/>
          <w:sz w:val="20"/>
          <w:szCs w:val="20"/>
        </w:rPr>
      </w:pPr>
      <w:r w:rsidRPr="00EB22E4">
        <w:rPr>
          <w:rFonts w:ascii="Arial" w:eastAsia="Calibri" w:hAnsi="Arial" w:cs="Arial"/>
          <w:sz w:val="20"/>
          <w:szCs w:val="20"/>
        </w:rPr>
        <w:t>En caso de incumplimiento, el área requirente emitirá el acta respectiva por medio de la cual se hace constar el incumplimiento de las obligaciones del contrato, así como los antecedentes del requerimiento de cumplimiento de que se trate y en consecuencia se ordena hacer efectiva la Garantía correspondiente.</w:t>
      </w:r>
    </w:p>
    <w:p w14:paraId="4CBD553C" w14:textId="77777777" w:rsidR="00EB22E4" w:rsidRPr="00EB22E4" w:rsidRDefault="00EB22E4" w:rsidP="00397141">
      <w:pPr>
        <w:rPr>
          <w:rFonts w:ascii="Arial" w:eastAsia="Calibri" w:hAnsi="Arial" w:cs="Arial"/>
          <w:sz w:val="20"/>
          <w:szCs w:val="20"/>
        </w:rPr>
      </w:pPr>
    </w:p>
    <w:p w14:paraId="167BB977" w14:textId="77777777" w:rsidR="00EB22E4" w:rsidRPr="00EB22E4" w:rsidRDefault="00EB22E4" w:rsidP="00397141">
      <w:pPr>
        <w:rPr>
          <w:rFonts w:ascii="Arial" w:eastAsia="Calibri" w:hAnsi="Arial" w:cs="Arial"/>
          <w:sz w:val="20"/>
          <w:szCs w:val="20"/>
        </w:rPr>
      </w:pPr>
      <w:r w:rsidRPr="00EB22E4">
        <w:rPr>
          <w:rFonts w:ascii="Arial" w:eastAsia="Calibri" w:hAnsi="Arial" w:cs="Arial"/>
          <w:sz w:val="20"/>
          <w:szCs w:val="20"/>
        </w:rPr>
        <w:t>El área requirente deberá remitir en tiempo y forma a la Tesorería Municipal el soporte documental acreditando el incumplimiento del contrato del que se trate, así como solicitar formalmente mediante oficio llevar a cabo las gestiones necesarias a fin de hacer efectiva la garantía correspondiente.</w:t>
      </w:r>
    </w:p>
    <w:p w14:paraId="2386B577" w14:textId="77777777" w:rsidR="00EB22E4" w:rsidRPr="00EB22E4" w:rsidRDefault="00EB22E4" w:rsidP="00397141">
      <w:pPr>
        <w:contextualSpacing/>
        <w:rPr>
          <w:rFonts w:ascii="Arial" w:eastAsia="Calibri" w:hAnsi="Arial" w:cs="Arial"/>
          <w:sz w:val="20"/>
          <w:szCs w:val="20"/>
        </w:rPr>
      </w:pPr>
    </w:p>
    <w:p w14:paraId="01EC68A8" w14:textId="77777777" w:rsidR="00EB22E4" w:rsidRPr="00EB22E4" w:rsidRDefault="00EB22E4" w:rsidP="00397141">
      <w:pPr>
        <w:rPr>
          <w:rFonts w:ascii="Arial" w:eastAsia="Calibri" w:hAnsi="Arial" w:cs="Arial"/>
          <w:sz w:val="20"/>
          <w:szCs w:val="20"/>
        </w:rPr>
      </w:pPr>
      <w:r w:rsidRPr="00EB22E4">
        <w:rPr>
          <w:rFonts w:ascii="Arial" w:eastAsia="Calibri" w:hAnsi="Arial" w:cs="Arial"/>
          <w:sz w:val="20"/>
          <w:szCs w:val="20"/>
        </w:rPr>
        <w:t>Todos los actos administrativos deberán ser notificados de acuerdo a lo establecido en la normatividad vigente y aplicable</w:t>
      </w:r>
    </w:p>
    <w:p w14:paraId="6577A103" w14:textId="77777777" w:rsidR="00EB22E4" w:rsidRPr="00EB22E4" w:rsidRDefault="00EB22E4" w:rsidP="00397141">
      <w:pPr>
        <w:rPr>
          <w:rFonts w:ascii="Arial" w:eastAsia="Times New Roman" w:hAnsi="Arial" w:cs="Arial"/>
          <w:b/>
          <w:sz w:val="20"/>
          <w:szCs w:val="20"/>
          <w:lang w:eastAsia="es-ES"/>
        </w:rPr>
      </w:pPr>
    </w:p>
    <w:p w14:paraId="3968E1D6" w14:textId="77777777" w:rsidR="00EB22E4" w:rsidRDefault="00EB22E4" w:rsidP="00397141">
      <w:pPr>
        <w:rPr>
          <w:rFonts w:ascii="Arial" w:eastAsia="Times New Roman" w:hAnsi="Arial" w:cs="Arial"/>
          <w:b/>
          <w:sz w:val="20"/>
          <w:szCs w:val="20"/>
          <w:lang w:eastAsia="es-ES"/>
        </w:rPr>
      </w:pPr>
      <w:r w:rsidRPr="00EB22E4">
        <w:rPr>
          <w:rFonts w:ascii="Arial" w:eastAsia="Times New Roman" w:hAnsi="Arial" w:cs="Arial"/>
          <w:b/>
          <w:sz w:val="20"/>
          <w:szCs w:val="20"/>
          <w:lang w:eastAsia="es-ES"/>
        </w:rPr>
        <w:t>Cancelación y liberación de garantías.</w:t>
      </w:r>
    </w:p>
    <w:p w14:paraId="72990422" w14:textId="77777777" w:rsidR="00B45471" w:rsidRPr="00EB22E4" w:rsidRDefault="00B45471" w:rsidP="00397141">
      <w:pPr>
        <w:rPr>
          <w:rFonts w:ascii="Arial" w:eastAsia="Times New Roman" w:hAnsi="Arial" w:cs="Arial"/>
          <w:b/>
          <w:sz w:val="20"/>
          <w:szCs w:val="20"/>
          <w:lang w:eastAsia="es-ES"/>
        </w:rPr>
      </w:pPr>
    </w:p>
    <w:p w14:paraId="07AC8EE2" w14:textId="77777777" w:rsidR="00EB22E4" w:rsidRPr="00EB22E4" w:rsidRDefault="00EB22E4" w:rsidP="00397141">
      <w:pPr>
        <w:autoSpaceDE w:val="0"/>
        <w:autoSpaceDN w:val="0"/>
        <w:adjustRightInd w:val="0"/>
        <w:rPr>
          <w:rFonts w:ascii="Arial" w:eastAsia="Calibri" w:hAnsi="Arial" w:cs="Arial"/>
          <w:color w:val="000000"/>
          <w:sz w:val="20"/>
          <w:szCs w:val="20"/>
        </w:rPr>
      </w:pPr>
      <w:r w:rsidRPr="00EB22E4">
        <w:rPr>
          <w:rFonts w:ascii="Arial" w:eastAsia="Calibri" w:hAnsi="Arial" w:cs="Arial"/>
          <w:color w:val="000000"/>
          <w:sz w:val="20"/>
          <w:szCs w:val="20"/>
        </w:rPr>
        <w:t xml:space="preserve">La cancelación y liberación de las garantías procederá a petición escrita del proveedor dirigida al Área Requirente, previa verificación del cumplimiento de las obligaciones. </w:t>
      </w:r>
    </w:p>
    <w:p w14:paraId="01F23A2A" w14:textId="77777777" w:rsidR="00EB22E4" w:rsidRPr="00EB22E4" w:rsidRDefault="00EB22E4" w:rsidP="00397141">
      <w:pPr>
        <w:autoSpaceDE w:val="0"/>
        <w:autoSpaceDN w:val="0"/>
        <w:adjustRightInd w:val="0"/>
        <w:rPr>
          <w:rFonts w:ascii="Arial" w:eastAsia="Calibri" w:hAnsi="Arial" w:cs="Arial"/>
          <w:color w:val="000000"/>
          <w:sz w:val="20"/>
          <w:szCs w:val="20"/>
        </w:rPr>
      </w:pPr>
    </w:p>
    <w:p w14:paraId="44AE0A5D" w14:textId="77777777" w:rsidR="00EB22E4" w:rsidRPr="00EB22E4" w:rsidRDefault="00EB22E4" w:rsidP="00397141">
      <w:pPr>
        <w:autoSpaceDE w:val="0"/>
        <w:autoSpaceDN w:val="0"/>
        <w:adjustRightInd w:val="0"/>
        <w:rPr>
          <w:rFonts w:ascii="Arial" w:eastAsia="Calibri" w:hAnsi="Arial" w:cs="Arial"/>
          <w:color w:val="000000"/>
          <w:sz w:val="20"/>
          <w:szCs w:val="20"/>
        </w:rPr>
      </w:pPr>
      <w:r w:rsidRPr="00EB22E4">
        <w:rPr>
          <w:rFonts w:ascii="Arial" w:eastAsia="Calibri" w:hAnsi="Arial" w:cs="Arial"/>
          <w:color w:val="000000"/>
          <w:sz w:val="20"/>
          <w:szCs w:val="20"/>
        </w:rPr>
        <w:t>El Área Requirente solicitará por oficio a la UJ, la liberación o cancelación correspondiente, ésta última solicitará a la Tesorería la cancelación y liberación de las garantías, quien emitirá en su caso el comunicado correspondiente a la institución que la expidió.</w:t>
      </w:r>
    </w:p>
    <w:p w14:paraId="63D078F6" w14:textId="77777777" w:rsidR="00EB22E4" w:rsidRPr="00EB22E4" w:rsidRDefault="00EB22E4" w:rsidP="00397141">
      <w:pPr>
        <w:autoSpaceDE w:val="0"/>
        <w:autoSpaceDN w:val="0"/>
        <w:adjustRightInd w:val="0"/>
        <w:rPr>
          <w:rFonts w:ascii="Arial" w:eastAsia="Calibri" w:hAnsi="Arial" w:cs="Arial"/>
          <w:color w:val="000000"/>
          <w:sz w:val="20"/>
          <w:szCs w:val="20"/>
        </w:rPr>
      </w:pPr>
    </w:p>
    <w:p w14:paraId="4FBD6AC7" w14:textId="77777777" w:rsidR="00EB22E4" w:rsidRPr="00EB22E4" w:rsidRDefault="00EB22E4" w:rsidP="00397141">
      <w:pPr>
        <w:autoSpaceDE w:val="0"/>
        <w:autoSpaceDN w:val="0"/>
        <w:adjustRightInd w:val="0"/>
        <w:rPr>
          <w:rFonts w:ascii="Arial" w:eastAsia="Calibri" w:hAnsi="Arial" w:cs="Arial"/>
          <w:color w:val="000000"/>
          <w:sz w:val="20"/>
          <w:szCs w:val="20"/>
        </w:rPr>
      </w:pPr>
      <w:r w:rsidRPr="00EB22E4">
        <w:rPr>
          <w:rFonts w:ascii="Arial" w:eastAsia="Calibri" w:hAnsi="Arial" w:cs="Arial"/>
          <w:color w:val="000000"/>
          <w:sz w:val="20"/>
          <w:szCs w:val="20"/>
        </w:rPr>
        <w:t>En su caso, el Administrador del contrato deberá solicitar la cancelación tanto de la garantía original (primigenia), como de todos los endosos derivados de la misma (aumentos y disminuciones), debiendo hacer mención al contrato original, así como a todos sus convenios modificatorios.</w:t>
      </w:r>
    </w:p>
    <w:p w14:paraId="30B64656" w14:textId="77777777" w:rsidR="00EB22E4" w:rsidRPr="00EB22E4" w:rsidRDefault="00EB22E4" w:rsidP="00397141">
      <w:pPr>
        <w:autoSpaceDE w:val="0"/>
        <w:autoSpaceDN w:val="0"/>
        <w:adjustRightInd w:val="0"/>
        <w:rPr>
          <w:rFonts w:ascii="Arial" w:eastAsia="Calibri" w:hAnsi="Arial" w:cs="Arial"/>
          <w:color w:val="000000"/>
          <w:sz w:val="20"/>
          <w:szCs w:val="20"/>
        </w:rPr>
      </w:pPr>
    </w:p>
    <w:p w14:paraId="5BB51640" w14:textId="77777777" w:rsidR="00EB22E4" w:rsidRPr="00EB22E4" w:rsidRDefault="00EB22E4" w:rsidP="00397141">
      <w:pPr>
        <w:rPr>
          <w:rFonts w:ascii="Arial" w:eastAsia="Times New Roman" w:hAnsi="Arial" w:cs="Arial"/>
          <w:color w:val="000000"/>
          <w:sz w:val="20"/>
          <w:szCs w:val="20"/>
          <w:lang w:val="es-ES" w:eastAsia="es-ES"/>
        </w:rPr>
      </w:pPr>
      <w:r w:rsidRPr="00EB22E4">
        <w:rPr>
          <w:rFonts w:ascii="Arial" w:eastAsia="Times New Roman" w:hAnsi="Arial" w:cs="Arial"/>
          <w:b/>
          <w:color w:val="000000"/>
          <w:sz w:val="20"/>
          <w:szCs w:val="20"/>
          <w:lang w:eastAsia="es-ES"/>
        </w:rPr>
        <w:t xml:space="preserve">Artículo 41.- Criterios para exceptuar a los proveedores de la presentación de la garantía de cumplimiento del contrato en los supuestos a que se refiere el artículo 84, segundo párrafo de la </w:t>
      </w:r>
      <w:proofErr w:type="gramStart"/>
      <w:r w:rsidRPr="00EB22E4">
        <w:rPr>
          <w:rFonts w:ascii="Arial" w:eastAsia="Times New Roman" w:hAnsi="Arial" w:cs="Arial"/>
          <w:b/>
          <w:color w:val="000000"/>
          <w:sz w:val="20"/>
          <w:szCs w:val="20"/>
          <w:lang w:eastAsia="es-ES"/>
        </w:rPr>
        <w:t>Ley.-</w:t>
      </w:r>
      <w:proofErr w:type="gramEnd"/>
      <w:r w:rsidRPr="00EB22E4">
        <w:rPr>
          <w:rFonts w:ascii="Arial" w:eastAsia="Times New Roman" w:hAnsi="Arial" w:cs="Arial"/>
          <w:b/>
          <w:color w:val="000000"/>
          <w:sz w:val="20"/>
          <w:szCs w:val="20"/>
          <w:lang w:eastAsia="es-ES"/>
        </w:rPr>
        <w:t xml:space="preserve"> </w:t>
      </w:r>
      <w:r w:rsidRPr="00EB22E4">
        <w:rPr>
          <w:rFonts w:ascii="Arial" w:eastAsia="Times New Roman" w:hAnsi="Arial" w:cs="Arial"/>
          <w:bCs/>
          <w:color w:val="000000"/>
          <w:sz w:val="20"/>
          <w:szCs w:val="20"/>
          <w:lang w:eastAsia="es-ES"/>
        </w:rPr>
        <w:t>E</w:t>
      </w:r>
      <w:r w:rsidRPr="00EB22E4">
        <w:rPr>
          <w:rFonts w:ascii="Arial" w:eastAsia="Times New Roman" w:hAnsi="Arial" w:cs="Arial"/>
          <w:bCs/>
          <w:color w:val="000000"/>
          <w:sz w:val="20"/>
          <w:szCs w:val="20"/>
          <w:lang w:val="es-ES" w:eastAsia="es-ES"/>
        </w:rPr>
        <w:t xml:space="preserve">l </w:t>
      </w:r>
      <w:r w:rsidRPr="00EB22E4">
        <w:rPr>
          <w:rFonts w:ascii="Arial" w:eastAsia="Times New Roman" w:hAnsi="Arial" w:cs="Arial"/>
          <w:color w:val="000000"/>
          <w:sz w:val="20"/>
          <w:szCs w:val="20"/>
          <w:lang w:val="es-ES" w:eastAsia="es-ES"/>
        </w:rPr>
        <w:t>Titular del área requirente en caso de exceptuar de la presentación de la garantía deberá presentar a la UJ escrito en el que consten los motivos que lo llevaron a exceptuar al proveedor.</w:t>
      </w:r>
    </w:p>
    <w:p w14:paraId="4D237A41" w14:textId="77777777" w:rsidR="00EB22E4" w:rsidRPr="00EB22E4" w:rsidRDefault="00EB22E4" w:rsidP="00397141">
      <w:pPr>
        <w:autoSpaceDE w:val="0"/>
        <w:autoSpaceDN w:val="0"/>
        <w:adjustRightInd w:val="0"/>
        <w:rPr>
          <w:rFonts w:ascii="Arial" w:eastAsia="Calibri" w:hAnsi="Arial" w:cs="Arial"/>
          <w:color w:val="000000"/>
          <w:sz w:val="20"/>
          <w:szCs w:val="20"/>
        </w:rPr>
      </w:pPr>
    </w:p>
    <w:p w14:paraId="6515E3C1" w14:textId="77777777" w:rsidR="00EB22E4" w:rsidRPr="00EB22E4" w:rsidRDefault="00EB22E4" w:rsidP="00397141">
      <w:pPr>
        <w:rPr>
          <w:rFonts w:ascii="Arial" w:eastAsia="Times New Roman" w:hAnsi="Arial" w:cs="Arial"/>
          <w:b/>
          <w:color w:val="FF0000"/>
          <w:sz w:val="20"/>
          <w:szCs w:val="20"/>
          <w:lang w:eastAsia="es-ES"/>
        </w:rPr>
      </w:pPr>
      <w:r w:rsidRPr="00EB22E4">
        <w:rPr>
          <w:rFonts w:ascii="Arial" w:eastAsia="Times New Roman" w:hAnsi="Arial" w:cs="Arial"/>
          <w:b/>
          <w:color w:val="000000"/>
          <w:sz w:val="20"/>
          <w:szCs w:val="20"/>
          <w:lang w:eastAsia="es-ES"/>
        </w:rPr>
        <w:t>Artículo 42.</w:t>
      </w:r>
      <w:r w:rsidRPr="00EB22E4">
        <w:rPr>
          <w:rFonts w:ascii="Arial" w:eastAsia="Times New Roman" w:hAnsi="Arial" w:cs="Arial"/>
          <w:b/>
          <w:color w:val="FF0000"/>
          <w:sz w:val="20"/>
          <w:szCs w:val="20"/>
          <w:lang w:eastAsia="es-ES"/>
        </w:rPr>
        <w:t xml:space="preserve"> </w:t>
      </w:r>
      <w:r w:rsidRPr="00EB22E4">
        <w:rPr>
          <w:rFonts w:ascii="Arial" w:eastAsia="Times New Roman" w:hAnsi="Arial" w:cs="Arial"/>
          <w:b/>
          <w:bCs/>
          <w:color w:val="000000"/>
          <w:sz w:val="20"/>
          <w:szCs w:val="20"/>
          <w:lang w:val="es-ES" w:eastAsia="es-ES"/>
        </w:rPr>
        <w:t xml:space="preserve">Penas convencionales y </w:t>
      </w:r>
      <w:proofErr w:type="gramStart"/>
      <w:r w:rsidRPr="00EB22E4">
        <w:rPr>
          <w:rFonts w:ascii="Arial" w:eastAsia="Times New Roman" w:hAnsi="Arial" w:cs="Arial"/>
          <w:b/>
          <w:bCs/>
          <w:color w:val="000000"/>
          <w:sz w:val="20"/>
          <w:szCs w:val="20"/>
          <w:lang w:val="es-ES" w:eastAsia="es-ES"/>
        </w:rPr>
        <w:t>deductivas</w:t>
      </w:r>
      <w:r w:rsidRPr="00EB22E4">
        <w:rPr>
          <w:rFonts w:ascii="Arial" w:eastAsia="Times New Roman" w:hAnsi="Arial" w:cs="Arial"/>
          <w:color w:val="000000"/>
          <w:sz w:val="20"/>
          <w:szCs w:val="20"/>
          <w:lang w:val="es-ES" w:eastAsia="es-ES"/>
        </w:rPr>
        <w:t>.-</w:t>
      </w:r>
      <w:proofErr w:type="gramEnd"/>
      <w:r w:rsidRPr="00EB22E4">
        <w:rPr>
          <w:rFonts w:ascii="Arial" w:eastAsia="Times New Roman" w:hAnsi="Arial" w:cs="Arial"/>
          <w:color w:val="000000"/>
          <w:sz w:val="20"/>
          <w:szCs w:val="20"/>
          <w:lang w:val="es-ES" w:eastAsia="es-ES"/>
        </w:rPr>
        <w:t xml:space="preserve"> El Administrador del contrato, será el servidor público responsable de calcular y notificar a los proveedores, así como a la SAOM o a la </w:t>
      </w:r>
      <w:proofErr w:type="spellStart"/>
      <w:r w:rsidRPr="00EB22E4">
        <w:rPr>
          <w:rFonts w:ascii="Arial" w:eastAsia="Times New Roman" w:hAnsi="Arial" w:cs="Arial"/>
          <w:color w:val="000000"/>
          <w:sz w:val="20"/>
          <w:szCs w:val="20"/>
          <w:lang w:val="es-ES" w:eastAsia="es-ES"/>
        </w:rPr>
        <w:t>DPeIG</w:t>
      </w:r>
      <w:proofErr w:type="spellEnd"/>
      <w:r w:rsidRPr="00EB22E4">
        <w:rPr>
          <w:rFonts w:ascii="Arial" w:eastAsia="Times New Roman" w:hAnsi="Arial" w:cs="Arial"/>
          <w:color w:val="000000"/>
          <w:sz w:val="20"/>
          <w:szCs w:val="20"/>
          <w:lang w:val="es-ES" w:eastAsia="es-ES"/>
        </w:rPr>
        <w:t xml:space="preserve"> según corresponda, las penas convencionales y las deductivas que se hubieran determinado por el incumplimiento de las obligaciones a cargo de los proveedores.</w:t>
      </w:r>
    </w:p>
    <w:p w14:paraId="13CF62A5" w14:textId="77777777" w:rsidR="00EB22E4" w:rsidRPr="00EB22E4" w:rsidRDefault="00EB22E4" w:rsidP="00397141">
      <w:pPr>
        <w:autoSpaceDE w:val="0"/>
        <w:autoSpaceDN w:val="0"/>
        <w:adjustRightInd w:val="0"/>
        <w:rPr>
          <w:rFonts w:ascii="Arial" w:eastAsia="Calibri" w:hAnsi="Arial" w:cs="Arial"/>
          <w:color w:val="000000"/>
          <w:sz w:val="20"/>
          <w:szCs w:val="20"/>
        </w:rPr>
      </w:pPr>
    </w:p>
    <w:p w14:paraId="16080D44" w14:textId="2185767B" w:rsidR="00EB22E4" w:rsidRDefault="00EB22E4" w:rsidP="00397141">
      <w:pPr>
        <w:rPr>
          <w:rFonts w:ascii="Arial" w:eastAsia="Times New Roman" w:hAnsi="Arial" w:cs="Arial"/>
          <w:b/>
          <w:color w:val="000000"/>
          <w:sz w:val="20"/>
          <w:szCs w:val="20"/>
          <w:lang w:eastAsia="es-ES"/>
        </w:rPr>
      </w:pPr>
      <w:r w:rsidRPr="00EB22E4">
        <w:rPr>
          <w:rFonts w:ascii="Arial" w:eastAsia="Times New Roman" w:hAnsi="Arial" w:cs="Arial"/>
          <w:b/>
          <w:color w:val="000000"/>
          <w:sz w:val="20"/>
          <w:szCs w:val="20"/>
          <w:lang w:eastAsia="es-ES"/>
        </w:rPr>
        <w:t>Penas convencionales.</w:t>
      </w:r>
    </w:p>
    <w:p w14:paraId="7D4F5D46" w14:textId="77777777" w:rsidR="001C7079" w:rsidRPr="00EB22E4" w:rsidRDefault="001C7079" w:rsidP="00397141">
      <w:pPr>
        <w:rPr>
          <w:rFonts w:ascii="Arial" w:eastAsia="Times New Roman" w:hAnsi="Arial" w:cs="Arial"/>
          <w:b/>
          <w:color w:val="000000"/>
          <w:sz w:val="20"/>
          <w:szCs w:val="20"/>
          <w:lang w:eastAsia="es-ES"/>
        </w:rPr>
      </w:pPr>
    </w:p>
    <w:p w14:paraId="4DF19B74" w14:textId="77777777" w:rsidR="00EB22E4" w:rsidRPr="00EB22E4" w:rsidRDefault="00EB22E4" w:rsidP="00397141">
      <w:pPr>
        <w:autoSpaceDE w:val="0"/>
        <w:autoSpaceDN w:val="0"/>
        <w:adjustRightInd w:val="0"/>
        <w:rPr>
          <w:rFonts w:ascii="Arial" w:eastAsia="Calibri" w:hAnsi="Arial" w:cs="Arial"/>
          <w:color w:val="000000"/>
          <w:sz w:val="20"/>
          <w:szCs w:val="20"/>
        </w:rPr>
      </w:pPr>
      <w:r w:rsidRPr="00EB22E4">
        <w:rPr>
          <w:rFonts w:ascii="Arial" w:eastAsia="Calibri" w:hAnsi="Arial" w:cs="Arial"/>
          <w:color w:val="000000"/>
          <w:sz w:val="20"/>
          <w:szCs w:val="20"/>
        </w:rPr>
        <w:t>Las penas convencionales que se estipulen en los contratos para la adquisición, arrendamiento y prestación de servicios, por entrega extemporánea, por no iniciar la prestación de los servicios oportunamente o estos sean realizados de manera deficiente, será por regla general del dos por ciento diario respecto del valor de los bienes no entregados o los servicios no prestados oportunamente o prestados de forma deficiente, sin incluir el Impuesto al Valor Agregado. Dicho porcentaje o cuando se requiera un porcentaje diferente, deberá establecerse en las especificaciones técnicas correspondientes (Anexo Técnico). No se podrá establecer un periodo de aplicación de penas convencionales mayor a cinco días hábiles.</w:t>
      </w:r>
    </w:p>
    <w:p w14:paraId="48E5A25B" w14:textId="77777777" w:rsidR="00EB22E4" w:rsidRPr="00EB22E4" w:rsidRDefault="00EB22E4" w:rsidP="00397141">
      <w:pPr>
        <w:autoSpaceDE w:val="0"/>
        <w:autoSpaceDN w:val="0"/>
        <w:adjustRightInd w:val="0"/>
        <w:rPr>
          <w:rFonts w:ascii="Arial" w:eastAsia="Calibri" w:hAnsi="Arial" w:cs="Arial"/>
          <w:color w:val="000000"/>
          <w:sz w:val="20"/>
          <w:szCs w:val="20"/>
        </w:rPr>
      </w:pPr>
    </w:p>
    <w:p w14:paraId="2C926882" w14:textId="77777777" w:rsidR="00EB22E4" w:rsidRPr="00EB22E4" w:rsidRDefault="00EB22E4" w:rsidP="00397141">
      <w:pPr>
        <w:autoSpaceDE w:val="0"/>
        <w:autoSpaceDN w:val="0"/>
        <w:adjustRightInd w:val="0"/>
        <w:rPr>
          <w:rFonts w:ascii="Arial" w:eastAsia="Calibri" w:hAnsi="Arial" w:cs="Arial"/>
          <w:color w:val="000000"/>
          <w:sz w:val="20"/>
          <w:szCs w:val="20"/>
        </w:rPr>
      </w:pPr>
      <w:r w:rsidRPr="00EB22E4">
        <w:rPr>
          <w:rFonts w:ascii="Arial" w:eastAsia="Calibri" w:hAnsi="Arial" w:cs="Arial"/>
          <w:color w:val="000000"/>
          <w:sz w:val="20"/>
          <w:szCs w:val="20"/>
        </w:rPr>
        <w:t>En el caso de bienes perecederos, el área requirente deberá establecer las penas convencionales por el atraso preferentemente en horas, considerando que el periodo de aplicación de penas en ningún caso podrá ser superior a 24 horas.</w:t>
      </w:r>
    </w:p>
    <w:p w14:paraId="07C008D7" w14:textId="77777777" w:rsidR="00EB22E4" w:rsidRPr="00EB22E4" w:rsidRDefault="00EB22E4" w:rsidP="00397141">
      <w:pPr>
        <w:autoSpaceDE w:val="0"/>
        <w:autoSpaceDN w:val="0"/>
        <w:adjustRightInd w:val="0"/>
        <w:rPr>
          <w:rFonts w:ascii="Arial" w:eastAsia="Calibri" w:hAnsi="Arial" w:cs="Arial"/>
          <w:color w:val="000000"/>
          <w:sz w:val="20"/>
          <w:szCs w:val="20"/>
        </w:rPr>
      </w:pPr>
    </w:p>
    <w:p w14:paraId="6D1FC9C3" w14:textId="77777777" w:rsidR="00EB22E4" w:rsidRPr="00EB22E4" w:rsidRDefault="00EB22E4" w:rsidP="00397141">
      <w:pPr>
        <w:autoSpaceDE w:val="0"/>
        <w:autoSpaceDN w:val="0"/>
        <w:adjustRightInd w:val="0"/>
        <w:rPr>
          <w:rFonts w:ascii="Arial" w:eastAsia="Calibri" w:hAnsi="Arial" w:cs="Arial"/>
          <w:color w:val="000000"/>
          <w:sz w:val="20"/>
          <w:szCs w:val="20"/>
        </w:rPr>
      </w:pPr>
      <w:r w:rsidRPr="00EB22E4">
        <w:rPr>
          <w:rFonts w:ascii="Arial" w:eastAsia="Calibri" w:hAnsi="Arial" w:cs="Arial"/>
          <w:color w:val="000000"/>
          <w:sz w:val="20"/>
          <w:szCs w:val="20"/>
        </w:rPr>
        <w:t>La aplicación de penas convencionales según corresponda, en ningún caso podrán ser superiores a la garantía de cumplimiento del contrato.</w:t>
      </w:r>
    </w:p>
    <w:p w14:paraId="778C3DBD" w14:textId="77777777" w:rsidR="00EB22E4" w:rsidRPr="00EB22E4" w:rsidRDefault="00EB22E4" w:rsidP="00397141">
      <w:pPr>
        <w:rPr>
          <w:rFonts w:ascii="Arial" w:eastAsia="Times New Roman" w:hAnsi="Arial" w:cs="Arial"/>
          <w:b/>
          <w:color w:val="000000"/>
          <w:sz w:val="20"/>
          <w:szCs w:val="20"/>
          <w:lang w:eastAsia="es-ES"/>
        </w:rPr>
      </w:pPr>
      <w:r w:rsidRPr="00EB22E4">
        <w:rPr>
          <w:rFonts w:ascii="Arial" w:eastAsia="Times New Roman" w:hAnsi="Arial" w:cs="Arial"/>
          <w:b/>
          <w:color w:val="000000"/>
          <w:sz w:val="20"/>
          <w:szCs w:val="20"/>
          <w:lang w:eastAsia="es-ES"/>
        </w:rPr>
        <w:tab/>
      </w:r>
    </w:p>
    <w:p w14:paraId="5A297E42" w14:textId="77777777" w:rsidR="00EB22E4" w:rsidRPr="00EB22E4" w:rsidRDefault="00EB22E4" w:rsidP="00397141">
      <w:pPr>
        <w:rPr>
          <w:rFonts w:ascii="Arial" w:eastAsia="Times New Roman" w:hAnsi="Arial" w:cs="Arial"/>
          <w:b/>
          <w:color w:val="000000"/>
          <w:sz w:val="20"/>
          <w:szCs w:val="20"/>
          <w:lang w:eastAsia="es-ES"/>
        </w:rPr>
      </w:pPr>
      <w:r w:rsidRPr="00EB22E4">
        <w:rPr>
          <w:rFonts w:ascii="Arial" w:eastAsia="Times New Roman" w:hAnsi="Arial" w:cs="Arial"/>
          <w:b/>
          <w:color w:val="000000"/>
          <w:sz w:val="20"/>
          <w:szCs w:val="20"/>
          <w:lang w:eastAsia="es-ES"/>
        </w:rPr>
        <w:t>Deductivas por deficiencias en la prestación de los servicios.</w:t>
      </w:r>
    </w:p>
    <w:p w14:paraId="04DD9AE6" w14:textId="77777777" w:rsidR="00EB22E4" w:rsidRPr="00EB22E4" w:rsidRDefault="00EB22E4" w:rsidP="00397141">
      <w:pPr>
        <w:rPr>
          <w:rFonts w:ascii="Arial" w:eastAsia="Times New Roman" w:hAnsi="Arial" w:cs="Arial"/>
          <w:b/>
          <w:color w:val="000000"/>
          <w:sz w:val="20"/>
          <w:szCs w:val="20"/>
          <w:lang w:eastAsia="es-ES"/>
        </w:rPr>
      </w:pPr>
    </w:p>
    <w:p w14:paraId="448C12C4" w14:textId="77777777" w:rsidR="00EB22E4" w:rsidRPr="00EB22E4" w:rsidRDefault="00EB22E4" w:rsidP="00397141">
      <w:pPr>
        <w:autoSpaceDE w:val="0"/>
        <w:autoSpaceDN w:val="0"/>
        <w:adjustRightInd w:val="0"/>
        <w:rPr>
          <w:rFonts w:ascii="Arial" w:eastAsia="Calibri" w:hAnsi="Arial" w:cs="Arial"/>
          <w:color w:val="000000"/>
          <w:sz w:val="20"/>
          <w:szCs w:val="20"/>
        </w:rPr>
      </w:pPr>
      <w:r w:rsidRPr="00EB22E4">
        <w:rPr>
          <w:rFonts w:ascii="Arial" w:eastAsia="Calibri" w:hAnsi="Arial" w:cs="Arial"/>
          <w:color w:val="000000"/>
          <w:sz w:val="20"/>
          <w:szCs w:val="20"/>
        </w:rPr>
        <w:t>Las deductivas que se estipulen en los contratos por servicios realizados de manera deficiente, será por regla general del punto cinco al dos por ciento diario respecto del valor de los servicios prestados de forma deficiente o se podrá establecer una cantidad fija determinada en UMA</w:t>
      </w:r>
      <w:r w:rsidRPr="00EB22E4" w:rsidDel="00175F0D">
        <w:rPr>
          <w:rFonts w:ascii="Arial" w:eastAsia="Calibri" w:hAnsi="Arial" w:cs="Arial"/>
          <w:color w:val="000000"/>
          <w:sz w:val="20"/>
          <w:szCs w:val="20"/>
        </w:rPr>
        <w:t xml:space="preserve"> </w:t>
      </w:r>
      <w:r w:rsidRPr="00EB22E4">
        <w:rPr>
          <w:rFonts w:ascii="Arial" w:eastAsia="Calibri" w:hAnsi="Arial" w:cs="Arial"/>
          <w:color w:val="000000"/>
          <w:sz w:val="20"/>
          <w:szCs w:val="20"/>
        </w:rPr>
        <w:t xml:space="preserve">según sea el caso, sin incluir el </w:t>
      </w:r>
      <w:r w:rsidRPr="00EB22E4">
        <w:rPr>
          <w:rFonts w:ascii="Arial" w:eastAsia="Calibri" w:hAnsi="Arial" w:cs="Arial"/>
          <w:color w:val="000000"/>
          <w:sz w:val="20"/>
          <w:szCs w:val="20"/>
        </w:rPr>
        <w:lastRenderedPageBreak/>
        <w:t>Impuesto al Valor Agregado. Dicho porcentaje, cuando se requiera un porcentaje diferente o cuando se fije en U.M.A., deberá establecerse en las especificaciones técnicas correspondientes (Anexo Técnico).</w:t>
      </w:r>
    </w:p>
    <w:p w14:paraId="4CB8BF4C" w14:textId="77777777" w:rsidR="00EB22E4" w:rsidRPr="00EB22E4" w:rsidRDefault="00EB22E4" w:rsidP="00397141">
      <w:pPr>
        <w:autoSpaceDE w:val="0"/>
        <w:autoSpaceDN w:val="0"/>
        <w:adjustRightInd w:val="0"/>
        <w:rPr>
          <w:rFonts w:ascii="Arial" w:eastAsia="Calibri" w:hAnsi="Arial" w:cs="Arial"/>
          <w:color w:val="000000"/>
          <w:sz w:val="20"/>
          <w:szCs w:val="20"/>
        </w:rPr>
      </w:pPr>
    </w:p>
    <w:p w14:paraId="668F9522" w14:textId="77777777" w:rsidR="00EB22E4" w:rsidRPr="00EB22E4" w:rsidRDefault="00EB22E4" w:rsidP="00397141">
      <w:pPr>
        <w:autoSpaceDE w:val="0"/>
        <w:autoSpaceDN w:val="0"/>
        <w:adjustRightInd w:val="0"/>
        <w:rPr>
          <w:rFonts w:ascii="Arial" w:eastAsia="Calibri" w:hAnsi="Arial" w:cs="Arial"/>
          <w:color w:val="000000"/>
          <w:sz w:val="20"/>
          <w:szCs w:val="20"/>
        </w:rPr>
      </w:pPr>
      <w:r w:rsidRPr="00EB22E4">
        <w:rPr>
          <w:rFonts w:ascii="Arial" w:eastAsia="Calibri" w:hAnsi="Arial" w:cs="Arial"/>
          <w:color w:val="000000"/>
          <w:sz w:val="20"/>
          <w:szCs w:val="20"/>
        </w:rPr>
        <w:t>Los pagos que se realicen a los proveedores por los servicios prestados, únicamente se realizarán por servicios devengados, es decir, los servicios que se reciban de manera parcial, solo se pagará la parte devengada de los mismos y se aplicará la deductiva establecida de manera proporcional al servicio realizado deficientemente.</w:t>
      </w:r>
    </w:p>
    <w:p w14:paraId="2D5920FB" w14:textId="77777777" w:rsidR="00EB22E4" w:rsidRPr="00EB22E4" w:rsidRDefault="00EB22E4" w:rsidP="00397141">
      <w:pPr>
        <w:autoSpaceDE w:val="0"/>
        <w:autoSpaceDN w:val="0"/>
        <w:adjustRightInd w:val="0"/>
        <w:rPr>
          <w:rFonts w:ascii="Arial" w:eastAsia="Calibri" w:hAnsi="Arial" w:cs="Arial"/>
          <w:color w:val="000000"/>
          <w:sz w:val="20"/>
          <w:szCs w:val="20"/>
        </w:rPr>
      </w:pPr>
    </w:p>
    <w:p w14:paraId="4F52F8AD" w14:textId="77777777" w:rsidR="00EB22E4" w:rsidRPr="00EB22E4" w:rsidRDefault="00EB22E4" w:rsidP="00397141">
      <w:pPr>
        <w:autoSpaceDE w:val="0"/>
        <w:autoSpaceDN w:val="0"/>
        <w:adjustRightInd w:val="0"/>
        <w:rPr>
          <w:rFonts w:ascii="Arial" w:eastAsia="Calibri" w:hAnsi="Arial" w:cs="Arial"/>
          <w:color w:val="000000"/>
          <w:sz w:val="20"/>
          <w:szCs w:val="20"/>
        </w:rPr>
      </w:pPr>
      <w:r w:rsidRPr="00EB22E4">
        <w:rPr>
          <w:rFonts w:ascii="Arial" w:eastAsia="Calibri" w:hAnsi="Arial" w:cs="Arial"/>
          <w:color w:val="000000"/>
          <w:sz w:val="20"/>
          <w:szCs w:val="20"/>
        </w:rPr>
        <w:t>En los contratos se podrán establecer la aplicación de deductivas por la prestación deficiente de los servicios, las cuales deberán ser relacionadas con las obligaciones contractuales que deba de cumplir el proveedor, tales como:</w:t>
      </w:r>
    </w:p>
    <w:p w14:paraId="3D1AE73B" w14:textId="77777777" w:rsidR="00EB22E4" w:rsidRPr="00EB22E4" w:rsidRDefault="00EB22E4" w:rsidP="00397141">
      <w:pPr>
        <w:autoSpaceDE w:val="0"/>
        <w:autoSpaceDN w:val="0"/>
        <w:adjustRightInd w:val="0"/>
        <w:rPr>
          <w:rFonts w:ascii="Arial" w:eastAsia="Calibri" w:hAnsi="Arial" w:cs="Arial"/>
          <w:color w:val="000000"/>
          <w:sz w:val="20"/>
          <w:szCs w:val="20"/>
        </w:rPr>
      </w:pPr>
    </w:p>
    <w:p w14:paraId="4C2588DE" w14:textId="25FC9AAE" w:rsidR="00EB22E4" w:rsidRPr="00EB22E4" w:rsidRDefault="00755A99" w:rsidP="00755A99">
      <w:pPr>
        <w:autoSpaceDE w:val="0"/>
        <w:autoSpaceDN w:val="0"/>
        <w:adjustRightInd w:val="0"/>
        <w:contextualSpacing/>
        <w:rPr>
          <w:rFonts w:ascii="Arial" w:eastAsia="Calibri" w:hAnsi="Arial" w:cs="Arial"/>
          <w:color w:val="000000"/>
          <w:sz w:val="20"/>
          <w:szCs w:val="20"/>
        </w:rPr>
      </w:pPr>
      <w:r>
        <w:rPr>
          <w:rFonts w:ascii="Arial" w:eastAsia="Calibri" w:hAnsi="Arial" w:cs="Arial"/>
          <w:color w:val="000000"/>
          <w:sz w:val="20"/>
          <w:szCs w:val="20"/>
        </w:rPr>
        <w:t>-</w:t>
      </w:r>
      <w:r w:rsidR="00EB22E4" w:rsidRPr="00EB22E4">
        <w:rPr>
          <w:rFonts w:ascii="Arial" w:eastAsia="Calibri" w:hAnsi="Arial" w:cs="Arial"/>
          <w:color w:val="000000"/>
          <w:sz w:val="20"/>
          <w:szCs w:val="20"/>
        </w:rPr>
        <w:t>Que en el contrato respectivo se establezca que para la prestación del servicio deba realizarse con un número determinado de personas, y este sea realizado con un número inferior del personal que se deba asignar para la realización del mismo.</w:t>
      </w:r>
    </w:p>
    <w:p w14:paraId="57007C99" w14:textId="77777777" w:rsidR="00EB22E4" w:rsidRPr="00EB22E4" w:rsidRDefault="00EB22E4" w:rsidP="00397141">
      <w:pPr>
        <w:autoSpaceDE w:val="0"/>
        <w:autoSpaceDN w:val="0"/>
        <w:adjustRightInd w:val="0"/>
        <w:contextualSpacing/>
        <w:rPr>
          <w:rFonts w:ascii="Arial" w:eastAsia="Calibri" w:hAnsi="Arial" w:cs="Arial"/>
          <w:color w:val="000000"/>
          <w:sz w:val="20"/>
          <w:szCs w:val="20"/>
        </w:rPr>
      </w:pPr>
    </w:p>
    <w:p w14:paraId="48B8CC27" w14:textId="1C80B15B" w:rsidR="00EB22E4" w:rsidRPr="00EB22E4" w:rsidRDefault="00755A99" w:rsidP="00755A99">
      <w:pPr>
        <w:autoSpaceDE w:val="0"/>
        <w:autoSpaceDN w:val="0"/>
        <w:adjustRightInd w:val="0"/>
        <w:contextualSpacing/>
        <w:rPr>
          <w:rFonts w:ascii="Arial" w:eastAsia="Calibri" w:hAnsi="Arial" w:cs="Arial"/>
          <w:color w:val="000000"/>
          <w:sz w:val="20"/>
          <w:szCs w:val="20"/>
        </w:rPr>
      </w:pPr>
      <w:r>
        <w:rPr>
          <w:rFonts w:ascii="Arial" w:eastAsia="Calibri" w:hAnsi="Arial" w:cs="Arial"/>
          <w:color w:val="000000"/>
          <w:sz w:val="20"/>
          <w:szCs w:val="20"/>
        </w:rPr>
        <w:t>-</w:t>
      </w:r>
      <w:r w:rsidR="00EB22E4" w:rsidRPr="00EB22E4">
        <w:rPr>
          <w:rFonts w:ascii="Arial" w:eastAsia="Calibri" w:hAnsi="Arial" w:cs="Arial"/>
          <w:color w:val="000000"/>
          <w:sz w:val="20"/>
          <w:szCs w:val="20"/>
        </w:rPr>
        <w:t xml:space="preserve">Cuando para la prestación del servicio se deban utilizar cierto número de equipos, bienes o productos con características y especificaciones definidas, y los servicios se realicen con un menor número a los establecidos en el contrato, o que los equipos, bienes o productos no cuenten con las características y especificaciones establecidas. </w:t>
      </w:r>
    </w:p>
    <w:p w14:paraId="747CD473" w14:textId="77777777" w:rsidR="00EB22E4" w:rsidRPr="00EB22E4" w:rsidRDefault="00EB22E4" w:rsidP="00397141">
      <w:pPr>
        <w:autoSpaceDE w:val="0"/>
        <w:autoSpaceDN w:val="0"/>
        <w:adjustRightInd w:val="0"/>
        <w:contextualSpacing/>
        <w:rPr>
          <w:rFonts w:ascii="Arial" w:eastAsia="Calibri" w:hAnsi="Arial" w:cs="Arial"/>
          <w:color w:val="000000"/>
          <w:sz w:val="20"/>
          <w:szCs w:val="20"/>
        </w:rPr>
      </w:pPr>
    </w:p>
    <w:p w14:paraId="73EF2946" w14:textId="77777777" w:rsidR="00EB22E4" w:rsidRPr="00EB22E4" w:rsidRDefault="00EB22E4" w:rsidP="00397141">
      <w:pPr>
        <w:autoSpaceDE w:val="0"/>
        <w:autoSpaceDN w:val="0"/>
        <w:adjustRightInd w:val="0"/>
        <w:contextualSpacing/>
        <w:rPr>
          <w:rFonts w:ascii="Arial" w:eastAsia="Calibri" w:hAnsi="Arial" w:cs="Arial"/>
          <w:color w:val="000000"/>
          <w:sz w:val="20"/>
          <w:szCs w:val="20"/>
        </w:rPr>
      </w:pPr>
      <w:r w:rsidRPr="00EB22E4">
        <w:rPr>
          <w:rFonts w:ascii="Arial" w:eastAsia="Calibri" w:hAnsi="Arial" w:cs="Arial"/>
          <w:color w:val="000000"/>
          <w:sz w:val="20"/>
          <w:szCs w:val="20"/>
        </w:rPr>
        <w:t xml:space="preserve">Cuando los proveedores requieran utilizar equipos, bienes o productos que no correspondan con las características y especificaciones originalmente establecidas, deberá solicitar la aprobación previa del </w:t>
      </w:r>
      <w:r w:rsidRPr="00EB22E4">
        <w:rPr>
          <w:rFonts w:ascii="Arial" w:eastAsia="Calibri" w:hAnsi="Arial" w:cs="Arial"/>
          <w:bCs/>
          <w:color w:val="000000"/>
          <w:sz w:val="20"/>
          <w:szCs w:val="20"/>
        </w:rPr>
        <w:t>Administrador del contrato</w:t>
      </w:r>
      <w:r w:rsidRPr="00EB22E4">
        <w:rPr>
          <w:rFonts w:ascii="Arial" w:eastAsia="Calibri" w:hAnsi="Arial" w:cs="Arial"/>
          <w:color w:val="000000"/>
          <w:sz w:val="20"/>
          <w:szCs w:val="20"/>
        </w:rPr>
        <w:t xml:space="preserve"> para su cambio o sustitución; el </w:t>
      </w:r>
      <w:r w:rsidRPr="00EB22E4">
        <w:rPr>
          <w:rFonts w:ascii="Arial" w:eastAsia="Calibri" w:hAnsi="Arial" w:cs="Arial"/>
          <w:bCs/>
          <w:color w:val="000000"/>
          <w:sz w:val="20"/>
          <w:szCs w:val="20"/>
        </w:rPr>
        <w:t>Administrador del contrato</w:t>
      </w:r>
      <w:r w:rsidRPr="00EB22E4">
        <w:rPr>
          <w:rFonts w:ascii="Arial" w:eastAsia="Calibri" w:hAnsi="Arial" w:cs="Arial"/>
          <w:color w:val="000000"/>
          <w:sz w:val="20"/>
          <w:szCs w:val="20"/>
        </w:rPr>
        <w:t xml:space="preserve"> podrá dar su aprobación siempre y cuando los equipos, bienes o productos propuestos en sustitución, cuenten con características, calidad y especificaciones iguales o superiores a las originalmente establecidas, para lo cual deberá solicitar se realicen los convenios modificatorios respectivos.</w:t>
      </w:r>
    </w:p>
    <w:p w14:paraId="390F590B" w14:textId="77777777" w:rsidR="00EB22E4" w:rsidRPr="00EB22E4" w:rsidRDefault="00EB22E4" w:rsidP="00397141">
      <w:pPr>
        <w:autoSpaceDE w:val="0"/>
        <w:autoSpaceDN w:val="0"/>
        <w:adjustRightInd w:val="0"/>
        <w:contextualSpacing/>
        <w:rPr>
          <w:rFonts w:ascii="Arial" w:eastAsia="Calibri" w:hAnsi="Arial" w:cs="Arial"/>
          <w:color w:val="000000"/>
          <w:sz w:val="20"/>
          <w:szCs w:val="20"/>
        </w:rPr>
      </w:pPr>
    </w:p>
    <w:p w14:paraId="1CD7C328" w14:textId="492145D4" w:rsidR="00EB22E4" w:rsidRPr="00EB22E4" w:rsidRDefault="00755A99" w:rsidP="00755A99">
      <w:pPr>
        <w:autoSpaceDE w:val="0"/>
        <w:autoSpaceDN w:val="0"/>
        <w:adjustRightInd w:val="0"/>
        <w:contextualSpacing/>
        <w:rPr>
          <w:rFonts w:ascii="Arial" w:eastAsia="Calibri" w:hAnsi="Arial" w:cs="Arial"/>
          <w:color w:val="000000"/>
          <w:sz w:val="20"/>
          <w:szCs w:val="20"/>
        </w:rPr>
      </w:pPr>
      <w:r>
        <w:rPr>
          <w:rFonts w:ascii="Arial" w:eastAsia="Calibri" w:hAnsi="Arial" w:cs="Arial"/>
          <w:color w:val="000000"/>
          <w:sz w:val="20"/>
          <w:szCs w:val="20"/>
        </w:rPr>
        <w:t>-</w:t>
      </w:r>
      <w:r w:rsidR="00EB22E4" w:rsidRPr="00EB22E4">
        <w:rPr>
          <w:rFonts w:ascii="Arial" w:eastAsia="Calibri" w:hAnsi="Arial" w:cs="Arial"/>
          <w:color w:val="000000"/>
          <w:sz w:val="20"/>
          <w:szCs w:val="20"/>
        </w:rPr>
        <w:t>Cuando el servicio se preste de una manera deficiente al originalmente pactado, para lo cual se podrá establecer en el contrato respectivo, el tiempo que el proveedor tendrá para corregir las deficiencias encontradas sin que le sean aplicadas las deducciones correspondientes según sea el caso.</w:t>
      </w:r>
    </w:p>
    <w:p w14:paraId="1C6685F0" w14:textId="77777777" w:rsidR="00EB22E4" w:rsidRPr="00EB22E4" w:rsidRDefault="00EB22E4" w:rsidP="00397141">
      <w:pPr>
        <w:autoSpaceDE w:val="0"/>
        <w:autoSpaceDN w:val="0"/>
        <w:adjustRightInd w:val="0"/>
        <w:contextualSpacing/>
        <w:rPr>
          <w:rFonts w:ascii="Arial" w:eastAsia="Calibri" w:hAnsi="Arial" w:cs="Arial"/>
          <w:color w:val="000000"/>
          <w:sz w:val="20"/>
          <w:szCs w:val="20"/>
        </w:rPr>
      </w:pPr>
    </w:p>
    <w:p w14:paraId="242D08B4" w14:textId="63442A8D" w:rsidR="00EB22E4" w:rsidRPr="00EB22E4" w:rsidRDefault="00755A99" w:rsidP="00755A99">
      <w:pPr>
        <w:autoSpaceDE w:val="0"/>
        <w:autoSpaceDN w:val="0"/>
        <w:adjustRightInd w:val="0"/>
        <w:contextualSpacing/>
        <w:rPr>
          <w:rFonts w:ascii="Arial" w:eastAsia="Calibri" w:hAnsi="Arial" w:cs="Arial"/>
          <w:color w:val="000000"/>
          <w:sz w:val="20"/>
          <w:szCs w:val="20"/>
        </w:rPr>
      </w:pPr>
      <w:r>
        <w:rPr>
          <w:rFonts w:ascii="Arial" w:eastAsia="Calibri" w:hAnsi="Arial" w:cs="Arial"/>
          <w:color w:val="000000"/>
          <w:sz w:val="20"/>
          <w:szCs w:val="20"/>
        </w:rPr>
        <w:t>-</w:t>
      </w:r>
      <w:r w:rsidR="00EB22E4" w:rsidRPr="00EB22E4">
        <w:rPr>
          <w:rFonts w:ascii="Arial" w:eastAsia="Calibri" w:hAnsi="Arial" w:cs="Arial"/>
          <w:color w:val="000000"/>
          <w:sz w:val="20"/>
          <w:szCs w:val="20"/>
        </w:rPr>
        <w:t xml:space="preserve">Entre otras que así lo determine el </w:t>
      </w:r>
      <w:r w:rsidR="00EB22E4" w:rsidRPr="00EB22E4">
        <w:rPr>
          <w:rFonts w:ascii="Arial" w:eastAsia="Calibri" w:hAnsi="Arial" w:cs="Arial"/>
          <w:bCs/>
          <w:color w:val="000000"/>
          <w:sz w:val="20"/>
          <w:szCs w:val="20"/>
        </w:rPr>
        <w:t>Área Requirente</w:t>
      </w:r>
      <w:r w:rsidR="00EB22E4" w:rsidRPr="00EB22E4">
        <w:rPr>
          <w:rFonts w:ascii="Arial" w:eastAsia="Calibri" w:hAnsi="Arial" w:cs="Arial"/>
          <w:color w:val="000000"/>
          <w:sz w:val="20"/>
          <w:szCs w:val="20"/>
        </w:rPr>
        <w:t xml:space="preserve"> y sean establecidas en el contrato respectivo.</w:t>
      </w:r>
    </w:p>
    <w:p w14:paraId="6EB3A3ED" w14:textId="77777777" w:rsidR="00EB22E4" w:rsidRPr="00EB22E4" w:rsidRDefault="00EB22E4" w:rsidP="00397141">
      <w:pPr>
        <w:contextualSpacing/>
        <w:rPr>
          <w:rFonts w:ascii="Arial" w:eastAsia="Calibri" w:hAnsi="Arial" w:cs="Arial"/>
          <w:color w:val="000000"/>
          <w:sz w:val="20"/>
          <w:szCs w:val="20"/>
        </w:rPr>
      </w:pPr>
    </w:p>
    <w:p w14:paraId="7CA4A053" w14:textId="77777777" w:rsidR="00EB22E4" w:rsidRPr="00EB22E4" w:rsidRDefault="00EB22E4" w:rsidP="00397141">
      <w:pPr>
        <w:autoSpaceDE w:val="0"/>
        <w:autoSpaceDN w:val="0"/>
        <w:adjustRightInd w:val="0"/>
        <w:rPr>
          <w:rFonts w:ascii="Arial" w:eastAsia="Calibri" w:hAnsi="Arial" w:cs="Arial"/>
          <w:color w:val="000000"/>
          <w:sz w:val="20"/>
          <w:szCs w:val="20"/>
        </w:rPr>
      </w:pPr>
      <w:r w:rsidRPr="00EB22E4">
        <w:rPr>
          <w:rFonts w:ascii="Arial" w:eastAsia="Calibri" w:hAnsi="Arial" w:cs="Arial"/>
          <w:color w:val="000000"/>
          <w:sz w:val="20"/>
          <w:szCs w:val="20"/>
        </w:rPr>
        <w:t xml:space="preserve">Las Áreas requirentes deberán establecer en las especificaciones técnicas del servicio (Anexo Técnico), el porcentaje y conceptos de deductivas que se aplicarán por la prestación de un servicio deficiente y el tiempo que se considere oportuno para que el proveedor subsane las deficiencias. </w:t>
      </w:r>
    </w:p>
    <w:p w14:paraId="52A77947" w14:textId="77777777" w:rsidR="00EB22E4" w:rsidRPr="00EB22E4" w:rsidRDefault="00EB22E4" w:rsidP="00397141">
      <w:pPr>
        <w:rPr>
          <w:rFonts w:ascii="Arial" w:eastAsia="Times New Roman" w:hAnsi="Arial" w:cs="Arial"/>
          <w:color w:val="000000"/>
          <w:sz w:val="20"/>
          <w:szCs w:val="20"/>
          <w:lang w:eastAsia="es-ES"/>
        </w:rPr>
      </w:pPr>
      <w:r w:rsidRPr="00EB22E4">
        <w:rPr>
          <w:rFonts w:ascii="Arial" w:eastAsia="Times New Roman" w:hAnsi="Arial" w:cs="Arial"/>
          <w:color w:val="000000"/>
          <w:sz w:val="20"/>
          <w:szCs w:val="20"/>
          <w:lang w:eastAsia="es-ES"/>
        </w:rPr>
        <w:tab/>
      </w:r>
    </w:p>
    <w:p w14:paraId="7DE46CA2" w14:textId="77777777" w:rsidR="00EB22E4" w:rsidRPr="00EB22E4" w:rsidRDefault="00EB22E4" w:rsidP="00397141">
      <w:pPr>
        <w:autoSpaceDE w:val="0"/>
        <w:autoSpaceDN w:val="0"/>
        <w:adjustRightInd w:val="0"/>
        <w:rPr>
          <w:rFonts w:ascii="Arial" w:eastAsia="Calibri" w:hAnsi="Arial" w:cs="Arial"/>
          <w:color w:val="000000"/>
          <w:sz w:val="20"/>
          <w:szCs w:val="20"/>
        </w:rPr>
      </w:pPr>
      <w:r w:rsidRPr="00EB22E4">
        <w:rPr>
          <w:rFonts w:ascii="Arial" w:eastAsia="Calibri" w:hAnsi="Arial" w:cs="Arial"/>
          <w:color w:val="000000"/>
          <w:sz w:val="20"/>
          <w:szCs w:val="20"/>
        </w:rPr>
        <w:t xml:space="preserve">El Área Requirente establecerá el límite de incumplimientos a partir del cual procederá la cancelación total o parcial de partidas o conceptos no entregados a entera satisfacción del Administrador del contrato, o bien, la rescisión del contrato. </w:t>
      </w:r>
    </w:p>
    <w:p w14:paraId="3F288CDF" w14:textId="77777777" w:rsidR="00EB22E4" w:rsidRPr="00EB22E4" w:rsidRDefault="00EB22E4" w:rsidP="00397141">
      <w:pPr>
        <w:autoSpaceDE w:val="0"/>
        <w:autoSpaceDN w:val="0"/>
        <w:adjustRightInd w:val="0"/>
        <w:rPr>
          <w:rFonts w:ascii="Arial" w:eastAsia="Calibri" w:hAnsi="Arial" w:cs="Arial"/>
          <w:color w:val="000000"/>
          <w:sz w:val="20"/>
          <w:szCs w:val="20"/>
        </w:rPr>
      </w:pPr>
    </w:p>
    <w:p w14:paraId="11B110F8" w14:textId="77777777" w:rsidR="00EB22E4" w:rsidRPr="00EB22E4" w:rsidRDefault="00EB22E4" w:rsidP="00397141">
      <w:pPr>
        <w:autoSpaceDE w:val="0"/>
        <w:autoSpaceDN w:val="0"/>
        <w:adjustRightInd w:val="0"/>
        <w:rPr>
          <w:rFonts w:ascii="Arial" w:eastAsia="Calibri" w:hAnsi="Arial" w:cs="Arial"/>
          <w:color w:val="000000"/>
          <w:sz w:val="20"/>
          <w:szCs w:val="20"/>
        </w:rPr>
      </w:pPr>
      <w:r w:rsidRPr="00EB22E4">
        <w:rPr>
          <w:rFonts w:ascii="Arial" w:eastAsia="Calibri" w:hAnsi="Arial" w:cs="Arial"/>
          <w:color w:val="000000"/>
          <w:sz w:val="20"/>
          <w:szCs w:val="20"/>
        </w:rPr>
        <w:t>La aplicación de deductivas según corresponda, en ningún caso podrán ser superiores a la garantía de cumplimiento o de vicios ocultos.</w:t>
      </w:r>
    </w:p>
    <w:p w14:paraId="50E4B849" w14:textId="77777777" w:rsidR="00EB22E4" w:rsidRPr="00EB22E4" w:rsidRDefault="00EB22E4" w:rsidP="00397141">
      <w:pPr>
        <w:autoSpaceDE w:val="0"/>
        <w:autoSpaceDN w:val="0"/>
        <w:adjustRightInd w:val="0"/>
        <w:rPr>
          <w:rFonts w:ascii="Arial" w:eastAsia="Calibri" w:hAnsi="Arial" w:cs="Arial"/>
          <w:color w:val="000000"/>
          <w:sz w:val="20"/>
          <w:szCs w:val="20"/>
        </w:rPr>
      </w:pPr>
    </w:p>
    <w:p w14:paraId="717E9937" w14:textId="77777777" w:rsidR="00EB22E4" w:rsidRPr="00EB22E4" w:rsidRDefault="00EB22E4" w:rsidP="00397141">
      <w:pPr>
        <w:autoSpaceDE w:val="0"/>
        <w:autoSpaceDN w:val="0"/>
        <w:adjustRightInd w:val="0"/>
        <w:rPr>
          <w:rFonts w:ascii="Arial" w:eastAsia="Calibri" w:hAnsi="Arial" w:cs="Arial"/>
          <w:color w:val="000000"/>
          <w:sz w:val="20"/>
          <w:szCs w:val="20"/>
        </w:rPr>
      </w:pPr>
      <w:r w:rsidRPr="00EB22E4">
        <w:rPr>
          <w:rFonts w:ascii="Arial" w:eastAsia="Calibri" w:hAnsi="Arial" w:cs="Arial"/>
          <w:b/>
          <w:bCs/>
          <w:color w:val="000000"/>
          <w:sz w:val="20"/>
          <w:szCs w:val="20"/>
        </w:rPr>
        <w:t xml:space="preserve">Artículo 43.- </w:t>
      </w:r>
      <w:r w:rsidRPr="00EB22E4">
        <w:rPr>
          <w:rFonts w:ascii="Arial" w:eastAsia="Calibri" w:hAnsi="Arial" w:cs="Arial"/>
          <w:color w:val="000000"/>
          <w:sz w:val="20"/>
          <w:szCs w:val="20"/>
        </w:rPr>
        <w:t>El OIC realizará cuando lo estime pertinente encuestas a los diversos proveedores</w:t>
      </w:r>
      <w:r w:rsidRPr="00EB22E4">
        <w:rPr>
          <w:rFonts w:ascii="Arial" w:eastAsia="Calibri" w:hAnsi="Arial" w:cs="Arial"/>
          <w:b/>
          <w:bCs/>
          <w:color w:val="000000"/>
          <w:sz w:val="20"/>
          <w:szCs w:val="20"/>
        </w:rPr>
        <w:t xml:space="preserve">, </w:t>
      </w:r>
      <w:r w:rsidRPr="00EB22E4">
        <w:rPr>
          <w:rFonts w:ascii="Arial" w:eastAsia="Calibri" w:hAnsi="Arial" w:cs="Arial"/>
          <w:color w:val="000000"/>
          <w:sz w:val="20"/>
          <w:szCs w:val="20"/>
        </w:rPr>
        <w:t xml:space="preserve">mismas que se llevarán a cabo de manera aleatoria, con la finalidad identificar áreas de oportunidad respecto a los procedimientos llevados a cabo por parte del Municipio, así como posible prácticas contrarias a derecho por parte de los servidores públicos involucrados en alguna etapa de los diversos procedimientos de </w:t>
      </w:r>
      <w:r w:rsidRPr="00EB22E4">
        <w:rPr>
          <w:rFonts w:ascii="Arial" w:eastAsia="Calibri" w:hAnsi="Arial" w:cs="Arial"/>
          <w:color w:val="000000"/>
          <w:sz w:val="20"/>
          <w:szCs w:val="20"/>
        </w:rPr>
        <w:lastRenderedPageBreak/>
        <w:t>contratación, debiendo actuar en consecuencia en caso de advertir conductas contrarias a la ley y conforme a la Ley General de Responsabilidades Administrativas.</w:t>
      </w:r>
    </w:p>
    <w:p w14:paraId="20C8C4E0" w14:textId="77777777" w:rsidR="00EB22E4" w:rsidRPr="00EB22E4" w:rsidRDefault="00EB22E4" w:rsidP="00397141">
      <w:pPr>
        <w:autoSpaceDE w:val="0"/>
        <w:autoSpaceDN w:val="0"/>
        <w:adjustRightInd w:val="0"/>
        <w:rPr>
          <w:rFonts w:ascii="Arial" w:eastAsia="Calibri" w:hAnsi="Arial" w:cs="Arial"/>
          <w:b/>
          <w:bCs/>
          <w:color w:val="000000"/>
          <w:sz w:val="20"/>
          <w:szCs w:val="20"/>
        </w:rPr>
      </w:pPr>
    </w:p>
    <w:p w14:paraId="51357C72" w14:textId="77777777" w:rsidR="00EB22E4" w:rsidRPr="00EB22E4" w:rsidRDefault="00EB22E4" w:rsidP="00397141">
      <w:pPr>
        <w:autoSpaceDE w:val="0"/>
        <w:autoSpaceDN w:val="0"/>
        <w:adjustRightInd w:val="0"/>
        <w:rPr>
          <w:rFonts w:ascii="Arial" w:eastAsia="Calibri" w:hAnsi="Arial" w:cs="Arial"/>
          <w:color w:val="000000"/>
          <w:sz w:val="20"/>
          <w:szCs w:val="20"/>
        </w:rPr>
      </w:pPr>
      <w:r w:rsidRPr="00EB22E4">
        <w:rPr>
          <w:rFonts w:ascii="Arial" w:eastAsia="Calibri" w:hAnsi="Arial" w:cs="Arial"/>
          <w:b/>
          <w:bCs/>
          <w:color w:val="000000"/>
          <w:sz w:val="20"/>
          <w:szCs w:val="20"/>
        </w:rPr>
        <w:t>Artículo 44.-</w:t>
      </w:r>
      <w:r w:rsidRPr="00EB22E4">
        <w:rPr>
          <w:rFonts w:ascii="Arial" w:eastAsia="Calibri" w:hAnsi="Arial" w:cs="Arial"/>
          <w:color w:val="000000"/>
          <w:sz w:val="20"/>
          <w:szCs w:val="20"/>
        </w:rPr>
        <w:t xml:space="preserve"> La Dependencia o Coordinación que celebren contrataciones en términos del artículo 5 de la Ley será la responsable de elaborar los contratos que resulten; así como resguardar los documentos e información que se generen con motivo de los citados procedimientos.</w:t>
      </w:r>
    </w:p>
    <w:p w14:paraId="0BF40EAA" w14:textId="77777777" w:rsidR="00EB22E4" w:rsidRPr="00EB22E4" w:rsidRDefault="00EB22E4" w:rsidP="00397141">
      <w:pPr>
        <w:autoSpaceDE w:val="0"/>
        <w:autoSpaceDN w:val="0"/>
        <w:adjustRightInd w:val="0"/>
        <w:rPr>
          <w:rFonts w:ascii="Arial" w:eastAsia="Calibri" w:hAnsi="Arial" w:cs="Arial"/>
          <w:color w:val="000000"/>
          <w:sz w:val="20"/>
          <w:szCs w:val="20"/>
        </w:rPr>
      </w:pPr>
    </w:p>
    <w:p w14:paraId="5B59A53E" w14:textId="77777777" w:rsidR="00444605" w:rsidRDefault="00444605" w:rsidP="00397141">
      <w:pPr>
        <w:jc w:val="center"/>
        <w:rPr>
          <w:rFonts w:ascii="Arial" w:eastAsia="Times New Roman" w:hAnsi="Arial" w:cs="Arial"/>
          <w:b/>
          <w:sz w:val="22"/>
          <w:szCs w:val="22"/>
          <w:lang w:val="es-ES_tradnl" w:eastAsia="es-ES"/>
        </w:rPr>
      </w:pPr>
    </w:p>
    <w:p w14:paraId="2CE33CCB" w14:textId="6CCEF9FF" w:rsidR="00EB22E4" w:rsidRPr="00EB22E4" w:rsidRDefault="00EB22E4" w:rsidP="00397141">
      <w:pPr>
        <w:jc w:val="center"/>
        <w:rPr>
          <w:rFonts w:ascii="Arial" w:eastAsia="Times New Roman" w:hAnsi="Arial" w:cs="Arial"/>
          <w:b/>
          <w:sz w:val="22"/>
          <w:szCs w:val="22"/>
          <w:lang w:val="es-ES_tradnl" w:eastAsia="es-ES"/>
        </w:rPr>
      </w:pPr>
      <w:r w:rsidRPr="00EB22E4">
        <w:rPr>
          <w:rFonts w:ascii="Arial" w:eastAsia="Times New Roman" w:hAnsi="Arial" w:cs="Arial"/>
          <w:b/>
          <w:sz w:val="22"/>
          <w:szCs w:val="22"/>
          <w:lang w:val="es-ES_tradnl" w:eastAsia="es-ES"/>
        </w:rPr>
        <w:t>TRANSITORIOS</w:t>
      </w:r>
    </w:p>
    <w:p w14:paraId="249FF198" w14:textId="77777777" w:rsidR="00EB22E4" w:rsidRPr="00EB22E4" w:rsidRDefault="00EB22E4" w:rsidP="00397141">
      <w:pPr>
        <w:rPr>
          <w:rFonts w:ascii="Arial" w:eastAsia="Times New Roman" w:hAnsi="Arial" w:cs="Arial"/>
          <w:b/>
          <w:sz w:val="20"/>
          <w:szCs w:val="20"/>
          <w:lang w:val="es-ES_tradnl" w:eastAsia="es-ES"/>
        </w:rPr>
      </w:pPr>
    </w:p>
    <w:p w14:paraId="27041063" w14:textId="77777777" w:rsidR="00EB22E4" w:rsidRPr="00EB22E4" w:rsidRDefault="00EB22E4" w:rsidP="00397141">
      <w:pPr>
        <w:rPr>
          <w:rFonts w:ascii="Arial" w:eastAsia="Calibri" w:hAnsi="Arial" w:cs="Arial"/>
          <w:color w:val="000000"/>
          <w:sz w:val="20"/>
          <w:szCs w:val="20"/>
        </w:rPr>
      </w:pPr>
      <w:proofErr w:type="gramStart"/>
      <w:r w:rsidRPr="00EB22E4">
        <w:rPr>
          <w:rFonts w:ascii="Arial" w:eastAsia="Calibri" w:hAnsi="Arial" w:cs="Arial"/>
          <w:b/>
          <w:color w:val="000000"/>
          <w:sz w:val="20"/>
          <w:szCs w:val="20"/>
        </w:rPr>
        <w:t>PRIMERO.-</w:t>
      </w:r>
      <w:proofErr w:type="gramEnd"/>
      <w:r w:rsidRPr="00EB22E4">
        <w:rPr>
          <w:rFonts w:ascii="Arial" w:eastAsia="Calibri" w:hAnsi="Arial" w:cs="Arial"/>
          <w:color w:val="000000"/>
          <w:sz w:val="20"/>
          <w:szCs w:val="20"/>
        </w:rPr>
        <w:t xml:space="preserve"> Las presentes Políticas, Criterios y Lineamientos en Materia de Adquisiciones, Arrendamientos y Contratación de Servicios del Municipio de Chihuahua, entrarán en vigor a partir del día hábil siguiente de su publicación en el Periódico Oficial del Estado de Chihuahua. </w:t>
      </w:r>
    </w:p>
    <w:p w14:paraId="61F57A55" w14:textId="77777777" w:rsidR="00EB22E4" w:rsidRPr="00EB22E4" w:rsidRDefault="00EB22E4" w:rsidP="00397141">
      <w:pPr>
        <w:rPr>
          <w:rFonts w:ascii="Arial" w:eastAsia="Calibri" w:hAnsi="Arial" w:cs="Arial"/>
          <w:b/>
          <w:color w:val="000000"/>
          <w:sz w:val="20"/>
          <w:szCs w:val="20"/>
        </w:rPr>
      </w:pPr>
    </w:p>
    <w:p w14:paraId="2162FCF3" w14:textId="77777777" w:rsidR="00EB22E4" w:rsidRPr="00EB22E4" w:rsidRDefault="00EB22E4" w:rsidP="00397141">
      <w:pPr>
        <w:rPr>
          <w:rFonts w:ascii="Arial" w:eastAsia="Calibri" w:hAnsi="Arial" w:cs="Arial"/>
          <w:bCs/>
          <w:color w:val="000000"/>
          <w:sz w:val="20"/>
          <w:szCs w:val="20"/>
        </w:rPr>
      </w:pPr>
      <w:proofErr w:type="gramStart"/>
      <w:r w:rsidRPr="00EB22E4">
        <w:rPr>
          <w:rFonts w:ascii="Arial" w:eastAsia="Calibri" w:hAnsi="Arial" w:cs="Arial"/>
          <w:b/>
          <w:color w:val="000000"/>
          <w:sz w:val="20"/>
          <w:szCs w:val="20"/>
        </w:rPr>
        <w:t>SEGUNDO.-</w:t>
      </w:r>
      <w:proofErr w:type="gramEnd"/>
      <w:r w:rsidRPr="00EB22E4">
        <w:rPr>
          <w:rFonts w:ascii="Arial" w:eastAsia="Calibri" w:hAnsi="Arial" w:cs="Arial"/>
          <w:b/>
          <w:color w:val="000000"/>
          <w:sz w:val="20"/>
          <w:szCs w:val="20"/>
        </w:rPr>
        <w:t xml:space="preserve"> </w:t>
      </w:r>
      <w:r w:rsidRPr="00EB22E4">
        <w:rPr>
          <w:rFonts w:ascii="Arial" w:eastAsia="Calibri" w:hAnsi="Arial" w:cs="Arial"/>
          <w:bCs/>
          <w:color w:val="000000"/>
          <w:sz w:val="20"/>
          <w:szCs w:val="20"/>
        </w:rPr>
        <w:t xml:space="preserve">Túrnese a la Secretaría General de Gobierno para su publicación en el Periódico Oficial del Estado y a la Secretaría del Ayuntamiento para su publicación en la Gaceta Municipal. </w:t>
      </w:r>
    </w:p>
    <w:p w14:paraId="6D8EC998" w14:textId="77777777" w:rsidR="00EB22E4" w:rsidRPr="00EB22E4" w:rsidRDefault="00EB22E4" w:rsidP="00397141">
      <w:pPr>
        <w:rPr>
          <w:rFonts w:ascii="Arial" w:eastAsia="Calibri" w:hAnsi="Arial" w:cs="Arial"/>
          <w:bCs/>
          <w:color w:val="000000"/>
          <w:sz w:val="20"/>
          <w:szCs w:val="20"/>
        </w:rPr>
      </w:pPr>
    </w:p>
    <w:p w14:paraId="19D8CBD3" w14:textId="77777777" w:rsidR="00EB22E4" w:rsidRPr="00EB22E4" w:rsidRDefault="00EB22E4" w:rsidP="00397141">
      <w:pPr>
        <w:rPr>
          <w:rFonts w:ascii="Arial" w:eastAsia="Times New Roman" w:hAnsi="Arial" w:cs="Arial"/>
          <w:color w:val="000000"/>
          <w:sz w:val="20"/>
          <w:szCs w:val="20"/>
          <w:lang w:val="es-ES" w:eastAsia="es-ES"/>
        </w:rPr>
      </w:pPr>
      <w:proofErr w:type="gramStart"/>
      <w:r w:rsidRPr="00EB22E4">
        <w:rPr>
          <w:rFonts w:ascii="Arial" w:eastAsia="Calibri" w:hAnsi="Arial" w:cs="Arial"/>
          <w:b/>
          <w:color w:val="000000"/>
          <w:sz w:val="20"/>
          <w:szCs w:val="20"/>
        </w:rPr>
        <w:t>TERCERO.-</w:t>
      </w:r>
      <w:proofErr w:type="gramEnd"/>
      <w:r w:rsidRPr="00EB22E4">
        <w:rPr>
          <w:rFonts w:ascii="Arial" w:eastAsia="Calibri" w:hAnsi="Arial" w:cs="Arial"/>
          <w:color w:val="000000"/>
          <w:sz w:val="20"/>
          <w:szCs w:val="20"/>
        </w:rPr>
        <w:t xml:space="preserve"> Queda sin efecto el Acuerdo 069/2020 mediante el cual se emitieron las  Políticas, Criterios, Lineamientos e Investigaciones de Mercado en materia de Adquisiciones, Arrendamientos y Servicios del Municipio de Chihuahua, publicadas en el Periódico Oficial del Estado con fecha 29 de abril del 2020.</w:t>
      </w:r>
    </w:p>
    <w:p w14:paraId="2D101E04" w14:textId="77777777" w:rsidR="00EB22E4" w:rsidRPr="00EB22E4" w:rsidRDefault="00EB22E4" w:rsidP="00EB22E4">
      <w:pPr>
        <w:rPr>
          <w:rFonts w:ascii="Arial" w:eastAsia="Calibri" w:hAnsi="Arial" w:cs="Arial"/>
          <w:sz w:val="20"/>
          <w:szCs w:val="20"/>
          <w:lang w:val="es-ES" w:eastAsia="es-MX"/>
        </w:rPr>
      </w:pPr>
    </w:p>
    <w:p w14:paraId="5E5C5A6A" w14:textId="77777777" w:rsidR="00EB22E4" w:rsidRPr="00EB22E4" w:rsidRDefault="00EB22E4" w:rsidP="00EB22E4">
      <w:pPr>
        <w:rPr>
          <w:rFonts w:ascii="Arial" w:eastAsia="Calibri" w:hAnsi="Arial" w:cs="Arial"/>
          <w:sz w:val="20"/>
          <w:szCs w:val="20"/>
          <w:lang w:val="es-ES" w:eastAsia="es-MX"/>
        </w:rPr>
      </w:pPr>
      <w:proofErr w:type="gramStart"/>
      <w:r w:rsidRPr="00EB22E4">
        <w:rPr>
          <w:rFonts w:ascii="Arial" w:eastAsia="Calibri" w:hAnsi="Arial" w:cs="Arial"/>
          <w:b/>
          <w:bCs/>
          <w:sz w:val="20"/>
          <w:szCs w:val="20"/>
          <w:lang w:val="es-ES" w:eastAsia="es-MX"/>
        </w:rPr>
        <w:t>SEGUNDO.-</w:t>
      </w:r>
      <w:proofErr w:type="gramEnd"/>
      <w:r w:rsidRPr="00EB22E4">
        <w:rPr>
          <w:rFonts w:ascii="Arial" w:eastAsia="Calibri" w:hAnsi="Arial" w:cs="Arial"/>
          <w:sz w:val="20"/>
          <w:szCs w:val="20"/>
          <w:lang w:val="es-ES" w:eastAsia="es-MX"/>
        </w:rPr>
        <w:t xml:space="preserve"> Se autorizan los formatos anexos de las </w:t>
      </w:r>
      <w:r w:rsidRPr="00EB22E4">
        <w:rPr>
          <w:rFonts w:ascii="Arial" w:eastAsia="Calibri" w:hAnsi="Arial" w:cs="Arial"/>
          <w:sz w:val="20"/>
          <w:szCs w:val="20"/>
        </w:rPr>
        <w:t>Políticas, Criterios y Lineamientos en materia de Adquisiciones, Arrendamientos y Contratación de Servicios del Municipio de Chihuahua, los cuales se tienen por reproducidos como si a la letra se insertasen y forman parte integrante del presente documento.</w:t>
      </w:r>
    </w:p>
    <w:p w14:paraId="180581FB" w14:textId="77777777" w:rsidR="00EB22E4" w:rsidRPr="00EB22E4" w:rsidRDefault="00EB22E4" w:rsidP="00EB22E4">
      <w:pPr>
        <w:rPr>
          <w:rFonts w:ascii="Arial" w:eastAsia="Calibri" w:hAnsi="Arial" w:cs="Arial"/>
          <w:sz w:val="20"/>
          <w:szCs w:val="20"/>
          <w:lang w:val="es-ES" w:eastAsia="es-MX"/>
        </w:rPr>
      </w:pPr>
    </w:p>
    <w:p w14:paraId="26583C1F" w14:textId="77777777" w:rsidR="00EB22E4" w:rsidRPr="00EB22E4" w:rsidRDefault="00EB22E4" w:rsidP="00EB22E4">
      <w:pPr>
        <w:rPr>
          <w:rFonts w:ascii="Arial" w:eastAsia="Calibri" w:hAnsi="Arial" w:cs="Arial"/>
          <w:sz w:val="20"/>
          <w:szCs w:val="20"/>
          <w:lang w:eastAsia="es-MX"/>
        </w:rPr>
      </w:pPr>
      <w:r w:rsidRPr="00EB22E4">
        <w:rPr>
          <w:rFonts w:ascii="Arial" w:eastAsia="Calibri" w:hAnsi="Arial" w:cs="Arial"/>
          <w:sz w:val="20"/>
          <w:szCs w:val="20"/>
          <w:lang w:eastAsia="es-MX"/>
        </w:rPr>
        <w:t>Dado en el Salón de Cabildo del Palacio Municipal a los 20 días del mes de diciembre del año 2023.</w:t>
      </w:r>
    </w:p>
    <w:p w14:paraId="2207451C" w14:textId="77777777" w:rsidR="00EB22E4" w:rsidRPr="00EB22E4" w:rsidRDefault="00EB22E4" w:rsidP="00EB22E4">
      <w:pPr>
        <w:rPr>
          <w:rFonts w:ascii="Tahoma" w:eastAsia="Calibri" w:hAnsi="Tahoma" w:cs="Arial"/>
          <w:lang w:eastAsia="es-MX"/>
        </w:rPr>
      </w:pPr>
    </w:p>
    <w:p w14:paraId="0BF30077" w14:textId="77777777" w:rsidR="00EB22E4" w:rsidRPr="00EB22E4" w:rsidRDefault="00EB22E4" w:rsidP="00EB22E4">
      <w:pPr>
        <w:rPr>
          <w:rFonts w:ascii="Tahoma" w:eastAsia="Calibri" w:hAnsi="Tahoma" w:cs="Arial"/>
          <w:lang w:eastAsia="es-MX"/>
        </w:rPr>
      </w:pPr>
    </w:p>
    <w:p w14:paraId="04659F0A" w14:textId="77777777" w:rsidR="00EB22E4" w:rsidRPr="00EB22E4" w:rsidRDefault="00EB22E4" w:rsidP="00EB22E4">
      <w:pPr>
        <w:rPr>
          <w:rFonts w:ascii="Tahoma" w:eastAsia="Calibri" w:hAnsi="Tahoma" w:cs="Arial"/>
          <w:lang w:eastAsia="es-MX"/>
        </w:rPr>
      </w:pPr>
    </w:p>
    <w:p w14:paraId="4992F2E3" w14:textId="77777777" w:rsidR="00EB22E4" w:rsidRPr="00EB22E4" w:rsidRDefault="00EB22E4" w:rsidP="00EB22E4">
      <w:pPr>
        <w:rPr>
          <w:rFonts w:ascii="Tahoma" w:eastAsia="Calibri" w:hAnsi="Tahoma" w:cs="Arial"/>
          <w:lang w:eastAsia="es-MX"/>
        </w:rPr>
      </w:pPr>
    </w:p>
    <w:p w14:paraId="257CC768" w14:textId="77777777" w:rsidR="00EB22E4" w:rsidRPr="00EB22E4" w:rsidRDefault="00EB22E4" w:rsidP="00EB22E4">
      <w:pPr>
        <w:jc w:val="center"/>
        <w:rPr>
          <w:rFonts w:ascii="Arial" w:eastAsia="Calibri" w:hAnsi="Arial" w:cs="Arial"/>
          <w:b/>
          <w:noProof/>
          <w:sz w:val="22"/>
          <w:szCs w:val="22"/>
          <w:lang w:val="es-ES_tradnl"/>
        </w:rPr>
      </w:pPr>
      <w:r w:rsidRPr="00EB22E4">
        <w:rPr>
          <w:rFonts w:ascii="Arial" w:eastAsia="Calibri" w:hAnsi="Arial" w:cs="Arial"/>
          <w:b/>
          <w:noProof/>
          <w:sz w:val="22"/>
          <w:szCs w:val="22"/>
          <w:lang w:val="es-ES_tradnl"/>
        </w:rPr>
        <w:t>ATENTAMENTE</w:t>
      </w:r>
    </w:p>
    <w:p w14:paraId="3EFAAB8F" w14:textId="77777777" w:rsidR="00EB22E4" w:rsidRPr="00EB22E4" w:rsidRDefault="00EB22E4" w:rsidP="00EB22E4">
      <w:pPr>
        <w:jc w:val="center"/>
        <w:rPr>
          <w:rFonts w:ascii="Arial" w:eastAsia="Calibri" w:hAnsi="Arial" w:cs="Arial"/>
          <w:b/>
          <w:noProof/>
          <w:sz w:val="22"/>
          <w:szCs w:val="22"/>
          <w:lang w:val="es-ES_tradnl"/>
        </w:rPr>
      </w:pPr>
    </w:p>
    <w:p w14:paraId="3194716E" w14:textId="77777777" w:rsidR="00EB22E4" w:rsidRPr="00EB22E4" w:rsidRDefault="00EB22E4" w:rsidP="00EB22E4">
      <w:pPr>
        <w:jc w:val="center"/>
        <w:rPr>
          <w:rFonts w:ascii="Arial" w:eastAsia="Calibri" w:hAnsi="Arial" w:cs="Arial"/>
          <w:b/>
          <w:sz w:val="22"/>
          <w:szCs w:val="22"/>
        </w:rPr>
      </w:pPr>
      <w:r w:rsidRPr="00EB22E4">
        <w:rPr>
          <w:rFonts w:ascii="Arial" w:eastAsia="Calibri" w:hAnsi="Arial" w:cs="Arial"/>
          <w:b/>
          <w:sz w:val="22"/>
          <w:szCs w:val="22"/>
        </w:rPr>
        <w:t>LAS Y LOS REGIDORES DE LA COMISIÓN DE HACIENDA Y PLANEACIÓN DEL HONORABLE AYUNTAMIENTO DEL MUNICIPIO DE CHIHUAHUA:</w:t>
      </w:r>
    </w:p>
    <w:p w14:paraId="26D052B1" w14:textId="77777777" w:rsidR="00EB22E4" w:rsidRPr="00EB22E4" w:rsidRDefault="00EB22E4" w:rsidP="00EB22E4">
      <w:pPr>
        <w:jc w:val="center"/>
        <w:rPr>
          <w:rFonts w:ascii="Arial" w:eastAsia="Calibri" w:hAnsi="Arial" w:cs="Arial"/>
          <w:b/>
          <w:sz w:val="22"/>
          <w:szCs w:val="22"/>
        </w:rPr>
      </w:pPr>
    </w:p>
    <w:p w14:paraId="21011FF4" w14:textId="77777777" w:rsidR="00EB22E4" w:rsidRPr="00EB22E4" w:rsidRDefault="00EB22E4" w:rsidP="00EB22E4">
      <w:pPr>
        <w:jc w:val="center"/>
        <w:rPr>
          <w:rFonts w:ascii="Arial" w:eastAsia="Calibri" w:hAnsi="Arial" w:cs="Arial"/>
          <w:b/>
          <w:sz w:val="22"/>
          <w:szCs w:val="22"/>
        </w:rPr>
      </w:pPr>
    </w:p>
    <w:p w14:paraId="43338A57" w14:textId="77777777" w:rsidR="00EB22E4" w:rsidRPr="00EB22E4" w:rsidRDefault="00EB22E4" w:rsidP="00EB22E4">
      <w:pPr>
        <w:jc w:val="center"/>
        <w:rPr>
          <w:rFonts w:ascii="Arial" w:eastAsia="Calibri" w:hAnsi="Arial" w:cs="Arial"/>
          <w:b/>
          <w:sz w:val="22"/>
          <w:szCs w:val="22"/>
        </w:rPr>
      </w:pPr>
    </w:p>
    <w:p w14:paraId="2B4EF603" w14:textId="77777777" w:rsidR="00EB22E4" w:rsidRPr="00EB22E4" w:rsidRDefault="00EB22E4" w:rsidP="00EB22E4">
      <w:pPr>
        <w:jc w:val="center"/>
        <w:rPr>
          <w:rFonts w:ascii="Arial" w:eastAsia="Calibri" w:hAnsi="Arial" w:cs="Arial"/>
          <w:b/>
          <w:sz w:val="22"/>
          <w:szCs w:val="22"/>
        </w:rPr>
      </w:pPr>
    </w:p>
    <w:p w14:paraId="0F4092BB" w14:textId="77777777" w:rsidR="00EB22E4" w:rsidRPr="00EB22E4" w:rsidRDefault="00EB22E4" w:rsidP="00EB22E4">
      <w:pPr>
        <w:jc w:val="center"/>
        <w:rPr>
          <w:rFonts w:ascii="Arial" w:eastAsia="Calibri" w:hAnsi="Arial" w:cs="Arial"/>
          <w:b/>
          <w:sz w:val="22"/>
          <w:szCs w:val="22"/>
        </w:rPr>
      </w:pPr>
      <w:r w:rsidRPr="00EB22E4">
        <w:rPr>
          <w:rFonts w:ascii="Arial" w:eastAsia="Calibri" w:hAnsi="Arial" w:cs="Arial"/>
          <w:b/>
          <w:sz w:val="22"/>
          <w:szCs w:val="22"/>
        </w:rPr>
        <w:t>REGIDOR FRANCISCO JAVIER TURATI MUÑOZ</w:t>
      </w:r>
    </w:p>
    <w:p w14:paraId="3B49C7E8" w14:textId="77777777" w:rsidR="00EB22E4" w:rsidRPr="00EB22E4" w:rsidRDefault="00EB22E4" w:rsidP="00EB22E4">
      <w:pPr>
        <w:jc w:val="center"/>
        <w:rPr>
          <w:rFonts w:ascii="Arial" w:eastAsia="Calibri" w:hAnsi="Arial" w:cs="Arial"/>
          <w:b/>
          <w:sz w:val="22"/>
          <w:szCs w:val="22"/>
        </w:rPr>
      </w:pPr>
      <w:r w:rsidRPr="00EB22E4">
        <w:rPr>
          <w:rFonts w:ascii="Arial" w:eastAsia="Calibri" w:hAnsi="Arial" w:cs="Arial"/>
          <w:b/>
          <w:sz w:val="22"/>
          <w:szCs w:val="22"/>
        </w:rPr>
        <w:t>PRESIDENTE</w:t>
      </w:r>
    </w:p>
    <w:p w14:paraId="1886DD0F" w14:textId="77777777" w:rsidR="00EB22E4" w:rsidRPr="00EB22E4" w:rsidRDefault="00EB22E4" w:rsidP="00EB22E4">
      <w:pPr>
        <w:jc w:val="center"/>
        <w:rPr>
          <w:rFonts w:ascii="Arial" w:eastAsia="Calibri" w:hAnsi="Arial" w:cs="Arial"/>
          <w:b/>
          <w:sz w:val="22"/>
          <w:szCs w:val="22"/>
        </w:rPr>
      </w:pPr>
    </w:p>
    <w:p w14:paraId="08DB50C2" w14:textId="77777777" w:rsidR="00EB22E4" w:rsidRPr="00EB22E4" w:rsidRDefault="00EB22E4" w:rsidP="00EB22E4">
      <w:pPr>
        <w:jc w:val="center"/>
        <w:rPr>
          <w:rFonts w:ascii="Arial" w:eastAsia="Calibri" w:hAnsi="Arial" w:cs="Arial"/>
          <w:b/>
          <w:sz w:val="22"/>
          <w:szCs w:val="22"/>
        </w:rPr>
      </w:pPr>
    </w:p>
    <w:p w14:paraId="60B5E0D1" w14:textId="77777777" w:rsidR="00EB22E4" w:rsidRPr="00EB22E4" w:rsidRDefault="00EB22E4" w:rsidP="00EB22E4">
      <w:pPr>
        <w:jc w:val="center"/>
        <w:rPr>
          <w:rFonts w:ascii="Arial" w:eastAsia="Calibri" w:hAnsi="Arial" w:cs="Arial"/>
          <w:b/>
          <w:sz w:val="22"/>
          <w:szCs w:val="22"/>
        </w:rPr>
      </w:pPr>
    </w:p>
    <w:p w14:paraId="3C7E9090" w14:textId="77777777" w:rsidR="00EB22E4" w:rsidRPr="00EB22E4" w:rsidRDefault="00EB22E4" w:rsidP="00EB22E4">
      <w:pPr>
        <w:jc w:val="center"/>
        <w:rPr>
          <w:rFonts w:ascii="Arial" w:eastAsia="Calibri" w:hAnsi="Arial" w:cs="Arial"/>
          <w:b/>
          <w:sz w:val="22"/>
          <w:szCs w:val="22"/>
        </w:rPr>
      </w:pPr>
    </w:p>
    <w:p w14:paraId="5E7CA799" w14:textId="77777777" w:rsidR="00EB22E4" w:rsidRPr="00EB22E4" w:rsidRDefault="00EB22E4" w:rsidP="00EB22E4">
      <w:pPr>
        <w:jc w:val="center"/>
        <w:rPr>
          <w:rFonts w:ascii="Arial" w:eastAsia="Calibri" w:hAnsi="Arial" w:cs="Arial"/>
          <w:b/>
          <w:sz w:val="22"/>
          <w:szCs w:val="22"/>
        </w:rPr>
      </w:pPr>
    </w:p>
    <w:tbl>
      <w:tblPr>
        <w:tblStyle w:val="Tablaconcuadrcu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4"/>
        <w:gridCol w:w="4415"/>
      </w:tblGrid>
      <w:tr w:rsidR="00EB22E4" w:rsidRPr="00EB22E4" w14:paraId="77C1F845" w14:textId="77777777" w:rsidTr="00C10057">
        <w:tc>
          <w:tcPr>
            <w:tcW w:w="4414" w:type="dxa"/>
          </w:tcPr>
          <w:p w14:paraId="6F3676C4" w14:textId="77777777" w:rsidR="00EB22E4" w:rsidRPr="00EB22E4" w:rsidRDefault="00EB22E4" w:rsidP="00EB22E4">
            <w:pPr>
              <w:jc w:val="center"/>
              <w:rPr>
                <w:rFonts w:ascii="Arial" w:hAnsi="Arial" w:cs="Arial"/>
                <w:b/>
                <w:sz w:val="22"/>
                <w:szCs w:val="22"/>
              </w:rPr>
            </w:pPr>
            <w:r w:rsidRPr="00EB22E4">
              <w:rPr>
                <w:rFonts w:ascii="Arial" w:hAnsi="Arial" w:cs="Arial"/>
                <w:b/>
                <w:sz w:val="22"/>
                <w:szCs w:val="22"/>
              </w:rPr>
              <w:lastRenderedPageBreak/>
              <w:t>REGIDOR JUAN PABLO CAMPOS LÓPEZ</w:t>
            </w:r>
          </w:p>
          <w:p w14:paraId="17772368" w14:textId="77777777" w:rsidR="00EB22E4" w:rsidRPr="00EB22E4" w:rsidRDefault="00EB22E4" w:rsidP="00EB22E4">
            <w:pPr>
              <w:jc w:val="center"/>
              <w:rPr>
                <w:rFonts w:ascii="Arial" w:hAnsi="Arial" w:cs="Arial"/>
                <w:b/>
                <w:sz w:val="22"/>
                <w:szCs w:val="22"/>
              </w:rPr>
            </w:pPr>
            <w:r w:rsidRPr="00EB22E4">
              <w:rPr>
                <w:rFonts w:ascii="Arial" w:hAnsi="Arial" w:cs="Arial"/>
                <w:b/>
                <w:sz w:val="22"/>
                <w:szCs w:val="22"/>
              </w:rPr>
              <w:t>SECRETARIO</w:t>
            </w:r>
          </w:p>
        </w:tc>
        <w:tc>
          <w:tcPr>
            <w:tcW w:w="4415" w:type="dxa"/>
          </w:tcPr>
          <w:p w14:paraId="50961D54" w14:textId="77777777" w:rsidR="00EB22E4" w:rsidRPr="00EB22E4" w:rsidRDefault="00EB22E4" w:rsidP="00EB22E4">
            <w:pPr>
              <w:jc w:val="center"/>
              <w:rPr>
                <w:rFonts w:ascii="Arial" w:hAnsi="Arial" w:cs="Arial"/>
                <w:b/>
                <w:sz w:val="22"/>
                <w:szCs w:val="22"/>
              </w:rPr>
            </w:pPr>
            <w:r w:rsidRPr="00EB22E4">
              <w:rPr>
                <w:rFonts w:ascii="Arial" w:hAnsi="Arial" w:cs="Arial"/>
                <w:b/>
                <w:sz w:val="22"/>
                <w:szCs w:val="22"/>
              </w:rPr>
              <w:t>REGIDOR ERNESTO IBARRA SARMIENTO</w:t>
            </w:r>
          </w:p>
          <w:p w14:paraId="29F00379" w14:textId="77777777" w:rsidR="00EB22E4" w:rsidRPr="00EB22E4" w:rsidRDefault="00EB22E4" w:rsidP="00EB22E4">
            <w:pPr>
              <w:jc w:val="center"/>
              <w:rPr>
                <w:rFonts w:ascii="Arial" w:hAnsi="Arial" w:cs="Arial"/>
                <w:b/>
                <w:sz w:val="22"/>
                <w:szCs w:val="22"/>
              </w:rPr>
            </w:pPr>
            <w:r w:rsidRPr="00EB22E4">
              <w:rPr>
                <w:rFonts w:ascii="Arial" w:hAnsi="Arial" w:cs="Arial"/>
                <w:b/>
                <w:sz w:val="22"/>
                <w:szCs w:val="22"/>
              </w:rPr>
              <w:t>VOCAL</w:t>
            </w:r>
          </w:p>
        </w:tc>
      </w:tr>
      <w:tr w:rsidR="00EB22E4" w:rsidRPr="00EB22E4" w14:paraId="5ACBE371" w14:textId="77777777" w:rsidTr="00C10057">
        <w:tc>
          <w:tcPr>
            <w:tcW w:w="4414" w:type="dxa"/>
          </w:tcPr>
          <w:p w14:paraId="675E5B8F" w14:textId="77777777" w:rsidR="00EB22E4" w:rsidRPr="00EB22E4" w:rsidRDefault="00EB22E4" w:rsidP="00EB22E4">
            <w:pPr>
              <w:jc w:val="center"/>
              <w:rPr>
                <w:rFonts w:ascii="Arial" w:hAnsi="Arial" w:cs="Arial"/>
                <w:b/>
                <w:sz w:val="22"/>
                <w:szCs w:val="22"/>
              </w:rPr>
            </w:pPr>
          </w:p>
          <w:p w14:paraId="29EB7DC1" w14:textId="77777777" w:rsidR="00EB22E4" w:rsidRPr="00EB22E4" w:rsidRDefault="00EB22E4" w:rsidP="00EB22E4">
            <w:pPr>
              <w:jc w:val="right"/>
              <w:rPr>
                <w:rFonts w:ascii="Arial" w:hAnsi="Arial" w:cs="Arial"/>
                <w:b/>
                <w:sz w:val="22"/>
                <w:szCs w:val="22"/>
              </w:rPr>
            </w:pPr>
          </w:p>
          <w:p w14:paraId="4A4411CE" w14:textId="77777777" w:rsidR="00EB22E4" w:rsidRPr="00EB22E4" w:rsidRDefault="00EB22E4" w:rsidP="00EB22E4">
            <w:pPr>
              <w:jc w:val="right"/>
              <w:rPr>
                <w:rFonts w:ascii="Arial" w:hAnsi="Arial" w:cs="Arial"/>
                <w:b/>
                <w:sz w:val="22"/>
                <w:szCs w:val="22"/>
              </w:rPr>
            </w:pPr>
          </w:p>
          <w:p w14:paraId="306BEA9F" w14:textId="77777777" w:rsidR="00EB22E4" w:rsidRPr="00EB22E4" w:rsidRDefault="00EB22E4" w:rsidP="00EB22E4">
            <w:pPr>
              <w:jc w:val="right"/>
              <w:rPr>
                <w:rFonts w:ascii="Arial" w:hAnsi="Arial" w:cs="Arial"/>
                <w:b/>
                <w:sz w:val="22"/>
                <w:szCs w:val="22"/>
              </w:rPr>
            </w:pPr>
          </w:p>
          <w:p w14:paraId="3714A6FC" w14:textId="77777777" w:rsidR="00EB22E4" w:rsidRPr="00EB22E4" w:rsidRDefault="00EB22E4" w:rsidP="00EB22E4">
            <w:pPr>
              <w:jc w:val="center"/>
              <w:rPr>
                <w:rFonts w:ascii="Arial" w:hAnsi="Arial" w:cs="Arial"/>
                <w:b/>
                <w:sz w:val="22"/>
                <w:szCs w:val="22"/>
              </w:rPr>
            </w:pPr>
          </w:p>
          <w:p w14:paraId="2E56E77E" w14:textId="77777777" w:rsidR="00EB22E4" w:rsidRPr="00EB22E4" w:rsidRDefault="00EB22E4" w:rsidP="00EB22E4">
            <w:pPr>
              <w:jc w:val="center"/>
              <w:rPr>
                <w:rFonts w:ascii="Arial" w:hAnsi="Arial" w:cs="Arial"/>
                <w:b/>
                <w:sz w:val="22"/>
                <w:szCs w:val="22"/>
              </w:rPr>
            </w:pPr>
            <w:r w:rsidRPr="00EB22E4">
              <w:rPr>
                <w:rFonts w:ascii="Arial" w:hAnsi="Arial" w:cs="Arial"/>
                <w:b/>
                <w:sz w:val="22"/>
                <w:szCs w:val="22"/>
              </w:rPr>
              <w:t>REGIDORA LETICIA IRENE SALINAS QUINTANA</w:t>
            </w:r>
          </w:p>
          <w:p w14:paraId="56FB8D5C" w14:textId="77777777" w:rsidR="00EB22E4" w:rsidRPr="00EB22E4" w:rsidRDefault="00EB22E4" w:rsidP="00EB22E4">
            <w:pPr>
              <w:jc w:val="center"/>
              <w:rPr>
                <w:rFonts w:ascii="Arial" w:hAnsi="Arial" w:cs="Arial"/>
                <w:b/>
                <w:sz w:val="22"/>
                <w:szCs w:val="22"/>
              </w:rPr>
            </w:pPr>
            <w:r w:rsidRPr="00EB22E4">
              <w:rPr>
                <w:rFonts w:ascii="Arial" w:hAnsi="Arial" w:cs="Arial"/>
                <w:b/>
                <w:sz w:val="22"/>
                <w:szCs w:val="22"/>
              </w:rPr>
              <w:t>VOCAL</w:t>
            </w:r>
          </w:p>
        </w:tc>
        <w:tc>
          <w:tcPr>
            <w:tcW w:w="4415" w:type="dxa"/>
          </w:tcPr>
          <w:p w14:paraId="0B6AF24B" w14:textId="77777777" w:rsidR="00EB22E4" w:rsidRPr="00EB22E4" w:rsidRDefault="00EB22E4" w:rsidP="00EB22E4">
            <w:pPr>
              <w:jc w:val="center"/>
              <w:rPr>
                <w:rFonts w:ascii="Arial" w:hAnsi="Arial" w:cs="Arial"/>
                <w:b/>
                <w:sz w:val="22"/>
                <w:szCs w:val="22"/>
              </w:rPr>
            </w:pPr>
          </w:p>
          <w:p w14:paraId="20DDE1FE" w14:textId="77777777" w:rsidR="00EB22E4" w:rsidRPr="00EB22E4" w:rsidRDefault="00EB22E4" w:rsidP="00EB22E4">
            <w:pPr>
              <w:jc w:val="center"/>
              <w:rPr>
                <w:rFonts w:ascii="Arial" w:hAnsi="Arial" w:cs="Arial"/>
                <w:b/>
                <w:sz w:val="22"/>
                <w:szCs w:val="22"/>
              </w:rPr>
            </w:pPr>
          </w:p>
          <w:p w14:paraId="7B339055" w14:textId="77777777" w:rsidR="00EB22E4" w:rsidRPr="00EB22E4" w:rsidRDefault="00EB22E4" w:rsidP="00EB22E4">
            <w:pPr>
              <w:jc w:val="center"/>
              <w:rPr>
                <w:rFonts w:ascii="Arial" w:hAnsi="Arial" w:cs="Arial"/>
                <w:b/>
                <w:sz w:val="22"/>
                <w:szCs w:val="22"/>
              </w:rPr>
            </w:pPr>
          </w:p>
          <w:p w14:paraId="0434FC87" w14:textId="77777777" w:rsidR="00EB22E4" w:rsidRPr="00EB22E4" w:rsidRDefault="00EB22E4" w:rsidP="00EB22E4">
            <w:pPr>
              <w:jc w:val="center"/>
              <w:rPr>
                <w:rFonts w:ascii="Arial" w:hAnsi="Arial" w:cs="Arial"/>
                <w:b/>
                <w:sz w:val="22"/>
                <w:szCs w:val="22"/>
              </w:rPr>
            </w:pPr>
          </w:p>
          <w:p w14:paraId="7FC86D07" w14:textId="77777777" w:rsidR="00EB22E4" w:rsidRPr="00EB22E4" w:rsidRDefault="00EB22E4" w:rsidP="00EB22E4">
            <w:pPr>
              <w:rPr>
                <w:rFonts w:ascii="Arial" w:hAnsi="Arial" w:cs="Arial"/>
                <w:b/>
                <w:sz w:val="22"/>
                <w:szCs w:val="22"/>
              </w:rPr>
            </w:pPr>
          </w:p>
          <w:p w14:paraId="470BA944" w14:textId="77777777" w:rsidR="00EB22E4" w:rsidRPr="00EB22E4" w:rsidRDefault="00EB22E4" w:rsidP="00EB22E4">
            <w:pPr>
              <w:jc w:val="center"/>
              <w:rPr>
                <w:rFonts w:ascii="Arial" w:hAnsi="Arial" w:cs="Arial"/>
                <w:b/>
                <w:sz w:val="22"/>
                <w:szCs w:val="22"/>
              </w:rPr>
            </w:pPr>
            <w:r w:rsidRPr="00EB22E4">
              <w:rPr>
                <w:rFonts w:ascii="Arial" w:hAnsi="Arial" w:cs="Arial"/>
                <w:b/>
                <w:sz w:val="22"/>
                <w:szCs w:val="22"/>
              </w:rPr>
              <w:t>REGIDORA ANA LILIA OROZCO ORTÍZ</w:t>
            </w:r>
          </w:p>
          <w:p w14:paraId="25697C22" w14:textId="77777777" w:rsidR="00EB22E4" w:rsidRPr="00EB22E4" w:rsidRDefault="00EB22E4" w:rsidP="00EB22E4">
            <w:pPr>
              <w:jc w:val="center"/>
              <w:rPr>
                <w:rFonts w:ascii="Arial" w:hAnsi="Arial" w:cs="Arial"/>
                <w:b/>
                <w:sz w:val="22"/>
                <w:szCs w:val="22"/>
              </w:rPr>
            </w:pPr>
            <w:r w:rsidRPr="00EB22E4">
              <w:rPr>
                <w:rFonts w:ascii="Arial" w:hAnsi="Arial" w:cs="Arial"/>
                <w:b/>
                <w:sz w:val="22"/>
                <w:szCs w:val="22"/>
              </w:rPr>
              <w:t>VOCAL</w:t>
            </w:r>
          </w:p>
        </w:tc>
      </w:tr>
      <w:tr w:rsidR="00EB22E4" w:rsidRPr="00EB22E4" w14:paraId="460A5D0A" w14:textId="77777777" w:rsidTr="00C10057">
        <w:tc>
          <w:tcPr>
            <w:tcW w:w="4414" w:type="dxa"/>
          </w:tcPr>
          <w:p w14:paraId="5AE13DA4" w14:textId="77777777" w:rsidR="00EB22E4" w:rsidRPr="00EB22E4" w:rsidRDefault="00EB22E4" w:rsidP="00EB22E4">
            <w:pPr>
              <w:jc w:val="center"/>
              <w:rPr>
                <w:rFonts w:ascii="Arial" w:hAnsi="Arial" w:cs="Arial"/>
                <w:b/>
                <w:sz w:val="22"/>
                <w:szCs w:val="22"/>
              </w:rPr>
            </w:pPr>
          </w:p>
          <w:p w14:paraId="0E06A362" w14:textId="77777777" w:rsidR="00EB22E4" w:rsidRPr="00EB22E4" w:rsidRDefault="00EB22E4" w:rsidP="00EB22E4">
            <w:pPr>
              <w:jc w:val="center"/>
              <w:rPr>
                <w:rFonts w:ascii="Arial" w:hAnsi="Arial" w:cs="Arial"/>
                <w:b/>
                <w:sz w:val="22"/>
                <w:szCs w:val="22"/>
              </w:rPr>
            </w:pPr>
          </w:p>
          <w:p w14:paraId="2FB6A22C" w14:textId="77777777" w:rsidR="00EB22E4" w:rsidRPr="00EB22E4" w:rsidRDefault="00EB22E4" w:rsidP="00EB22E4">
            <w:pPr>
              <w:jc w:val="center"/>
              <w:rPr>
                <w:rFonts w:ascii="Arial" w:hAnsi="Arial" w:cs="Arial"/>
                <w:b/>
                <w:sz w:val="22"/>
                <w:szCs w:val="22"/>
              </w:rPr>
            </w:pPr>
          </w:p>
          <w:p w14:paraId="0C7834F9" w14:textId="77777777" w:rsidR="00EB22E4" w:rsidRPr="00EB22E4" w:rsidRDefault="00EB22E4" w:rsidP="00EB22E4">
            <w:pPr>
              <w:jc w:val="center"/>
              <w:rPr>
                <w:rFonts w:ascii="Arial" w:hAnsi="Arial" w:cs="Arial"/>
                <w:b/>
                <w:sz w:val="22"/>
                <w:szCs w:val="22"/>
              </w:rPr>
            </w:pPr>
            <w:r w:rsidRPr="00EB22E4">
              <w:rPr>
                <w:rFonts w:ascii="Arial" w:hAnsi="Arial" w:cs="Arial"/>
                <w:b/>
                <w:sz w:val="22"/>
                <w:szCs w:val="22"/>
              </w:rPr>
              <w:t>REGIDOR ELIEL ALFREDO GARCÍA RAMOS</w:t>
            </w:r>
          </w:p>
          <w:p w14:paraId="7A94F6C4" w14:textId="77777777" w:rsidR="00EB22E4" w:rsidRPr="00EB22E4" w:rsidRDefault="00EB22E4" w:rsidP="00EB22E4">
            <w:pPr>
              <w:jc w:val="center"/>
              <w:rPr>
                <w:rFonts w:ascii="Arial" w:hAnsi="Arial" w:cs="Arial"/>
                <w:b/>
                <w:sz w:val="22"/>
                <w:szCs w:val="22"/>
              </w:rPr>
            </w:pPr>
            <w:r w:rsidRPr="00EB22E4">
              <w:rPr>
                <w:rFonts w:ascii="Arial" w:hAnsi="Arial" w:cs="Arial"/>
                <w:b/>
                <w:sz w:val="22"/>
                <w:szCs w:val="22"/>
              </w:rPr>
              <w:t>VOCAL</w:t>
            </w:r>
          </w:p>
        </w:tc>
        <w:tc>
          <w:tcPr>
            <w:tcW w:w="4415" w:type="dxa"/>
          </w:tcPr>
          <w:p w14:paraId="3FCBB3E4" w14:textId="77777777" w:rsidR="00EB22E4" w:rsidRPr="00EB22E4" w:rsidRDefault="00EB22E4" w:rsidP="00EB22E4">
            <w:pPr>
              <w:jc w:val="center"/>
              <w:rPr>
                <w:rFonts w:ascii="Arial" w:hAnsi="Arial" w:cs="Arial"/>
                <w:b/>
                <w:sz w:val="22"/>
                <w:szCs w:val="22"/>
              </w:rPr>
            </w:pPr>
          </w:p>
          <w:p w14:paraId="04C100E2" w14:textId="77777777" w:rsidR="00EB22E4" w:rsidRPr="00EB22E4" w:rsidRDefault="00EB22E4" w:rsidP="00EB22E4">
            <w:pPr>
              <w:jc w:val="center"/>
              <w:rPr>
                <w:rFonts w:ascii="Arial" w:hAnsi="Arial" w:cs="Arial"/>
                <w:b/>
                <w:sz w:val="22"/>
                <w:szCs w:val="22"/>
              </w:rPr>
            </w:pPr>
          </w:p>
          <w:p w14:paraId="7B4B836A" w14:textId="77777777" w:rsidR="00EB22E4" w:rsidRPr="00EB22E4" w:rsidRDefault="00EB22E4" w:rsidP="00EB22E4">
            <w:pPr>
              <w:jc w:val="center"/>
              <w:rPr>
                <w:rFonts w:ascii="Arial" w:hAnsi="Arial" w:cs="Arial"/>
                <w:b/>
                <w:sz w:val="22"/>
                <w:szCs w:val="22"/>
              </w:rPr>
            </w:pPr>
          </w:p>
          <w:p w14:paraId="1AFD64E2" w14:textId="77777777" w:rsidR="00EB22E4" w:rsidRPr="00EB22E4" w:rsidRDefault="00EB22E4" w:rsidP="00EB22E4">
            <w:pPr>
              <w:jc w:val="center"/>
              <w:rPr>
                <w:rFonts w:ascii="Arial" w:hAnsi="Arial" w:cs="Arial"/>
                <w:b/>
                <w:sz w:val="22"/>
                <w:szCs w:val="22"/>
              </w:rPr>
            </w:pPr>
            <w:r w:rsidRPr="00EB22E4">
              <w:rPr>
                <w:rFonts w:ascii="Arial" w:hAnsi="Arial" w:cs="Arial"/>
                <w:b/>
                <w:sz w:val="22"/>
                <w:szCs w:val="22"/>
              </w:rPr>
              <w:t>REGIDOR ALEJANDRO MORÁN QUINTANA</w:t>
            </w:r>
          </w:p>
          <w:p w14:paraId="0613F0D2" w14:textId="77777777" w:rsidR="00EB22E4" w:rsidRPr="00EB22E4" w:rsidRDefault="00EB22E4" w:rsidP="00EB22E4">
            <w:pPr>
              <w:jc w:val="center"/>
              <w:rPr>
                <w:rFonts w:ascii="Arial" w:hAnsi="Arial" w:cs="Arial"/>
                <w:b/>
                <w:sz w:val="22"/>
                <w:szCs w:val="22"/>
              </w:rPr>
            </w:pPr>
            <w:r w:rsidRPr="00EB22E4">
              <w:rPr>
                <w:rFonts w:ascii="Arial" w:hAnsi="Arial" w:cs="Arial"/>
                <w:b/>
                <w:sz w:val="22"/>
                <w:szCs w:val="22"/>
              </w:rPr>
              <w:t>VOCAL</w:t>
            </w:r>
          </w:p>
        </w:tc>
      </w:tr>
    </w:tbl>
    <w:p w14:paraId="16A01DAE" w14:textId="77777777" w:rsidR="00EB22E4" w:rsidRPr="00EB22E4" w:rsidRDefault="00EB22E4" w:rsidP="00EB22E4">
      <w:pPr>
        <w:jc w:val="center"/>
        <w:rPr>
          <w:rFonts w:ascii="Tahoma" w:eastAsia="Calibri" w:hAnsi="Tahoma" w:cs="Tahoma"/>
          <w:b/>
          <w:sz w:val="22"/>
          <w:szCs w:val="22"/>
        </w:rPr>
      </w:pPr>
    </w:p>
    <w:p w14:paraId="179F55E9" w14:textId="77777777" w:rsidR="00EB22E4" w:rsidRPr="00EB22E4" w:rsidRDefault="00EB22E4" w:rsidP="00EB22E4">
      <w:pPr>
        <w:shd w:val="clear" w:color="auto" w:fill="FFFFFF"/>
        <w:textAlignment w:val="baseline"/>
        <w:rPr>
          <w:rFonts w:ascii="Tahoma" w:eastAsia="Calibri" w:hAnsi="Tahoma" w:cs="Tahoma"/>
          <w:noProof/>
          <w:sz w:val="16"/>
          <w:szCs w:val="16"/>
          <w:lang w:val="es-ES_tradnl"/>
        </w:rPr>
      </w:pPr>
    </w:p>
    <w:p w14:paraId="56AF79E0" w14:textId="77777777" w:rsidR="00EB22E4" w:rsidRPr="00EB22E4" w:rsidRDefault="00EB22E4" w:rsidP="00EB22E4">
      <w:pPr>
        <w:shd w:val="clear" w:color="auto" w:fill="FFFFFF"/>
        <w:textAlignment w:val="baseline"/>
        <w:rPr>
          <w:rFonts w:ascii="Tahoma" w:eastAsia="Calibri" w:hAnsi="Tahoma" w:cs="Tahoma"/>
          <w:noProof/>
          <w:sz w:val="16"/>
          <w:szCs w:val="16"/>
          <w:lang w:val="es-ES_tradnl"/>
        </w:rPr>
      </w:pPr>
    </w:p>
    <w:p w14:paraId="24E362FD" w14:textId="77777777" w:rsidR="00EB22E4" w:rsidRPr="00EB22E4" w:rsidRDefault="00EB22E4" w:rsidP="00EB22E4">
      <w:pPr>
        <w:spacing w:line="259" w:lineRule="auto"/>
        <w:jc w:val="center"/>
        <w:rPr>
          <w:rFonts w:ascii="Tahoma" w:eastAsia="Calibri" w:hAnsi="Tahoma" w:cs="Tahoma"/>
          <w:sz w:val="16"/>
          <w:szCs w:val="16"/>
        </w:rPr>
      </w:pPr>
      <w:r w:rsidRPr="00EB22E4">
        <w:rPr>
          <w:rFonts w:ascii="Tahoma" w:eastAsia="Calibri" w:hAnsi="Tahoma" w:cs="Tahoma"/>
          <w:sz w:val="16"/>
          <w:szCs w:val="16"/>
        </w:rPr>
        <w:t>“2023, Centenario de la muerte del General Francisco Villa”</w:t>
      </w:r>
    </w:p>
    <w:p w14:paraId="42594ADE" w14:textId="77777777" w:rsidR="00EB22E4" w:rsidRPr="00EB22E4" w:rsidRDefault="00EB22E4" w:rsidP="00EB22E4">
      <w:pPr>
        <w:spacing w:line="259" w:lineRule="auto"/>
        <w:jc w:val="center"/>
        <w:rPr>
          <w:rFonts w:ascii="Tahoma" w:eastAsia="Calibri" w:hAnsi="Tahoma" w:cs="Tahoma"/>
          <w:sz w:val="16"/>
          <w:szCs w:val="16"/>
        </w:rPr>
      </w:pPr>
      <w:r w:rsidRPr="00EB22E4">
        <w:rPr>
          <w:rFonts w:ascii="Tahoma" w:eastAsia="Calibri" w:hAnsi="Tahoma" w:cs="Tahoma"/>
          <w:sz w:val="16"/>
          <w:szCs w:val="16"/>
        </w:rPr>
        <w:t xml:space="preserve">“2023, Cien años del </w:t>
      </w:r>
      <w:proofErr w:type="spellStart"/>
      <w:r w:rsidRPr="00EB22E4">
        <w:rPr>
          <w:rFonts w:ascii="Tahoma" w:eastAsia="Calibri" w:hAnsi="Tahoma" w:cs="Tahoma"/>
          <w:sz w:val="16"/>
          <w:szCs w:val="16"/>
        </w:rPr>
        <w:t>Rotarismo</w:t>
      </w:r>
      <w:proofErr w:type="spellEnd"/>
      <w:r w:rsidRPr="00EB22E4">
        <w:rPr>
          <w:rFonts w:ascii="Tahoma" w:eastAsia="Calibri" w:hAnsi="Tahoma" w:cs="Tahoma"/>
          <w:sz w:val="16"/>
          <w:szCs w:val="16"/>
        </w:rPr>
        <w:t xml:space="preserve"> en Chihuahua”</w:t>
      </w:r>
    </w:p>
    <w:p w14:paraId="769A0102" w14:textId="77777777" w:rsidR="00EB22E4" w:rsidRPr="00EB22E4" w:rsidRDefault="00EB22E4" w:rsidP="00EB22E4">
      <w:pPr>
        <w:shd w:val="clear" w:color="auto" w:fill="FFFFFF"/>
        <w:textAlignment w:val="baseline"/>
        <w:rPr>
          <w:rFonts w:ascii="Tahoma" w:eastAsia="Calibri" w:hAnsi="Tahoma" w:cs="Tahoma"/>
          <w:noProof/>
          <w:sz w:val="16"/>
          <w:szCs w:val="16"/>
        </w:rPr>
      </w:pPr>
    </w:p>
    <w:p w14:paraId="0D25AC2E" w14:textId="77777777" w:rsidR="00EB22E4" w:rsidRPr="00EB22E4" w:rsidRDefault="00EB22E4" w:rsidP="00EB22E4">
      <w:pPr>
        <w:shd w:val="clear" w:color="auto" w:fill="FFFFFF"/>
        <w:textAlignment w:val="baseline"/>
        <w:rPr>
          <w:rFonts w:ascii="Tahoma" w:eastAsia="Calibri" w:hAnsi="Tahoma" w:cs="Tahoma"/>
          <w:noProof/>
          <w:sz w:val="16"/>
          <w:szCs w:val="16"/>
          <w:lang w:val="es-ES_tradnl"/>
        </w:rPr>
      </w:pPr>
    </w:p>
    <w:p w14:paraId="6EB75FDF" w14:textId="19491578" w:rsidR="008F73CD" w:rsidRPr="00B95D4F" w:rsidRDefault="00EB22E4" w:rsidP="00EB22E4">
      <w:pPr>
        <w:spacing w:before="77" w:line="276" w:lineRule="auto"/>
        <w:ind w:right="3"/>
        <w:rPr>
          <w:rFonts w:ascii="Arial" w:hAnsi="Arial" w:cs="Arial"/>
          <w:b/>
          <w:sz w:val="20"/>
          <w:szCs w:val="20"/>
        </w:rPr>
      </w:pPr>
      <w:r w:rsidRPr="00B95D4F">
        <w:rPr>
          <w:rFonts w:ascii="Arial" w:eastAsia="Calibri" w:hAnsi="Arial" w:cs="Arial"/>
          <w:noProof/>
          <w:sz w:val="20"/>
          <w:szCs w:val="20"/>
          <w:lang w:val="es-ES_tradnl"/>
        </w:rPr>
        <w:t>Las firmas que aparecen en la presente hoja corresponden al Dictamen emitido el día 15 de diciembre del año 2023,</w:t>
      </w:r>
      <w:r w:rsidRPr="00B95D4F">
        <w:rPr>
          <w:rFonts w:ascii="Arial" w:eastAsia="Arial Unicode MS" w:hAnsi="Arial" w:cs="Arial"/>
          <w:noProof/>
          <w:sz w:val="20"/>
          <w:szCs w:val="20"/>
          <w:lang w:val="es-ES_tradnl"/>
        </w:rPr>
        <w:t xml:space="preserve"> por la Comisión de </w:t>
      </w:r>
      <w:r w:rsidRPr="00B95D4F">
        <w:rPr>
          <w:rFonts w:ascii="Arial" w:eastAsia="Calibri" w:hAnsi="Arial" w:cs="Arial"/>
          <w:noProof/>
          <w:sz w:val="20"/>
          <w:szCs w:val="20"/>
          <w:lang w:val="es-ES_tradnl"/>
        </w:rPr>
        <w:t xml:space="preserve">Hacienda y Planeación, </w:t>
      </w:r>
      <w:r w:rsidRPr="00B95D4F">
        <w:rPr>
          <w:rFonts w:ascii="Arial" w:eastAsia="Arial Unicode MS" w:hAnsi="Arial" w:cs="Arial"/>
          <w:noProof/>
          <w:sz w:val="20"/>
          <w:szCs w:val="20"/>
          <w:lang w:val="es-ES_tradnl"/>
        </w:rPr>
        <w:t>consistente en la solicitud de autorización de</w:t>
      </w:r>
      <w:r w:rsidRPr="00B95D4F">
        <w:rPr>
          <w:rFonts w:ascii="Arial" w:eastAsia="Calibri" w:hAnsi="Arial" w:cs="Arial"/>
          <w:b/>
          <w:bCs/>
          <w:noProof/>
          <w:sz w:val="20"/>
          <w:szCs w:val="20"/>
          <w:lang w:val="es-ES_tradnl"/>
        </w:rPr>
        <w:t xml:space="preserve"> </w:t>
      </w:r>
      <w:r w:rsidRPr="00B95D4F">
        <w:rPr>
          <w:rFonts w:ascii="Arial" w:eastAsia="Calibri" w:hAnsi="Arial" w:cs="Arial"/>
          <w:sz w:val="20"/>
          <w:szCs w:val="20"/>
        </w:rPr>
        <w:t>las Políticas, Criterios y Lineamientos en materia de Adquisiciones, Arrendamientos y Contratación de Servicios del</w:t>
      </w:r>
      <w:r w:rsidR="00CA335D" w:rsidRPr="00B95D4F">
        <w:rPr>
          <w:rFonts w:ascii="Arial" w:eastAsia="Calibri" w:hAnsi="Arial" w:cs="Arial"/>
          <w:sz w:val="20"/>
          <w:szCs w:val="20"/>
        </w:rPr>
        <w:t xml:space="preserve"> </w:t>
      </w:r>
      <w:r w:rsidR="00CA335D" w:rsidRPr="00B95D4F">
        <w:rPr>
          <w:rFonts w:ascii="Arial" w:eastAsia="Calibri" w:hAnsi="Arial" w:cs="Arial"/>
          <w:sz w:val="20"/>
          <w:szCs w:val="20"/>
        </w:rPr>
        <w:t>Municipio de Chihuahua.</w:t>
      </w:r>
    </w:p>
    <w:p w14:paraId="0F8BBEBF" w14:textId="77777777" w:rsidR="008F73CD" w:rsidRDefault="008F73CD" w:rsidP="008F73CD">
      <w:pPr>
        <w:spacing w:before="77" w:line="276" w:lineRule="auto"/>
        <w:ind w:right="3"/>
        <w:rPr>
          <w:rFonts w:ascii="Arial" w:hAnsi="Arial"/>
          <w:b/>
        </w:rPr>
      </w:pPr>
    </w:p>
    <w:p w14:paraId="3F7A2F84" w14:textId="77777777" w:rsidR="008F73CD" w:rsidRDefault="008F73CD" w:rsidP="008F73CD">
      <w:pPr>
        <w:spacing w:before="77" w:line="276" w:lineRule="auto"/>
        <w:ind w:right="3"/>
        <w:rPr>
          <w:rFonts w:ascii="Arial" w:hAnsi="Arial"/>
          <w:b/>
        </w:rPr>
      </w:pPr>
    </w:p>
    <w:p w14:paraId="68C1B61C" w14:textId="77777777" w:rsidR="008F73CD" w:rsidRPr="00CD3E4E" w:rsidRDefault="008F73CD" w:rsidP="008F73CD">
      <w:pPr>
        <w:spacing w:before="77" w:line="276" w:lineRule="auto"/>
        <w:ind w:right="3"/>
        <w:rPr>
          <w:rFonts w:ascii="Arial" w:hAnsi="Arial"/>
          <w:b/>
          <w:sz w:val="20"/>
          <w:szCs w:val="20"/>
        </w:rPr>
      </w:pPr>
    </w:p>
    <w:p w14:paraId="067F3B20" w14:textId="77777777" w:rsidR="008F73CD" w:rsidRPr="00CD3E4E" w:rsidRDefault="008F73CD" w:rsidP="008F73CD">
      <w:pPr>
        <w:spacing w:before="77" w:line="276" w:lineRule="auto"/>
        <w:ind w:right="3"/>
        <w:rPr>
          <w:rFonts w:ascii="Arial" w:hAnsi="Arial"/>
          <w:b/>
          <w:sz w:val="20"/>
          <w:szCs w:val="20"/>
        </w:rPr>
      </w:pPr>
    </w:p>
    <w:p w14:paraId="189197E9" w14:textId="77777777" w:rsidR="008F73CD" w:rsidRPr="00CD3E4E" w:rsidRDefault="008F73CD" w:rsidP="008F73CD">
      <w:pPr>
        <w:spacing w:before="77" w:line="276" w:lineRule="auto"/>
        <w:ind w:right="3"/>
        <w:rPr>
          <w:rFonts w:ascii="Arial" w:hAnsi="Arial"/>
          <w:b/>
          <w:sz w:val="20"/>
          <w:szCs w:val="20"/>
        </w:rPr>
      </w:pPr>
    </w:p>
    <w:p w14:paraId="7EBE935C" w14:textId="77777777" w:rsidR="008F73CD" w:rsidRPr="00CD3E4E" w:rsidRDefault="008F73CD" w:rsidP="008F73CD">
      <w:pPr>
        <w:spacing w:before="77" w:line="276" w:lineRule="auto"/>
        <w:ind w:right="3"/>
        <w:rPr>
          <w:rFonts w:ascii="Arial" w:hAnsi="Arial"/>
          <w:b/>
          <w:sz w:val="20"/>
          <w:szCs w:val="20"/>
        </w:rPr>
      </w:pPr>
    </w:p>
    <w:p w14:paraId="4E7157CE" w14:textId="77777777" w:rsidR="008F73CD" w:rsidRPr="00CD3E4E" w:rsidRDefault="008F73CD" w:rsidP="008F73CD">
      <w:pPr>
        <w:spacing w:before="77" w:line="276" w:lineRule="auto"/>
        <w:ind w:right="3"/>
        <w:rPr>
          <w:rFonts w:ascii="Arial" w:hAnsi="Arial"/>
          <w:b/>
          <w:sz w:val="20"/>
          <w:szCs w:val="20"/>
        </w:rPr>
      </w:pPr>
    </w:p>
    <w:p w14:paraId="26B8CCB1" w14:textId="77777777" w:rsidR="008F73CD" w:rsidRPr="00CD3E4E" w:rsidRDefault="008F73CD" w:rsidP="008F73CD">
      <w:pPr>
        <w:spacing w:before="77" w:line="276" w:lineRule="auto"/>
        <w:ind w:right="3"/>
        <w:rPr>
          <w:rFonts w:ascii="Arial" w:hAnsi="Arial"/>
          <w:b/>
          <w:sz w:val="20"/>
          <w:szCs w:val="20"/>
        </w:rPr>
      </w:pPr>
    </w:p>
    <w:p w14:paraId="56B0ECA7" w14:textId="77777777" w:rsidR="008F73CD" w:rsidRPr="00CD3E4E" w:rsidRDefault="008F73CD" w:rsidP="008F73CD">
      <w:pPr>
        <w:spacing w:before="77" w:line="276" w:lineRule="auto"/>
        <w:ind w:right="3"/>
        <w:rPr>
          <w:rFonts w:ascii="Arial" w:hAnsi="Arial"/>
          <w:b/>
          <w:sz w:val="20"/>
          <w:szCs w:val="20"/>
        </w:rPr>
      </w:pPr>
    </w:p>
    <w:p w14:paraId="5917469B" w14:textId="77777777" w:rsidR="008F73CD" w:rsidRDefault="008F73CD" w:rsidP="008F73CD">
      <w:pPr>
        <w:spacing w:before="77" w:line="276" w:lineRule="auto"/>
        <w:ind w:right="3"/>
        <w:rPr>
          <w:rFonts w:ascii="Arial" w:hAnsi="Arial"/>
          <w:b/>
        </w:rPr>
      </w:pPr>
    </w:p>
    <w:p w14:paraId="3041A4A6" w14:textId="77777777" w:rsidR="008F73CD" w:rsidRDefault="008F73CD" w:rsidP="008F73CD">
      <w:pPr>
        <w:spacing w:before="77" w:line="276" w:lineRule="auto"/>
        <w:ind w:right="3"/>
        <w:rPr>
          <w:rFonts w:ascii="Arial" w:hAnsi="Arial"/>
          <w:b/>
        </w:rPr>
      </w:pPr>
    </w:p>
    <w:p w14:paraId="435D5D04" w14:textId="77777777" w:rsidR="008F73CD" w:rsidRDefault="008F73CD" w:rsidP="008F73CD">
      <w:pPr>
        <w:spacing w:before="77" w:line="276" w:lineRule="auto"/>
        <w:ind w:right="3"/>
        <w:rPr>
          <w:rFonts w:ascii="Arial" w:hAnsi="Arial"/>
          <w:b/>
        </w:rPr>
      </w:pPr>
    </w:p>
    <w:p w14:paraId="21D328A1" w14:textId="77777777" w:rsidR="008F73CD" w:rsidRDefault="008F73CD" w:rsidP="008F73CD">
      <w:pPr>
        <w:spacing w:before="77" w:line="276" w:lineRule="auto"/>
        <w:ind w:right="3"/>
        <w:rPr>
          <w:rFonts w:ascii="Arial" w:hAnsi="Arial"/>
          <w:b/>
        </w:rPr>
      </w:pPr>
    </w:p>
    <w:p w14:paraId="3C5ECB93" w14:textId="77777777" w:rsidR="008F73CD" w:rsidRDefault="008F73CD" w:rsidP="008F73CD">
      <w:pPr>
        <w:spacing w:before="77" w:line="276" w:lineRule="auto"/>
        <w:ind w:right="3"/>
        <w:rPr>
          <w:rFonts w:ascii="Arial" w:hAnsi="Arial"/>
          <w:b/>
        </w:rPr>
      </w:pPr>
    </w:p>
    <w:p w14:paraId="77CB265A" w14:textId="77777777" w:rsidR="008F73CD" w:rsidRDefault="008F73CD" w:rsidP="008F73CD">
      <w:pPr>
        <w:spacing w:before="77" w:line="276" w:lineRule="auto"/>
        <w:ind w:right="3"/>
        <w:rPr>
          <w:rFonts w:ascii="Arial" w:hAnsi="Arial"/>
          <w:b/>
        </w:rPr>
      </w:pPr>
    </w:p>
    <w:p w14:paraId="45D0AAC9" w14:textId="77777777" w:rsidR="008F73CD" w:rsidRDefault="008F73CD" w:rsidP="008F73CD">
      <w:pPr>
        <w:spacing w:before="77" w:line="276" w:lineRule="auto"/>
        <w:ind w:right="3"/>
        <w:rPr>
          <w:rFonts w:ascii="Arial" w:hAnsi="Arial"/>
          <w:b/>
        </w:rPr>
      </w:pPr>
    </w:p>
    <w:p w14:paraId="0D730CCC" w14:textId="77777777" w:rsidR="008F73CD" w:rsidRDefault="008F73CD" w:rsidP="008F73CD">
      <w:pPr>
        <w:spacing w:before="77" w:line="276" w:lineRule="auto"/>
        <w:ind w:right="3"/>
        <w:rPr>
          <w:rFonts w:ascii="Arial" w:hAnsi="Arial"/>
          <w:b/>
        </w:rPr>
      </w:pPr>
    </w:p>
    <w:p w14:paraId="5AE1F6CC" w14:textId="77777777" w:rsidR="008F73CD" w:rsidRDefault="008F73CD" w:rsidP="008F73CD">
      <w:pPr>
        <w:spacing w:before="77" w:line="276" w:lineRule="auto"/>
        <w:ind w:right="3"/>
        <w:rPr>
          <w:rFonts w:ascii="Arial" w:hAnsi="Arial"/>
          <w:b/>
        </w:rPr>
      </w:pPr>
    </w:p>
    <w:p w14:paraId="281A1053" w14:textId="77777777" w:rsidR="008F73CD" w:rsidRDefault="008F73CD" w:rsidP="008F73CD">
      <w:pPr>
        <w:spacing w:before="77" w:line="276" w:lineRule="auto"/>
        <w:ind w:right="3"/>
        <w:rPr>
          <w:rFonts w:ascii="Arial" w:hAnsi="Arial"/>
          <w:b/>
        </w:rPr>
      </w:pPr>
    </w:p>
    <w:p w14:paraId="5C2ED196" w14:textId="77777777" w:rsidR="008F73CD" w:rsidRDefault="008F73CD" w:rsidP="008F73CD">
      <w:pPr>
        <w:spacing w:before="77" w:line="276" w:lineRule="auto"/>
        <w:ind w:right="3"/>
        <w:rPr>
          <w:rFonts w:ascii="Arial" w:hAnsi="Arial"/>
          <w:b/>
        </w:rPr>
      </w:pPr>
    </w:p>
    <w:p w14:paraId="1622A3CB" w14:textId="77777777" w:rsidR="008F73CD" w:rsidRDefault="008F73CD" w:rsidP="008F73CD">
      <w:pPr>
        <w:spacing w:before="77" w:line="276" w:lineRule="auto"/>
        <w:ind w:right="3"/>
        <w:rPr>
          <w:rFonts w:ascii="Arial" w:hAnsi="Arial"/>
          <w:b/>
        </w:rPr>
      </w:pPr>
    </w:p>
    <w:p w14:paraId="590872E7" w14:textId="77777777" w:rsidR="008F73CD" w:rsidRPr="004A4B84" w:rsidRDefault="008F73CD" w:rsidP="007C7A22">
      <w:pPr>
        <w:jc w:val="left"/>
        <w:rPr>
          <w:rFonts w:ascii="Arial" w:hAnsi="Arial" w:cs="Arial"/>
          <w:sz w:val="22"/>
          <w:szCs w:val="22"/>
          <w:lang w:val="es-ES"/>
        </w:rPr>
      </w:pPr>
    </w:p>
    <w:sectPr w:rsidR="008F73CD" w:rsidRPr="004A4B84" w:rsidSect="00A448F6">
      <w:headerReference w:type="even" r:id="rId8"/>
      <w:headerReference w:type="default" r:id="rId9"/>
      <w:footerReference w:type="default" r:id="rId10"/>
      <w:headerReference w:type="first" r:id="rId11"/>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D37D11" w14:textId="77777777" w:rsidR="00526FEA" w:rsidRDefault="00526FEA" w:rsidP="00CA13DD">
      <w:r>
        <w:separator/>
      </w:r>
    </w:p>
  </w:endnote>
  <w:endnote w:type="continuationSeparator" w:id="0">
    <w:p w14:paraId="0402DF6C" w14:textId="77777777" w:rsidR="00526FEA" w:rsidRDefault="00526FEA"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Zurich BT">
    <w:altName w:val="Cambria"/>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9A48B" w14:textId="41A0C443" w:rsidR="00EA190D" w:rsidRPr="00EA190D" w:rsidRDefault="00EA190D">
    <w:pPr>
      <w:pStyle w:val="Piedepgina"/>
      <w:jc w:val="center"/>
      <w:rPr>
        <w:rFonts w:ascii="Arial" w:hAnsi="Arial" w:cs="Arial"/>
        <w:sz w:val="20"/>
        <w:szCs w:val="20"/>
      </w:rPr>
    </w:pPr>
    <w:r w:rsidRPr="00EA190D">
      <w:rPr>
        <w:rFonts w:ascii="Arial" w:hAnsi="Arial" w:cs="Arial"/>
        <w:sz w:val="20"/>
        <w:szCs w:val="20"/>
        <w:lang w:val="es-ES"/>
      </w:rPr>
      <w:t xml:space="preserve">Página </w:t>
    </w:r>
    <w:r w:rsidRPr="00EA190D">
      <w:rPr>
        <w:rFonts w:ascii="Arial" w:hAnsi="Arial" w:cs="Arial"/>
        <w:sz w:val="20"/>
        <w:szCs w:val="20"/>
      </w:rPr>
      <w:fldChar w:fldCharType="begin"/>
    </w:r>
    <w:r w:rsidRPr="00EA190D">
      <w:rPr>
        <w:rFonts w:ascii="Arial" w:hAnsi="Arial" w:cs="Arial"/>
        <w:sz w:val="20"/>
        <w:szCs w:val="20"/>
      </w:rPr>
      <w:instrText>PAGE  \* Arabic  \* MERGEFORMAT</w:instrText>
    </w:r>
    <w:r w:rsidRPr="00EA190D">
      <w:rPr>
        <w:rFonts w:ascii="Arial" w:hAnsi="Arial" w:cs="Arial"/>
        <w:sz w:val="20"/>
        <w:szCs w:val="20"/>
      </w:rPr>
      <w:fldChar w:fldCharType="separate"/>
    </w:r>
    <w:r w:rsidR="007B74A1" w:rsidRPr="007B74A1">
      <w:rPr>
        <w:rFonts w:ascii="Arial" w:hAnsi="Arial" w:cs="Arial"/>
        <w:noProof/>
        <w:sz w:val="20"/>
        <w:szCs w:val="20"/>
        <w:lang w:val="es-ES"/>
      </w:rPr>
      <w:t>1</w:t>
    </w:r>
    <w:r w:rsidRPr="00EA190D">
      <w:rPr>
        <w:rFonts w:ascii="Arial" w:hAnsi="Arial" w:cs="Arial"/>
        <w:sz w:val="20"/>
        <w:szCs w:val="20"/>
      </w:rPr>
      <w:fldChar w:fldCharType="end"/>
    </w:r>
    <w:r w:rsidRPr="00EA190D">
      <w:rPr>
        <w:rFonts w:ascii="Arial" w:hAnsi="Arial" w:cs="Arial"/>
        <w:sz w:val="20"/>
        <w:szCs w:val="20"/>
        <w:lang w:val="es-ES"/>
      </w:rPr>
      <w:t xml:space="preserve"> de </w:t>
    </w:r>
    <w:r w:rsidRPr="00EA190D">
      <w:rPr>
        <w:rFonts w:ascii="Arial" w:hAnsi="Arial" w:cs="Arial"/>
        <w:sz w:val="20"/>
        <w:szCs w:val="20"/>
      </w:rPr>
      <w:fldChar w:fldCharType="begin"/>
    </w:r>
    <w:r w:rsidRPr="00EA190D">
      <w:rPr>
        <w:rFonts w:ascii="Arial" w:hAnsi="Arial" w:cs="Arial"/>
        <w:sz w:val="20"/>
        <w:szCs w:val="20"/>
      </w:rPr>
      <w:instrText>NUMPAGES  \* Arabic  \* MERGEFORMAT</w:instrText>
    </w:r>
    <w:r w:rsidRPr="00EA190D">
      <w:rPr>
        <w:rFonts w:ascii="Arial" w:hAnsi="Arial" w:cs="Arial"/>
        <w:sz w:val="20"/>
        <w:szCs w:val="20"/>
      </w:rPr>
      <w:fldChar w:fldCharType="separate"/>
    </w:r>
    <w:r w:rsidR="007B74A1" w:rsidRPr="007B74A1">
      <w:rPr>
        <w:rFonts w:ascii="Arial" w:hAnsi="Arial" w:cs="Arial"/>
        <w:noProof/>
        <w:sz w:val="20"/>
        <w:szCs w:val="20"/>
        <w:lang w:val="es-ES"/>
      </w:rPr>
      <w:t>1</w:t>
    </w:r>
    <w:r w:rsidRPr="00EA190D">
      <w:rPr>
        <w:rFonts w:ascii="Arial" w:hAnsi="Arial" w:cs="Arial"/>
        <w:sz w:val="20"/>
        <w:szCs w:val="20"/>
      </w:rPr>
      <w:fldChar w:fldCharType="end"/>
    </w:r>
  </w:p>
  <w:p w14:paraId="601339A8" w14:textId="77777777" w:rsidR="002C2E54" w:rsidRDefault="002C2E54">
    <w:pPr>
      <w:pStyle w:val="Piedepgina"/>
    </w:pPr>
  </w:p>
  <w:p w14:paraId="2DC8A9E2" w14:textId="77777777" w:rsidR="00FB5F6B" w:rsidRDefault="00FB5F6B"/>
  <w:p w14:paraId="0F1C2E86" w14:textId="77777777" w:rsidR="00FB5F6B" w:rsidRDefault="00FB5F6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2F2552" w14:textId="77777777" w:rsidR="00526FEA" w:rsidRDefault="00526FEA" w:rsidP="00CA13DD">
      <w:r>
        <w:separator/>
      </w:r>
    </w:p>
  </w:footnote>
  <w:footnote w:type="continuationSeparator" w:id="0">
    <w:p w14:paraId="3349D321" w14:textId="77777777" w:rsidR="00526FEA" w:rsidRDefault="00526FEA" w:rsidP="00CA1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4F433" w14:textId="06C5D6F4" w:rsidR="002C2E54" w:rsidRDefault="00CC1C29">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1027" type="#_x0000_t75" alt="" style="position:absolute;left:0;text-align:left;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p w14:paraId="5B4C24C7" w14:textId="77777777" w:rsidR="00FB5F6B" w:rsidRDefault="00FB5F6B"/>
  <w:p w14:paraId="62803FEB" w14:textId="77777777" w:rsidR="00FB5F6B" w:rsidRDefault="00FB5F6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AD471" w14:textId="2AE116F0" w:rsidR="002C2E54" w:rsidRDefault="003601C7" w:rsidP="004B2D81">
    <w:pPr>
      <w:pStyle w:val="Encabezado"/>
      <w:tabs>
        <w:tab w:val="clear" w:pos="4680"/>
        <w:tab w:val="clear" w:pos="9360"/>
        <w:tab w:val="left" w:pos="7680"/>
      </w:tabs>
    </w:pPr>
    <w:r>
      <w:rPr>
        <w:noProof/>
        <w:sz w:val="16"/>
        <w:szCs w:val="16"/>
        <w:lang w:eastAsia="es-MX"/>
      </w:rPr>
      <mc:AlternateContent>
        <mc:Choice Requires="wps">
          <w:drawing>
            <wp:anchor distT="0" distB="0" distL="114300" distR="114300" simplePos="0" relativeHeight="251671552" behindDoc="0" locked="0" layoutInCell="1" allowOverlap="1" wp14:anchorId="4713EEDF" wp14:editId="6300A121">
              <wp:simplePos x="0" y="0"/>
              <wp:positionH relativeFrom="column">
                <wp:posOffset>4470709</wp:posOffset>
              </wp:positionH>
              <wp:positionV relativeFrom="paragraph">
                <wp:posOffset>179876</wp:posOffset>
              </wp:positionV>
              <wp:extent cx="1752600" cy="722299"/>
              <wp:effectExtent l="0" t="0" r="0" b="1905"/>
              <wp:wrapNone/>
              <wp:docPr id="4" name="Cuadro de texto 4"/>
              <wp:cNvGraphicFramePr/>
              <a:graphic xmlns:a="http://schemas.openxmlformats.org/drawingml/2006/main">
                <a:graphicData uri="http://schemas.microsoft.com/office/word/2010/wordprocessingShape">
                  <wps:wsp>
                    <wps:cNvSpPr txBox="1"/>
                    <wps:spPr>
                      <a:xfrm>
                        <a:off x="0" y="0"/>
                        <a:ext cx="1752600" cy="722299"/>
                      </a:xfrm>
                      <a:prstGeom prst="rect">
                        <a:avLst/>
                      </a:prstGeom>
                      <a:solidFill>
                        <a:schemeClr val="lt1"/>
                      </a:solidFill>
                      <a:ln w="6350">
                        <a:noFill/>
                      </a:ln>
                    </wps:spPr>
                    <wps:txbx>
                      <w:txbxContent>
                        <w:p w14:paraId="503B306A" w14:textId="046928E7" w:rsidR="00CC22A0" w:rsidRPr="001C7C7C" w:rsidRDefault="001C7C7C" w:rsidP="00BF093C">
                          <w:pPr>
                            <w:jc w:val="center"/>
                            <w:rPr>
                              <w:rFonts w:ascii="Arial" w:hAnsi="Arial" w:cs="Arial"/>
                              <w:sz w:val="16"/>
                              <w:szCs w:val="16"/>
                              <w:lang w:val="es-ES"/>
                            </w:rPr>
                          </w:pPr>
                          <w:r w:rsidRPr="00EB22E4">
                            <w:rPr>
                              <w:rFonts w:ascii="Arial" w:eastAsia="Calibri" w:hAnsi="Arial" w:cs="Arial"/>
                              <w:sz w:val="16"/>
                              <w:szCs w:val="16"/>
                            </w:rPr>
                            <w:t>Políticas, Criterios y Lineamientos en materia de Adquisiciones, Arrendamientos y</w:t>
                          </w:r>
                          <w:r w:rsidRPr="00EB22E4">
                            <w:rPr>
                              <w:rFonts w:ascii="Arial" w:eastAsia="Calibri" w:hAnsi="Arial" w:cs="Arial"/>
                              <w:sz w:val="20"/>
                              <w:szCs w:val="20"/>
                            </w:rPr>
                            <w:t xml:space="preserve"> </w:t>
                          </w:r>
                          <w:r w:rsidRPr="00EB22E4">
                            <w:rPr>
                              <w:rFonts w:ascii="Arial" w:eastAsia="Calibri" w:hAnsi="Arial" w:cs="Arial"/>
                              <w:sz w:val="16"/>
                              <w:szCs w:val="16"/>
                            </w:rPr>
                            <w:t>Contratación de Servicios del Municipio</w:t>
                          </w:r>
                          <w:r w:rsidRPr="00EB22E4">
                            <w:rPr>
                              <w:rFonts w:ascii="Arial" w:eastAsia="Calibri" w:hAnsi="Arial" w:cs="Arial"/>
                              <w:sz w:val="20"/>
                              <w:szCs w:val="20"/>
                            </w:rPr>
                            <w:t xml:space="preserve"> </w:t>
                          </w:r>
                          <w:r w:rsidRPr="00EB22E4">
                            <w:rPr>
                              <w:rFonts w:ascii="Arial" w:eastAsia="Calibri" w:hAnsi="Arial" w:cs="Arial"/>
                              <w:sz w:val="16"/>
                              <w:szCs w:val="16"/>
                            </w:rPr>
                            <w:t>de Chihuahua</w:t>
                          </w:r>
                        </w:p>
                        <w:p w14:paraId="39EDBD69" w14:textId="77777777" w:rsidR="00CC22A0" w:rsidRPr="00BF093C" w:rsidRDefault="00CC22A0" w:rsidP="00BF093C">
                          <w:pPr>
                            <w:jc w:val="center"/>
                            <w:rPr>
                              <w:rFonts w:ascii="Arial" w:hAnsi="Arial" w:cs="Arial"/>
                              <w:sz w:val="16"/>
                              <w:szCs w:val="16"/>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713EEDF" id="_x0000_t202" coordsize="21600,21600" o:spt="202" path="m,l,21600r21600,l21600,xe">
              <v:stroke joinstyle="miter"/>
              <v:path gradientshapeok="t" o:connecttype="rect"/>
            </v:shapetype>
            <v:shape id="Cuadro de texto 4" o:spid="_x0000_s1026" type="#_x0000_t202" style="position:absolute;left:0;text-align:left;margin-left:352pt;margin-top:14.15pt;width:138pt;height:56.8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" fillcolor="white [3201]" stroked="f" strokeweight=".5pt">
              <v:textbox>
                <w:txbxContent>
                  <w:p w14:paraId="503B306A" w14:textId="046928E7" w:rsidR="00CC22A0" w:rsidRPr="001C7C7C" w:rsidRDefault="001C7C7C" w:rsidP="00BF093C">
                    <w:pPr>
                      <w:jc w:val="center"/>
                      <w:rPr>
                        <w:rFonts w:ascii="Arial" w:hAnsi="Arial" w:cs="Arial"/>
                        <w:sz w:val="16"/>
                        <w:szCs w:val="16"/>
                        <w:lang w:val="es-ES"/>
                      </w:rPr>
                    </w:pPr>
                    <w:r w:rsidRPr="00EB22E4">
                      <w:rPr>
                        <w:rFonts w:ascii="Arial" w:eastAsia="Calibri" w:hAnsi="Arial" w:cs="Arial"/>
                        <w:sz w:val="16"/>
                        <w:szCs w:val="16"/>
                      </w:rPr>
                      <w:t>Políticas, Criterios y Lineamientos en materia de Adquisiciones, Arrendamientos y</w:t>
                    </w:r>
                    <w:r w:rsidRPr="00EB22E4">
                      <w:rPr>
                        <w:rFonts w:ascii="Arial" w:eastAsia="Calibri" w:hAnsi="Arial" w:cs="Arial"/>
                        <w:sz w:val="20"/>
                        <w:szCs w:val="20"/>
                      </w:rPr>
                      <w:t xml:space="preserve"> </w:t>
                    </w:r>
                    <w:r w:rsidRPr="00EB22E4">
                      <w:rPr>
                        <w:rFonts w:ascii="Arial" w:eastAsia="Calibri" w:hAnsi="Arial" w:cs="Arial"/>
                        <w:sz w:val="16"/>
                        <w:szCs w:val="16"/>
                      </w:rPr>
                      <w:t>Contratación de Servicios del Municipio</w:t>
                    </w:r>
                    <w:r w:rsidRPr="00EB22E4">
                      <w:rPr>
                        <w:rFonts w:ascii="Arial" w:eastAsia="Calibri" w:hAnsi="Arial" w:cs="Arial"/>
                        <w:sz w:val="20"/>
                        <w:szCs w:val="20"/>
                      </w:rPr>
                      <w:t xml:space="preserve"> </w:t>
                    </w:r>
                    <w:r w:rsidRPr="00EB22E4">
                      <w:rPr>
                        <w:rFonts w:ascii="Arial" w:eastAsia="Calibri" w:hAnsi="Arial" w:cs="Arial"/>
                        <w:sz w:val="16"/>
                        <w:szCs w:val="16"/>
                      </w:rPr>
                      <w:t>de Chihuahua</w:t>
                    </w:r>
                  </w:p>
                  <w:p w14:paraId="39EDBD69" w14:textId="77777777" w:rsidR="00CC22A0" w:rsidRPr="00BF093C" w:rsidRDefault="00CC22A0" w:rsidP="00BF093C">
                    <w:pPr>
                      <w:jc w:val="center"/>
                      <w:rPr>
                        <w:rFonts w:ascii="Arial" w:hAnsi="Arial" w:cs="Arial"/>
                        <w:sz w:val="16"/>
                        <w:szCs w:val="16"/>
                        <w:lang w:val="es-ES"/>
                      </w:rPr>
                    </w:pPr>
                  </w:p>
                </w:txbxContent>
              </v:textbox>
            </v:shape>
          </w:pict>
        </mc:Fallback>
      </mc:AlternateContent>
    </w:r>
    <w:r w:rsidR="00BF093C"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7416CE29">
              <wp:simplePos x="0" y="0"/>
              <wp:positionH relativeFrom="column">
                <wp:posOffset>-195580</wp:posOffset>
              </wp:positionH>
              <wp:positionV relativeFrom="page">
                <wp:posOffset>457200</wp:posOffset>
              </wp:positionV>
              <wp:extent cx="1924050" cy="733425"/>
              <wp:effectExtent l="0" t="0" r="0" b="9525"/>
              <wp:wrapThrough wrapText="bothSides">
                <wp:wrapPolygon edited="0">
                  <wp:start x="0" y="0"/>
                  <wp:lineTo x="0" y="21319"/>
                  <wp:lineTo x="21386" y="21319"/>
                  <wp:lineTo x="21386"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733425"/>
                      </a:xfrm>
                      <a:prstGeom prst="rect">
                        <a:avLst/>
                      </a:prstGeom>
                      <a:solidFill>
                        <a:srgbClr val="FFFFFF"/>
                      </a:solidFill>
                      <a:ln w="9525">
                        <a:noFill/>
                        <a:miter lim="800000"/>
                        <a:headEnd/>
                        <a:tailEnd/>
                      </a:ln>
                    </wps:spPr>
                    <wps:txbx>
                      <w:txbxContent>
                        <w:p w14:paraId="5A91C265" w14:textId="76FC9EEA" w:rsidR="00314430" w:rsidRPr="00314430" w:rsidRDefault="00314430" w:rsidP="00DB0C3A">
                          <w:pPr>
                            <w:jc w:val="left"/>
                            <w:rPr>
                              <w:rFonts w:ascii="Arial" w:hAnsi="Arial" w:cs="Arial"/>
                              <w:sz w:val="16"/>
                              <w:szCs w:val="16"/>
                              <w:lang w:val="es-ES"/>
                            </w:rPr>
                          </w:pPr>
                        </w:p>
                        <w:p w14:paraId="70073599" w14:textId="77777777" w:rsidR="00B34806" w:rsidRPr="00B34806" w:rsidRDefault="00B34806" w:rsidP="00B34806">
                          <w:pPr>
                            <w:jc w:val="left"/>
                            <w:rPr>
                              <w:rFonts w:ascii="Arial" w:hAnsi="Arial" w:cs="Arial"/>
                              <w:sz w:val="16"/>
                              <w:szCs w:val="16"/>
                              <w:lang w:val="es-ES"/>
                            </w:rPr>
                          </w:pPr>
                          <w:r w:rsidRPr="00B34806">
                            <w:rPr>
                              <w:rFonts w:ascii="Arial" w:hAnsi="Arial" w:cs="Arial"/>
                              <w:sz w:val="16"/>
                              <w:szCs w:val="16"/>
                              <w:lang w:val="es-ES"/>
                            </w:rPr>
                            <w:t>H. Ayuntamiento de Chihuahua</w:t>
                          </w:r>
                        </w:p>
                        <w:p w14:paraId="5FA0268A" w14:textId="77777777" w:rsidR="00B34806" w:rsidRPr="00B34806" w:rsidRDefault="00B34806" w:rsidP="00B34806">
                          <w:pPr>
                            <w:jc w:val="left"/>
                            <w:rPr>
                              <w:rFonts w:ascii="Arial" w:hAnsi="Arial" w:cs="Arial"/>
                              <w:sz w:val="16"/>
                              <w:szCs w:val="16"/>
                              <w:lang w:val="es-ES"/>
                            </w:rPr>
                          </w:pPr>
                          <w:r w:rsidRPr="00B34806">
                            <w:rPr>
                              <w:rFonts w:ascii="Arial" w:hAnsi="Arial" w:cs="Arial"/>
                              <w:sz w:val="16"/>
                              <w:szCs w:val="16"/>
                              <w:lang w:val="es-ES"/>
                            </w:rPr>
                            <w:t>Secretaría del H. Ayuntamiento</w:t>
                          </w:r>
                        </w:p>
                        <w:p w14:paraId="1DF374FF" w14:textId="77777777" w:rsidR="00B34806" w:rsidRPr="00B34806" w:rsidRDefault="00B34806" w:rsidP="00B34806">
                          <w:pPr>
                            <w:jc w:val="left"/>
                            <w:rPr>
                              <w:rFonts w:ascii="Arial" w:hAnsi="Arial" w:cs="Arial"/>
                              <w:sz w:val="16"/>
                              <w:szCs w:val="16"/>
                              <w:lang w:val="es-ES"/>
                            </w:rPr>
                          </w:pPr>
                          <w:r w:rsidRPr="00B34806">
                            <w:rPr>
                              <w:rFonts w:ascii="Arial" w:hAnsi="Arial" w:cs="Arial"/>
                              <w:sz w:val="16"/>
                              <w:szCs w:val="16"/>
                              <w:lang w:val="es-ES"/>
                            </w:rPr>
                            <w:t xml:space="preserve">Subdirección de Normatividad </w:t>
                          </w:r>
                        </w:p>
                        <w:p w14:paraId="1FDC0D97" w14:textId="77777777" w:rsidR="00B34806" w:rsidRPr="00B34806" w:rsidRDefault="00B34806" w:rsidP="00B34806">
                          <w:pPr>
                            <w:jc w:val="left"/>
                            <w:rPr>
                              <w:rFonts w:ascii="Arial" w:hAnsi="Arial" w:cs="Arial"/>
                              <w:sz w:val="16"/>
                              <w:szCs w:val="16"/>
                              <w:lang w:val="es-ES"/>
                            </w:rPr>
                          </w:pPr>
                          <w:r w:rsidRPr="00B34806">
                            <w:rPr>
                              <w:rFonts w:ascii="Arial" w:hAnsi="Arial" w:cs="Arial"/>
                              <w:sz w:val="16"/>
                              <w:szCs w:val="16"/>
                              <w:lang w:val="es-ES"/>
                            </w:rPr>
                            <w:t>y Proyectos Especiales</w:t>
                          </w:r>
                        </w:p>
                        <w:p w14:paraId="43BBA6EF" w14:textId="5D489899" w:rsidR="000B3966" w:rsidRPr="00314430" w:rsidRDefault="000B3966">
                          <w:pPr>
                            <w:rPr>
                              <w:rFonts w:ascii="Arial" w:hAnsi="Arial" w:cs="Arial"/>
                              <w:sz w:val="16"/>
                              <w:szCs w:val="16"/>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0F981B" id="Cuadro de texto 2" o:spid="_x0000_s1027" type="#_x0000_t202" style="position:absolute;left:0;text-align:left;margin-left:-15.4pt;margin-top:36pt;width:151.5pt;height:57.7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" stroked="f">
              <v:textbox>
                <w:txbxContent>
                  <w:p w14:paraId="5A91C265" w14:textId="76FC9EEA" w:rsidR="00314430" w:rsidRPr="00314430" w:rsidRDefault="00314430" w:rsidP="00DB0C3A">
                    <w:pPr>
                      <w:jc w:val="left"/>
                      <w:rPr>
                        <w:rFonts w:ascii="Arial" w:hAnsi="Arial" w:cs="Arial"/>
                        <w:sz w:val="16"/>
                        <w:szCs w:val="16"/>
                        <w:lang w:val="es-ES"/>
                      </w:rPr>
                    </w:pPr>
                  </w:p>
                  <w:p w14:paraId="70073599" w14:textId="77777777" w:rsidR="00B34806" w:rsidRPr="00B34806" w:rsidRDefault="00B34806" w:rsidP="00B34806">
                    <w:pPr>
                      <w:jc w:val="left"/>
                      <w:rPr>
                        <w:rFonts w:ascii="Arial" w:hAnsi="Arial" w:cs="Arial"/>
                        <w:sz w:val="16"/>
                        <w:szCs w:val="16"/>
                        <w:lang w:val="es-ES"/>
                      </w:rPr>
                    </w:pPr>
                    <w:r w:rsidRPr="00B34806">
                      <w:rPr>
                        <w:rFonts w:ascii="Arial" w:hAnsi="Arial" w:cs="Arial"/>
                        <w:sz w:val="16"/>
                        <w:szCs w:val="16"/>
                        <w:lang w:val="es-ES"/>
                      </w:rPr>
                      <w:t>H. Ayuntamiento de Chihuahua</w:t>
                    </w:r>
                  </w:p>
                  <w:p w14:paraId="5FA0268A" w14:textId="77777777" w:rsidR="00B34806" w:rsidRPr="00B34806" w:rsidRDefault="00B34806" w:rsidP="00B34806">
                    <w:pPr>
                      <w:jc w:val="left"/>
                      <w:rPr>
                        <w:rFonts w:ascii="Arial" w:hAnsi="Arial" w:cs="Arial"/>
                        <w:sz w:val="16"/>
                        <w:szCs w:val="16"/>
                        <w:lang w:val="es-ES"/>
                      </w:rPr>
                    </w:pPr>
                    <w:r w:rsidRPr="00B34806">
                      <w:rPr>
                        <w:rFonts w:ascii="Arial" w:hAnsi="Arial" w:cs="Arial"/>
                        <w:sz w:val="16"/>
                        <w:szCs w:val="16"/>
                        <w:lang w:val="es-ES"/>
                      </w:rPr>
                      <w:t>Secretaría del H. Ayuntamiento</w:t>
                    </w:r>
                  </w:p>
                  <w:p w14:paraId="1DF374FF" w14:textId="77777777" w:rsidR="00B34806" w:rsidRPr="00B34806" w:rsidRDefault="00B34806" w:rsidP="00B34806">
                    <w:pPr>
                      <w:jc w:val="left"/>
                      <w:rPr>
                        <w:rFonts w:ascii="Arial" w:hAnsi="Arial" w:cs="Arial"/>
                        <w:sz w:val="16"/>
                        <w:szCs w:val="16"/>
                        <w:lang w:val="es-ES"/>
                      </w:rPr>
                    </w:pPr>
                    <w:r w:rsidRPr="00B34806">
                      <w:rPr>
                        <w:rFonts w:ascii="Arial" w:hAnsi="Arial" w:cs="Arial"/>
                        <w:sz w:val="16"/>
                        <w:szCs w:val="16"/>
                        <w:lang w:val="es-ES"/>
                      </w:rPr>
                      <w:t xml:space="preserve">Subdirección de Normatividad </w:t>
                    </w:r>
                  </w:p>
                  <w:p w14:paraId="1FDC0D97" w14:textId="77777777" w:rsidR="00B34806" w:rsidRPr="00B34806" w:rsidRDefault="00B34806" w:rsidP="00B34806">
                    <w:pPr>
                      <w:jc w:val="left"/>
                      <w:rPr>
                        <w:rFonts w:ascii="Arial" w:hAnsi="Arial" w:cs="Arial"/>
                        <w:sz w:val="16"/>
                        <w:szCs w:val="16"/>
                        <w:lang w:val="es-ES"/>
                      </w:rPr>
                    </w:pPr>
                    <w:r w:rsidRPr="00B34806">
                      <w:rPr>
                        <w:rFonts w:ascii="Arial" w:hAnsi="Arial" w:cs="Arial"/>
                        <w:sz w:val="16"/>
                        <w:szCs w:val="16"/>
                        <w:lang w:val="es-ES"/>
                      </w:rPr>
                      <w:t>y Proyectos Especiales</w:t>
                    </w:r>
                  </w:p>
                  <w:p w14:paraId="43BBA6EF" w14:textId="5D489899" w:rsidR="000B3966" w:rsidRPr="00314430" w:rsidRDefault="000B3966">
                    <w:pPr>
                      <w:rPr>
                        <w:rFonts w:ascii="Arial" w:hAnsi="Arial" w:cs="Arial"/>
                        <w:sz w:val="16"/>
                        <w:szCs w:val="16"/>
                        <w:lang w:val="es-ES"/>
                      </w:rPr>
                    </w:pPr>
                  </w:p>
                </w:txbxContent>
              </v:textbox>
              <w10:wrap type="through" anchory="page"/>
            </v:shape>
          </w:pict>
        </mc:Fallback>
      </mc:AlternateContent>
    </w:r>
    <w:r w:rsidR="00CC1C29">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1026" type="#_x0000_t75" alt="" style="position:absolute;left:0;text-align:left;margin-left:-72.3pt;margin-top:-128.1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r w:rsidR="00635707"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5A0761F2">
              <wp:simplePos x="0" y="0"/>
              <wp:positionH relativeFrom="column">
                <wp:posOffset>4166870</wp:posOffset>
              </wp:positionH>
              <wp:positionV relativeFrom="page">
                <wp:posOffset>914400</wp:posOffset>
              </wp:positionV>
              <wp:extent cx="2240280" cy="523875"/>
              <wp:effectExtent l="0" t="0" r="7620" b="9525"/>
              <wp:wrapThrough wrapText="bothSides">
                <wp:wrapPolygon edited="0">
                  <wp:start x="0" y="0"/>
                  <wp:lineTo x="0" y="21207"/>
                  <wp:lineTo x="21490" y="21207"/>
                  <wp:lineTo x="21490"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523875"/>
                      </a:xfrm>
                      <a:prstGeom prst="rect">
                        <a:avLst/>
                      </a:prstGeom>
                      <a:solidFill>
                        <a:srgbClr val="FFFFFF"/>
                      </a:solidFill>
                      <a:ln w="9525">
                        <a:noFill/>
                        <a:miter lim="800000"/>
                        <a:headEnd/>
                        <a:tailEnd/>
                      </a:ln>
                    </wps:spPr>
                    <wps:txbx>
                      <w:txbxContent>
                        <w:p w14:paraId="597CBE56" w14:textId="7F32BA78" w:rsidR="000B3966" w:rsidRPr="000B3966" w:rsidRDefault="000B3966" w:rsidP="000B3966">
                          <w:pPr>
                            <w:rPr>
                              <w:rFonts w:ascii="Arial" w:hAnsi="Arial" w:cs="Arial"/>
                              <w:sz w:val="16"/>
                              <w:szCs w:val="16"/>
                              <w:lang w:val="es-ES"/>
                            </w:rPr>
                          </w:pPr>
                        </w:p>
                        <w:p w14:paraId="6B000084" w14:textId="77777777" w:rsidR="000B3966" w:rsidRPr="000B3966" w:rsidRDefault="000B3966" w:rsidP="00EA190D">
                          <w:pPr>
                            <w:jc w:val="center"/>
                            <w:rPr>
                              <w:rFonts w:ascii="Arial" w:hAnsi="Arial" w:cs="Arial"/>
                              <w:sz w:val="16"/>
                              <w:szCs w:val="16"/>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35F245" id="_x0000_s1028" type="#_x0000_t202" style="position:absolute;left:0;text-align:left;margin-left:328.1pt;margin-top:1in;width:176.4pt;height:41.2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" stroked="f">
              <v:textbox>
                <w:txbxContent>
                  <w:p w14:paraId="597CBE56" w14:textId="7F32BA78" w:rsidR="000B3966" w:rsidRPr="000B3966" w:rsidRDefault="000B3966" w:rsidP="000B3966">
                    <w:pPr>
                      <w:rPr>
                        <w:rFonts w:ascii="Arial" w:hAnsi="Arial" w:cs="Arial"/>
                        <w:sz w:val="16"/>
                        <w:szCs w:val="16"/>
                        <w:lang w:val="es-ES"/>
                      </w:rPr>
                    </w:pPr>
                  </w:p>
                  <w:p w14:paraId="6B000084" w14:textId="77777777" w:rsidR="000B3966" w:rsidRPr="000B3966" w:rsidRDefault="000B3966" w:rsidP="00EA190D">
                    <w:pPr>
                      <w:jc w:val="center"/>
                      <w:rPr>
                        <w:rFonts w:ascii="Arial" w:hAnsi="Arial" w:cs="Arial"/>
                        <w:sz w:val="16"/>
                        <w:szCs w:val="16"/>
                        <w:lang w:val="es-ES"/>
                      </w:rPr>
                    </w:pPr>
                  </w:p>
                </w:txbxContent>
              </v:textbox>
              <w10:wrap type="through" anchory="page"/>
            </v:shape>
          </w:pict>
        </mc:Fallback>
      </mc:AlternateContent>
    </w:r>
  </w:p>
  <w:p w14:paraId="3092B71F" w14:textId="77777777" w:rsidR="00FB5F6B" w:rsidRDefault="00FB5F6B"/>
  <w:p w14:paraId="21F3DFBF" w14:textId="77777777" w:rsidR="00FB5F6B" w:rsidRDefault="00FB5F6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4AF5C" w14:textId="40A51A66" w:rsidR="002C2E54" w:rsidRDefault="00CC1C29">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1025" type="#_x0000_t75" alt="" style="position:absolute;left:0;text-align:left;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A4EFE"/>
    <w:multiLevelType w:val="hybridMultilevel"/>
    <w:tmpl w:val="CAA4B304"/>
    <w:lvl w:ilvl="0" w:tplc="0DE2E63C">
      <w:numFmt w:val="bullet"/>
      <w:lvlText w:val="-"/>
      <w:lvlJc w:val="left"/>
      <w:pPr>
        <w:ind w:left="720" w:hanging="360"/>
      </w:pPr>
      <w:rPr>
        <w:rFonts w:ascii="Arial" w:eastAsiaTheme="minorHAnsi" w:hAnsi="Arial" w:cs="Arial" w:hint="default"/>
        <w:b/>
        <w:bCs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87471BF"/>
    <w:multiLevelType w:val="hybridMultilevel"/>
    <w:tmpl w:val="A962B872"/>
    <w:lvl w:ilvl="0" w:tplc="476C54C6">
      <w:start w:val="1"/>
      <w:numFmt w:val="bullet"/>
      <w:lvlText w:val=""/>
      <w:lvlJc w:val="left"/>
      <w:pPr>
        <w:ind w:left="720" w:hanging="360"/>
      </w:pPr>
      <w:rPr>
        <w:rFonts w:ascii="Symbol" w:eastAsiaTheme="minorHAnsi" w:hAnsi="Symbol" w:cstheme="minorHAns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F462D18"/>
    <w:multiLevelType w:val="hybridMultilevel"/>
    <w:tmpl w:val="6B062F72"/>
    <w:lvl w:ilvl="0" w:tplc="080A0001">
      <w:start w:val="1"/>
      <w:numFmt w:val="bullet"/>
      <w:lvlText w:val=""/>
      <w:lvlJc w:val="left"/>
      <w:pPr>
        <w:ind w:left="1008" w:hanging="360"/>
      </w:pPr>
      <w:rPr>
        <w:rFonts w:ascii="Symbol" w:hAnsi="Symbol" w:hint="default"/>
      </w:rPr>
    </w:lvl>
    <w:lvl w:ilvl="1" w:tplc="080A0003" w:tentative="1">
      <w:start w:val="1"/>
      <w:numFmt w:val="bullet"/>
      <w:lvlText w:val="o"/>
      <w:lvlJc w:val="left"/>
      <w:pPr>
        <w:ind w:left="1728" w:hanging="360"/>
      </w:pPr>
      <w:rPr>
        <w:rFonts w:ascii="Courier New" w:hAnsi="Courier New" w:cs="Courier New" w:hint="default"/>
      </w:rPr>
    </w:lvl>
    <w:lvl w:ilvl="2" w:tplc="080A0005" w:tentative="1">
      <w:start w:val="1"/>
      <w:numFmt w:val="bullet"/>
      <w:lvlText w:val=""/>
      <w:lvlJc w:val="left"/>
      <w:pPr>
        <w:ind w:left="2448" w:hanging="360"/>
      </w:pPr>
      <w:rPr>
        <w:rFonts w:ascii="Wingdings" w:hAnsi="Wingdings" w:hint="default"/>
      </w:rPr>
    </w:lvl>
    <w:lvl w:ilvl="3" w:tplc="080A0001" w:tentative="1">
      <w:start w:val="1"/>
      <w:numFmt w:val="bullet"/>
      <w:lvlText w:val=""/>
      <w:lvlJc w:val="left"/>
      <w:pPr>
        <w:ind w:left="3168" w:hanging="360"/>
      </w:pPr>
      <w:rPr>
        <w:rFonts w:ascii="Symbol" w:hAnsi="Symbol" w:hint="default"/>
      </w:rPr>
    </w:lvl>
    <w:lvl w:ilvl="4" w:tplc="080A0003" w:tentative="1">
      <w:start w:val="1"/>
      <w:numFmt w:val="bullet"/>
      <w:lvlText w:val="o"/>
      <w:lvlJc w:val="left"/>
      <w:pPr>
        <w:ind w:left="3888" w:hanging="360"/>
      </w:pPr>
      <w:rPr>
        <w:rFonts w:ascii="Courier New" w:hAnsi="Courier New" w:cs="Courier New" w:hint="default"/>
      </w:rPr>
    </w:lvl>
    <w:lvl w:ilvl="5" w:tplc="080A0005" w:tentative="1">
      <w:start w:val="1"/>
      <w:numFmt w:val="bullet"/>
      <w:lvlText w:val=""/>
      <w:lvlJc w:val="left"/>
      <w:pPr>
        <w:ind w:left="4608" w:hanging="360"/>
      </w:pPr>
      <w:rPr>
        <w:rFonts w:ascii="Wingdings" w:hAnsi="Wingdings" w:hint="default"/>
      </w:rPr>
    </w:lvl>
    <w:lvl w:ilvl="6" w:tplc="080A0001" w:tentative="1">
      <w:start w:val="1"/>
      <w:numFmt w:val="bullet"/>
      <w:lvlText w:val=""/>
      <w:lvlJc w:val="left"/>
      <w:pPr>
        <w:ind w:left="5328" w:hanging="360"/>
      </w:pPr>
      <w:rPr>
        <w:rFonts w:ascii="Symbol" w:hAnsi="Symbol" w:hint="default"/>
      </w:rPr>
    </w:lvl>
    <w:lvl w:ilvl="7" w:tplc="080A0003" w:tentative="1">
      <w:start w:val="1"/>
      <w:numFmt w:val="bullet"/>
      <w:lvlText w:val="o"/>
      <w:lvlJc w:val="left"/>
      <w:pPr>
        <w:ind w:left="6048" w:hanging="360"/>
      </w:pPr>
      <w:rPr>
        <w:rFonts w:ascii="Courier New" w:hAnsi="Courier New" w:cs="Courier New" w:hint="default"/>
      </w:rPr>
    </w:lvl>
    <w:lvl w:ilvl="8" w:tplc="080A0005" w:tentative="1">
      <w:start w:val="1"/>
      <w:numFmt w:val="bullet"/>
      <w:lvlText w:val=""/>
      <w:lvlJc w:val="left"/>
      <w:pPr>
        <w:ind w:left="6768" w:hanging="360"/>
      </w:pPr>
      <w:rPr>
        <w:rFonts w:ascii="Wingdings" w:hAnsi="Wingdings" w:hint="default"/>
      </w:rPr>
    </w:lvl>
  </w:abstractNum>
  <w:abstractNum w:abstractNumId="3" w15:restartNumberingAfterBreak="0">
    <w:nsid w:val="12130F3A"/>
    <w:multiLevelType w:val="hybridMultilevel"/>
    <w:tmpl w:val="B09A9A38"/>
    <w:lvl w:ilvl="0" w:tplc="080A0001">
      <w:start w:val="1"/>
      <w:numFmt w:val="bullet"/>
      <w:lvlText w:val=""/>
      <w:lvlJc w:val="left"/>
      <w:pPr>
        <w:ind w:left="1008" w:hanging="360"/>
      </w:pPr>
      <w:rPr>
        <w:rFonts w:ascii="Symbol" w:hAnsi="Symbol" w:hint="default"/>
      </w:rPr>
    </w:lvl>
    <w:lvl w:ilvl="1" w:tplc="080A0003" w:tentative="1">
      <w:start w:val="1"/>
      <w:numFmt w:val="bullet"/>
      <w:lvlText w:val="o"/>
      <w:lvlJc w:val="left"/>
      <w:pPr>
        <w:ind w:left="1728" w:hanging="360"/>
      </w:pPr>
      <w:rPr>
        <w:rFonts w:ascii="Courier New" w:hAnsi="Courier New" w:cs="Courier New" w:hint="default"/>
      </w:rPr>
    </w:lvl>
    <w:lvl w:ilvl="2" w:tplc="080A0005" w:tentative="1">
      <w:start w:val="1"/>
      <w:numFmt w:val="bullet"/>
      <w:lvlText w:val=""/>
      <w:lvlJc w:val="left"/>
      <w:pPr>
        <w:ind w:left="2448" w:hanging="360"/>
      </w:pPr>
      <w:rPr>
        <w:rFonts w:ascii="Wingdings" w:hAnsi="Wingdings" w:hint="default"/>
      </w:rPr>
    </w:lvl>
    <w:lvl w:ilvl="3" w:tplc="080A0001" w:tentative="1">
      <w:start w:val="1"/>
      <w:numFmt w:val="bullet"/>
      <w:lvlText w:val=""/>
      <w:lvlJc w:val="left"/>
      <w:pPr>
        <w:ind w:left="3168" w:hanging="360"/>
      </w:pPr>
      <w:rPr>
        <w:rFonts w:ascii="Symbol" w:hAnsi="Symbol" w:hint="default"/>
      </w:rPr>
    </w:lvl>
    <w:lvl w:ilvl="4" w:tplc="080A0003" w:tentative="1">
      <w:start w:val="1"/>
      <w:numFmt w:val="bullet"/>
      <w:lvlText w:val="o"/>
      <w:lvlJc w:val="left"/>
      <w:pPr>
        <w:ind w:left="3888" w:hanging="360"/>
      </w:pPr>
      <w:rPr>
        <w:rFonts w:ascii="Courier New" w:hAnsi="Courier New" w:cs="Courier New" w:hint="default"/>
      </w:rPr>
    </w:lvl>
    <w:lvl w:ilvl="5" w:tplc="080A0005" w:tentative="1">
      <w:start w:val="1"/>
      <w:numFmt w:val="bullet"/>
      <w:lvlText w:val=""/>
      <w:lvlJc w:val="left"/>
      <w:pPr>
        <w:ind w:left="4608" w:hanging="360"/>
      </w:pPr>
      <w:rPr>
        <w:rFonts w:ascii="Wingdings" w:hAnsi="Wingdings" w:hint="default"/>
      </w:rPr>
    </w:lvl>
    <w:lvl w:ilvl="6" w:tplc="080A0001" w:tentative="1">
      <w:start w:val="1"/>
      <w:numFmt w:val="bullet"/>
      <w:lvlText w:val=""/>
      <w:lvlJc w:val="left"/>
      <w:pPr>
        <w:ind w:left="5328" w:hanging="360"/>
      </w:pPr>
      <w:rPr>
        <w:rFonts w:ascii="Symbol" w:hAnsi="Symbol" w:hint="default"/>
      </w:rPr>
    </w:lvl>
    <w:lvl w:ilvl="7" w:tplc="080A0003" w:tentative="1">
      <w:start w:val="1"/>
      <w:numFmt w:val="bullet"/>
      <w:lvlText w:val="o"/>
      <w:lvlJc w:val="left"/>
      <w:pPr>
        <w:ind w:left="6048" w:hanging="360"/>
      </w:pPr>
      <w:rPr>
        <w:rFonts w:ascii="Courier New" w:hAnsi="Courier New" w:cs="Courier New" w:hint="default"/>
      </w:rPr>
    </w:lvl>
    <w:lvl w:ilvl="8" w:tplc="080A0005" w:tentative="1">
      <w:start w:val="1"/>
      <w:numFmt w:val="bullet"/>
      <w:lvlText w:val=""/>
      <w:lvlJc w:val="left"/>
      <w:pPr>
        <w:ind w:left="6768" w:hanging="360"/>
      </w:pPr>
      <w:rPr>
        <w:rFonts w:ascii="Wingdings" w:hAnsi="Wingdings" w:hint="default"/>
      </w:rPr>
    </w:lvl>
  </w:abstractNum>
  <w:abstractNum w:abstractNumId="4" w15:restartNumberingAfterBreak="0">
    <w:nsid w:val="14CE46DF"/>
    <w:multiLevelType w:val="hybridMultilevel"/>
    <w:tmpl w:val="D97E4436"/>
    <w:lvl w:ilvl="0" w:tplc="CF82546A">
      <w:start w:val="1"/>
      <w:numFmt w:val="decimal"/>
      <w:lvlText w:val="%1."/>
      <w:lvlJc w:val="left"/>
      <w:pPr>
        <w:ind w:left="1875" w:hanging="435"/>
      </w:pPr>
      <w:rPr>
        <w:rFonts w:hint="default"/>
      </w:rPr>
    </w:lvl>
    <w:lvl w:ilvl="1" w:tplc="080A0019" w:tentative="1">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5" w15:restartNumberingAfterBreak="0">
    <w:nsid w:val="18E24924"/>
    <w:multiLevelType w:val="hybridMultilevel"/>
    <w:tmpl w:val="3BD00CF2"/>
    <w:lvl w:ilvl="0" w:tplc="080A0001">
      <w:start w:val="1"/>
      <w:numFmt w:val="bullet"/>
      <w:lvlText w:val=""/>
      <w:lvlJc w:val="left"/>
      <w:pPr>
        <w:ind w:left="1008" w:hanging="360"/>
      </w:pPr>
      <w:rPr>
        <w:rFonts w:ascii="Symbol" w:hAnsi="Symbol" w:hint="default"/>
      </w:rPr>
    </w:lvl>
    <w:lvl w:ilvl="1" w:tplc="080A0003" w:tentative="1">
      <w:start w:val="1"/>
      <w:numFmt w:val="bullet"/>
      <w:lvlText w:val="o"/>
      <w:lvlJc w:val="left"/>
      <w:pPr>
        <w:ind w:left="1728" w:hanging="360"/>
      </w:pPr>
      <w:rPr>
        <w:rFonts w:ascii="Courier New" w:hAnsi="Courier New" w:cs="Courier New" w:hint="default"/>
      </w:rPr>
    </w:lvl>
    <w:lvl w:ilvl="2" w:tplc="080A0005" w:tentative="1">
      <w:start w:val="1"/>
      <w:numFmt w:val="bullet"/>
      <w:lvlText w:val=""/>
      <w:lvlJc w:val="left"/>
      <w:pPr>
        <w:ind w:left="2448" w:hanging="360"/>
      </w:pPr>
      <w:rPr>
        <w:rFonts w:ascii="Wingdings" w:hAnsi="Wingdings" w:hint="default"/>
      </w:rPr>
    </w:lvl>
    <w:lvl w:ilvl="3" w:tplc="080A0001" w:tentative="1">
      <w:start w:val="1"/>
      <w:numFmt w:val="bullet"/>
      <w:lvlText w:val=""/>
      <w:lvlJc w:val="left"/>
      <w:pPr>
        <w:ind w:left="3168" w:hanging="360"/>
      </w:pPr>
      <w:rPr>
        <w:rFonts w:ascii="Symbol" w:hAnsi="Symbol" w:hint="default"/>
      </w:rPr>
    </w:lvl>
    <w:lvl w:ilvl="4" w:tplc="080A0003" w:tentative="1">
      <w:start w:val="1"/>
      <w:numFmt w:val="bullet"/>
      <w:lvlText w:val="o"/>
      <w:lvlJc w:val="left"/>
      <w:pPr>
        <w:ind w:left="3888" w:hanging="360"/>
      </w:pPr>
      <w:rPr>
        <w:rFonts w:ascii="Courier New" w:hAnsi="Courier New" w:cs="Courier New" w:hint="default"/>
      </w:rPr>
    </w:lvl>
    <w:lvl w:ilvl="5" w:tplc="080A0005" w:tentative="1">
      <w:start w:val="1"/>
      <w:numFmt w:val="bullet"/>
      <w:lvlText w:val=""/>
      <w:lvlJc w:val="left"/>
      <w:pPr>
        <w:ind w:left="4608" w:hanging="360"/>
      </w:pPr>
      <w:rPr>
        <w:rFonts w:ascii="Wingdings" w:hAnsi="Wingdings" w:hint="default"/>
      </w:rPr>
    </w:lvl>
    <w:lvl w:ilvl="6" w:tplc="080A0001" w:tentative="1">
      <w:start w:val="1"/>
      <w:numFmt w:val="bullet"/>
      <w:lvlText w:val=""/>
      <w:lvlJc w:val="left"/>
      <w:pPr>
        <w:ind w:left="5328" w:hanging="360"/>
      </w:pPr>
      <w:rPr>
        <w:rFonts w:ascii="Symbol" w:hAnsi="Symbol" w:hint="default"/>
      </w:rPr>
    </w:lvl>
    <w:lvl w:ilvl="7" w:tplc="080A0003" w:tentative="1">
      <w:start w:val="1"/>
      <w:numFmt w:val="bullet"/>
      <w:lvlText w:val="o"/>
      <w:lvlJc w:val="left"/>
      <w:pPr>
        <w:ind w:left="6048" w:hanging="360"/>
      </w:pPr>
      <w:rPr>
        <w:rFonts w:ascii="Courier New" w:hAnsi="Courier New" w:cs="Courier New" w:hint="default"/>
      </w:rPr>
    </w:lvl>
    <w:lvl w:ilvl="8" w:tplc="080A0005" w:tentative="1">
      <w:start w:val="1"/>
      <w:numFmt w:val="bullet"/>
      <w:lvlText w:val=""/>
      <w:lvlJc w:val="left"/>
      <w:pPr>
        <w:ind w:left="6768" w:hanging="360"/>
      </w:pPr>
      <w:rPr>
        <w:rFonts w:ascii="Wingdings" w:hAnsi="Wingdings" w:hint="default"/>
      </w:rPr>
    </w:lvl>
  </w:abstractNum>
  <w:abstractNum w:abstractNumId="6" w15:restartNumberingAfterBreak="0">
    <w:nsid w:val="25B6626D"/>
    <w:multiLevelType w:val="hybridMultilevel"/>
    <w:tmpl w:val="5518D31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36A14B8"/>
    <w:multiLevelType w:val="hybridMultilevel"/>
    <w:tmpl w:val="A9E07DB0"/>
    <w:lvl w:ilvl="0" w:tplc="080A0001">
      <w:start w:val="1"/>
      <w:numFmt w:val="bullet"/>
      <w:lvlText w:val=""/>
      <w:lvlJc w:val="left"/>
      <w:pPr>
        <w:ind w:left="708" w:hanging="420"/>
      </w:pPr>
      <w:rPr>
        <w:rFonts w:ascii="Symbol" w:hAnsi="Symbol" w:hint="default"/>
      </w:rPr>
    </w:lvl>
    <w:lvl w:ilvl="1" w:tplc="080A0003" w:tentative="1">
      <w:start w:val="1"/>
      <w:numFmt w:val="bullet"/>
      <w:lvlText w:val="o"/>
      <w:lvlJc w:val="left"/>
      <w:pPr>
        <w:ind w:left="1368" w:hanging="360"/>
      </w:pPr>
      <w:rPr>
        <w:rFonts w:ascii="Courier New" w:hAnsi="Courier New" w:cs="Courier New" w:hint="default"/>
      </w:rPr>
    </w:lvl>
    <w:lvl w:ilvl="2" w:tplc="080A0005" w:tentative="1">
      <w:start w:val="1"/>
      <w:numFmt w:val="bullet"/>
      <w:lvlText w:val=""/>
      <w:lvlJc w:val="left"/>
      <w:pPr>
        <w:ind w:left="2088" w:hanging="360"/>
      </w:pPr>
      <w:rPr>
        <w:rFonts w:ascii="Wingdings" w:hAnsi="Wingdings" w:hint="default"/>
      </w:rPr>
    </w:lvl>
    <w:lvl w:ilvl="3" w:tplc="080A0001" w:tentative="1">
      <w:start w:val="1"/>
      <w:numFmt w:val="bullet"/>
      <w:lvlText w:val=""/>
      <w:lvlJc w:val="left"/>
      <w:pPr>
        <w:ind w:left="2808" w:hanging="360"/>
      </w:pPr>
      <w:rPr>
        <w:rFonts w:ascii="Symbol" w:hAnsi="Symbol" w:hint="default"/>
      </w:rPr>
    </w:lvl>
    <w:lvl w:ilvl="4" w:tplc="080A0003" w:tentative="1">
      <w:start w:val="1"/>
      <w:numFmt w:val="bullet"/>
      <w:lvlText w:val="o"/>
      <w:lvlJc w:val="left"/>
      <w:pPr>
        <w:ind w:left="3528" w:hanging="360"/>
      </w:pPr>
      <w:rPr>
        <w:rFonts w:ascii="Courier New" w:hAnsi="Courier New" w:cs="Courier New" w:hint="default"/>
      </w:rPr>
    </w:lvl>
    <w:lvl w:ilvl="5" w:tplc="080A0005" w:tentative="1">
      <w:start w:val="1"/>
      <w:numFmt w:val="bullet"/>
      <w:lvlText w:val=""/>
      <w:lvlJc w:val="left"/>
      <w:pPr>
        <w:ind w:left="4248" w:hanging="360"/>
      </w:pPr>
      <w:rPr>
        <w:rFonts w:ascii="Wingdings" w:hAnsi="Wingdings" w:hint="default"/>
      </w:rPr>
    </w:lvl>
    <w:lvl w:ilvl="6" w:tplc="080A0001" w:tentative="1">
      <w:start w:val="1"/>
      <w:numFmt w:val="bullet"/>
      <w:lvlText w:val=""/>
      <w:lvlJc w:val="left"/>
      <w:pPr>
        <w:ind w:left="4968" w:hanging="360"/>
      </w:pPr>
      <w:rPr>
        <w:rFonts w:ascii="Symbol" w:hAnsi="Symbol" w:hint="default"/>
      </w:rPr>
    </w:lvl>
    <w:lvl w:ilvl="7" w:tplc="080A0003" w:tentative="1">
      <w:start w:val="1"/>
      <w:numFmt w:val="bullet"/>
      <w:lvlText w:val="o"/>
      <w:lvlJc w:val="left"/>
      <w:pPr>
        <w:ind w:left="5688" w:hanging="360"/>
      </w:pPr>
      <w:rPr>
        <w:rFonts w:ascii="Courier New" w:hAnsi="Courier New" w:cs="Courier New" w:hint="default"/>
      </w:rPr>
    </w:lvl>
    <w:lvl w:ilvl="8" w:tplc="080A0005" w:tentative="1">
      <w:start w:val="1"/>
      <w:numFmt w:val="bullet"/>
      <w:lvlText w:val=""/>
      <w:lvlJc w:val="left"/>
      <w:pPr>
        <w:ind w:left="6408" w:hanging="360"/>
      </w:pPr>
      <w:rPr>
        <w:rFonts w:ascii="Wingdings" w:hAnsi="Wingdings" w:hint="default"/>
      </w:rPr>
    </w:lvl>
  </w:abstractNum>
  <w:abstractNum w:abstractNumId="8" w15:restartNumberingAfterBreak="0">
    <w:nsid w:val="35ED7078"/>
    <w:multiLevelType w:val="hybridMultilevel"/>
    <w:tmpl w:val="08BE9AD0"/>
    <w:lvl w:ilvl="0" w:tplc="350A06E4">
      <w:start w:val="1"/>
      <w:numFmt w:val="lowerLetter"/>
      <w:lvlText w:val="%1)"/>
      <w:lvlJc w:val="left"/>
      <w:pPr>
        <w:ind w:left="720" w:hanging="360"/>
      </w:pPr>
      <w:rPr>
        <w:rFonts w:hint="default"/>
        <w:b/>
        <w:bCs/>
      </w:rPr>
    </w:lvl>
    <w:lvl w:ilvl="1" w:tplc="B684832E">
      <w:start w:val="1"/>
      <w:numFmt w:val="upperRoman"/>
      <w:lvlText w:val="%2."/>
      <w:lvlJc w:val="left"/>
      <w:pPr>
        <w:ind w:left="1800" w:hanging="72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3CAC4C8E"/>
    <w:multiLevelType w:val="hybridMultilevel"/>
    <w:tmpl w:val="6B449CD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510B5B4D"/>
    <w:multiLevelType w:val="hybridMultilevel"/>
    <w:tmpl w:val="CEBA3A18"/>
    <w:lvl w:ilvl="0" w:tplc="080A0001">
      <w:start w:val="1"/>
      <w:numFmt w:val="bullet"/>
      <w:lvlText w:val=""/>
      <w:lvlJc w:val="left"/>
      <w:pPr>
        <w:ind w:left="1008" w:hanging="360"/>
      </w:pPr>
      <w:rPr>
        <w:rFonts w:ascii="Symbol" w:hAnsi="Symbol" w:hint="default"/>
      </w:rPr>
    </w:lvl>
    <w:lvl w:ilvl="1" w:tplc="080A0003" w:tentative="1">
      <w:start w:val="1"/>
      <w:numFmt w:val="bullet"/>
      <w:lvlText w:val="o"/>
      <w:lvlJc w:val="left"/>
      <w:pPr>
        <w:ind w:left="1728" w:hanging="360"/>
      </w:pPr>
      <w:rPr>
        <w:rFonts w:ascii="Courier New" w:hAnsi="Courier New" w:cs="Courier New" w:hint="default"/>
      </w:rPr>
    </w:lvl>
    <w:lvl w:ilvl="2" w:tplc="080A0005" w:tentative="1">
      <w:start w:val="1"/>
      <w:numFmt w:val="bullet"/>
      <w:lvlText w:val=""/>
      <w:lvlJc w:val="left"/>
      <w:pPr>
        <w:ind w:left="2448" w:hanging="360"/>
      </w:pPr>
      <w:rPr>
        <w:rFonts w:ascii="Wingdings" w:hAnsi="Wingdings" w:hint="default"/>
      </w:rPr>
    </w:lvl>
    <w:lvl w:ilvl="3" w:tplc="080A0001" w:tentative="1">
      <w:start w:val="1"/>
      <w:numFmt w:val="bullet"/>
      <w:lvlText w:val=""/>
      <w:lvlJc w:val="left"/>
      <w:pPr>
        <w:ind w:left="3168" w:hanging="360"/>
      </w:pPr>
      <w:rPr>
        <w:rFonts w:ascii="Symbol" w:hAnsi="Symbol" w:hint="default"/>
      </w:rPr>
    </w:lvl>
    <w:lvl w:ilvl="4" w:tplc="080A0003" w:tentative="1">
      <w:start w:val="1"/>
      <w:numFmt w:val="bullet"/>
      <w:lvlText w:val="o"/>
      <w:lvlJc w:val="left"/>
      <w:pPr>
        <w:ind w:left="3888" w:hanging="360"/>
      </w:pPr>
      <w:rPr>
        <w:rFonts w:ascii="Courier New" w:hAnsi="Courier New" w:cs="Courier New" w:hint="default"/>
      </w:rPr>
    </w:lvl>
    <w:lvl w:ilvl="5" w:tplc="080A0005" w:tentative="1">
      <w:start w:val="1"/>
      <w:numFmt w:val="bullet"/>
      <w:lvlText w:val=""/>
      <w:lvlJc w:val="left"/>
      <w:pPr>
        <w:ind w:left="4608" w:hanging="360"/>
      </w:pPr>
      <w:rPr>
        <w:rFonts w:ascii="Wingdings" w:hAnsi="Wingdings" w:hint="default"/>
      </w:rPr>
    </w:lvl>
    <w:lvl w:ilvl="6" w:tplc="080A0001" w:tentative="1">
      <w:start w:val="1"/>
      <w:numFmt w:val="bullet"/>
      <w:lvlText w:val=""/>
      <w:lvlJc w:val="left"/>
      <w:pPr>
        <w:ind w:left="5328" w:hanging="360"/>
      </w:pPr>
      <w:rPr>
        <w:rFonts w:ascii="Symbol" w:hAnsi="Symbol" w:hint="default"/>
      </w:rPr>
    </w:lvl>
    <w:lvl w:ilvl="7" w:tplc="080A0003" w:tentative="1">
      <w:start w:val="1"/>
      <w:numFmt w:val="bullet"/>
      <w:lvlText w:val="o"/>
      <w:lvlJc w:val="left"/>
      <w:pPr>
        <w:ind w:left="6048" w:hanging="360"/>
      </w:pPr>
      <w:rPr>
        <w:rFonts w:ascii="Courier New" w:hAnsi="Courier New" w:cs="Courier New" w:hint="default"/>
      </w:rPr>
    </w:lvl>
    <w:lvl w:ilvl="8" w:tplc="080A0005" w:tentative="1">
      <w:start w:val="1"/>
      <w:numFmt w:val="bullet"/>
      <w:lvlText w:val=""/>
      <w:lvlJc w:val="left"/>
      <w:pPr>
        <w:ind w:left="6768" w:hanging="360"/>
      </w:pPr>
      <w:rPr>
        <w:rFonts w:ascii="Wingdings" w:hAnsi="Wingdings" w:hint="default"/>
      </w:rPr>
    </w:lvl>
  </w:abstractNum>
  <w:abstractNum w:abstractNumId="11" w15:restartNumberingAfterBreak="0">
    <w:nsid w:val="51E207FB"/>
    <w:multiLevelType w:val="hybridMultilevel"/>
    <w:tmpl w:val="A03C99F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607D7435"/>
    <w:multiLevelType w:val="hybridMultilevel"/>
    <w:tmpl w:val="88E07D40"/>
    <w:lvl w:ilvl="0" w:tplc="5E9E3396">
      <w:start w:val="1"/>
      <w:numFmt w:val="low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611A789C"/>
    <w:multiLevelType w:val="hybridMultilevel"/>
    <w:tmpl w:val="A3DCD468"/>
    <w:lvl w:ilvl="0" w:tplc="080A0001">
      <w:start w:val="1"/>
      <w:numFmt w:val="bullet"/>
      <w:lvlText w:val=""/>
      <w:lvlJc w:val="left"/>
      <w:pPr>
        <w:ind w:left="1008" w:hanging="360"/>
      </w:pPr>
      <w:rPr>
        <w:rFonts w:ascii="Symbol" w:hAnsi="Symbol" w:hint="default"/>
      </w:rPr>
    </w:lvl>
    <w:lvl w:ilvl="1" w:tplc="080A0003" w:tentative="1">
      <w:start w:val="1"/>
      <w:numFmt w:val="bullet"/>
      <w:lvlText w:val="o"/>
      <w:lvlJc w:val="left"/>
      <w:pPr>
        <w:ind w:left="1728" w:hanging="360"/>
      </w:pPr>
      <w:rPr>
        <w:rFonts w:ascii="Courier New" w:hAnsi="Courier New" w:cs="Courier New" w:hint="default"/>
      </w:rPr>
    </w:lvl>
    <w:lvl w:ilvl="2" w:tplc="080A0005" w:tentative="1">
      <w:start w:val="1"/>
      <w:numFmt w:val="bullet"/>
      <w:lvlText w:val=""/>
      <w:lvlJc w:val="left"/>
      <w:pPr>
        <w:ind w:left="2448" w:hanging="360"/>
      </w:pPr>
      <w:rPr>
        <w:rFonts w:ascii="Wingdings" w:hAnsi="Wingdings" w:hint="default"/>
      </w:rPr>
    </w:lvl>
    <w:lvl w:ilvl="3" w:tplc="080A0001" w:tentative="1">
      <w:start w:val="1"/>
      <w:numFmt w:val="bullet"/>
      <w:lvlText w:val=""/>
      <w:lvlJc w:val="left"/>
      <w:pPr>
        <w:ind w:left="3168" w:hanging="360"/>
      </w:pPr>
      <w:rPr>
        <w:rFonts w:ascii="Symbol" w:hAnsi="Symbol" w:hint="default"/>
      </w:rPr>
    </w:lvl>
    <w:lvl w:ilvl="4" w:tplc="080A0003" w:tentative="1">
      <w:start w:val="1"/>
      <w:numFmt w:val="bullet"/>
      <w:lvlText w:val="o"/>
      <w:lvlJc w:val="left"/>
      <w:pPr>
        <w:ind w:left="3888" w:hanging="360"/>
      </w:pPr>
      <w:rPr>
        <w:rFonts w:ascii="Courier New" w:hAnsi="Courier New" w:cs="Courier New" w:hint="default"/>
      </w:rPr>
    </w:lvl>
    <w:lvl w:ilvl="5" w:tplc="080A0005" w:tentative="1">
      <w:start w:val="1"/>
      <w:numFmt w:val="bullet"/>
      <w:lvlText w:val=""/>
      <w:lvlJc w:val="left"/>
      <w:pPr>
        <w:ind w:left="4608" w:hanging="360"/>
      </w:pPr>
      <w:rPr>
        <w:rFonts w:ascii="Wingdings" w:hAnsi="Wingdings" w:hint="default"/>
      </w:rPr>
    </w:lvl>
    <w:lvl w:ilvl="6" w:tplc="080A0001" w:tentative="1">
      <w:start w:val="1"/>
      <w:numFmt w:val="bullet"/>
      <w:lvlText w:val=""/>
      <w:lvlJc w:val="left"/>
      <w:pPr>
        <w:ind w:left="5328" w:hanging="360"/>
      </w:pPr>
      <w:rPr>
        <w:rFonts w:ascii="Symbol" w:hAnsi="Symbol" w:hint="default"/>
      </w:rPr>
    </w:lvl>
    <w:lvl w:ilvl="7" w:tplc="080A0003" w:tentative="1">
      <w:start w:val="1"/>
      <w:numFmt w:val="bullet"/>
      <w:lvlText w:val="o"/>
      <w:lvlJc w:val="left"/>
      <w:pPr>
        <w:ind w:left="6048" w:hanging="360"/>
      </w:pPr>
      <w:rPr>
        <w:rFonts w:ascii="Courier New" w:hAnsi="Courier New" w:cs="Courier New" w:hint="default"/>
      </w:rPr>
    </w:lvl>
    <w:lvl w:ilvl="8" w:tplc="080A0005" w:tentative="1">
      <w:start w:val="1"/>
      <w:numFmt w:val="bullet"/>
      <w:lvlText w:val=""/>
      <w:lvlJc w:val="left"/>
      <w:pPr>
        <w:ind w:left="6768" w:hanging="360"/>
      </w:pPr>
      <w:rPr>
        <w:rFonts w:ascii="Wingdings" w:hAnsi="Wingdings" w:hint="default"/>
      </w:rPr>
    </w:lvl>
  </w:abstractNum>
  <w:abstractNum w:abstractNumId="14" w15:restartNumberingAfterBreak="0">
    <w:nsid w:val="7498438A"/>
    <w:multiLevelType w:val="hybridMultilevel"/>
    <w:tmpl w:val="509CDF48"/>
    <w:lvl w:ilvl="0" w:tplc="4B9E515E">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7740190B"/>
    <w:multiLevelType w:val="hybridMultilevel"/>
    <w:tmpl w:val="FAD6A1B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7607DED"/>
    <w:multiLevelType w:val="hybridMultilevel"/>
    <w:tmpl w:val="774879CA"/>
    <w:lvl w:ilvl="0" w:tplc="080A0001">
      <w:start w:val="1"/>
      <w:numFmt w:val="bullet"/>
      <w:lvlText w:val=""/>
      <w:lvlJc w:val="left"/>
      <w:pPr>
        <w:ind w:left="1008" w:hanging="360"/>
      </w:pPr>
      <w:rPr>
        <w:rFonts w:ascii="Symbol" w:hAnsi="Symbol" w:hint="default"/>
      </w:rPr>
    </w:lvl>
    <w:lvl w:ilvl="1" w:tplc="080A0003" w:tentative="1">
      <w:start w:val="1"/>
      <w:numFmt w:val="bullet"/>
      <w:lvlText w:val="o"/>
      <w:lvlJc w:val="left"/>
      <w:pPr>
        <w:ind w:left="1728" w:hanging="360"/>
      </w:pPr>
      <w:rPr>
        <w:rFonts w:ascii="Courier New" w:hAnsi="Courier New" w:cs="Courier New" w:hint="default"/>
      </w:rPr>
    </w:lvl>
    <w:lvl w:ilvl="2" w:tplc="080A0005" w:tentative="1">
      <w:start w:val="1"/>
      <w:numFmt w:val="bullet"/>
      <w:lvlText w:val=""/>
      <w:lvlJc w:val="left"/>
      <w:pPr>
        <w:ind w:left="2448" w:hanging="360"/>
      </w:pPr>
      <w:rPr>
        <w:rFonts w:ascii="Wingdings" w:hAnsi="Wingdings" w:hint="default"/>
      </w:rPr>
    </w:lvl>
    <w:lvl w:ilvl="3" w:tplc="080A0001" w:tentative="1">
      <w:start w:val="1"/>
      <w:numFmt w:val="bullet"/>
      <w:lvlText w:val=""/>
      <w:lvlJc w:val="left"/>
      <w:pPr>
        <w:ind w:left="3168" w:hanging="360"/>
      </w:pPr>
      <w:rPr>
        <w:rFonts w:ascii="Symbol" w:hAnsi="Symbol" w:hint="default"/>
      </w:rPr>
    </w:lvl>
    <w:lvl w:ilvl="4" w:tplc="080A0003" w:tentative="1">
      <w:start w:val="1"/>
      <w:numFmt w:val="bullet"/>
      <w:lvlText w:val="o"/>
      <w:lvlJc w:val="left"/>
      <w:pPr>
        <w:ind w:left="3888" w:hanging="360"/>
      </w:pPr>
      <w:rPr>
        <w:rFonts w:ascii="Courier New" w:hAnsi="Courier New" w:cs="Courier New" w:hint="default"/>
      </w:rPr>
    </w:lvl>
    <w:lvl w:ilvl="5" w:tplc="080A0005" w:tentative="1">
      <w:start w:val="1"/>
      <w:numFmt w:val="bullet"/>
      <w:lvlText w:val=""/>
      <w:lvlJc w:val="left"/>
      <w:pPr>
        <w:ind w:left="4608" w:hanging="360"/>
      </w:pPr>
      <w:rPr>
        <w:rFonts w:ascii="Wingdings" w:hAnsi="Wingdings" w:hint="default"/>
      </w:rPr>
    </w:lvl>
    <w:lvl w:ilvl="6" w:tplc="080A0001" w:tentative="1">
      <w:start w:val="1"/>
      <w:numFmt w:val="bullet"/>
      <w:lvlText w:val=""/>
      <w:lvlJc w:val="left"/>
      <w:pPr>
        <w:ind w:left="5328" w:hanging="360"/>
      </w:pPr>
      <w:rPr>
        <w:rFonts w:ascii="Symbol" w:hAnsi="Symbol" w:hint="default"/>
      </w:rPr>
    </w:lvl>
    <w:lvl w:ilvl="7" w:tplc="080A0003" w:tentative="1">
      <w:start w:val="1"/>
      <w:numFmt w:val="bullet"/>
      <w:lvlText w:val="o"/>
      <w:lvlJc w:val="left"/>
      <w:pPr>
        <w:ind w:left="6048" w:hanging="360"/>
      </w:pPr>
      <w:rPr>
        <w:rFonts w:ascii="Courier New" w:hAnsi="Courier New" w:cs="Courier New" w:hint="default"/>
      </w:rPr>
    </w:lvl>
    <w:lvl w:ilvl="8" w:tplc="080A0005" w:tentative="1">
      <w:start w:val="1"/>
      <w:numFmt w:val="bullet"/>
      <w:lvlText w:val=""/>
      <w:lvlJc w:val="left"/>
      <w:pPr>
        <w:ind w:left="6768" w:hanging="360"/>
      </w:pPr>
      <w:rPr>
        <w:rFonts w:ascii="Wingdings" w:hAnsi="Wingdings" w:hint="default"/>
      </w:rPr>
    </w:lvl>
  </w:abstractNum>
  <w:abstractNum w:abstractNumId="17" w15:restartNumberingAfterBreak="0">
    <w:nsid w:val="7A317C30"/>
    <w:multiLevelType w:val="hybridMultilevel"/>
    <w:tmpl w:val="5DCA6F82"/>
    <w:lvl w:ilvl="0" w:tplc="2F1A774E">
      <w:start w:val="1"/>
      <w:numFmt w:val="bullet"/>
      <w:lvlText w:val="-"/>
      <w:lvlJc w:val="left"/>
      <w:pPr>
        <w:ind w:left="720" w:hanging="360"/>
      </w:pPr>
      <w:rPr>
        <w:rFonts w:ascii="Calibri" w:eastAsiaTheme="minorHAns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7CAD5CA2"/>
    <w:multiLevelType w:val="hybridMultilevel"/>
    <w:tmpl w:val="C634504E"/>
    <w:lvl w:ilvl="0" w:tplc="3EE445B2">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973363134">
    <w:abstractNumId w:val="14"/>
  </w:num>
  <w:num w:numId="2" w16cid:durableId="1268387708">
    <w:abstractNumId w:val="2"/>
  </w:num>
  <w:num w:numId="3" w16cid:durableId="1363239318">
    <w:abstractNumId w:val="7"/>
  </w:num>
  <w:num w:numId="4" w16cid:durableId="358119829">
    <w:abstractNumId w:val="5"/>
  </w:num>
  <w:num w:numId="5" w16cid:durableId="192039977">
    <w:abstractNumId w:val="3"/>
  </w:num>
  <w:num w:numId="6" w16cid:durableId="1120607819">
    <w:abstractNumId w:val="10"/>
  </w:num>
  <w:num w:numId="7" w16cid:durableId="374431888">
    <w:abstractNumId w:val="16"/>
  </w:num>
  <w:num w:numId="8" w16cid:durableId="2067752108">
    <w:abstractNumId w:val="13"/>
  </w:num>
  <w:num w:numId="9" w16cid:durableId="1589725891">
    <w:abstractNumId w:val="0"/>
  </w:num>
  <w:num w:numId="10" w16cid:durableId="1889369412">
    <w:abstractNumId w:val="12"/>
  </w:num>
  <w:num w:numId="11" w16cid:durableId="1001540317">
    <w:abstractNumId w:val="18"/>
  </w:num>
  <w:num w:numId="12" w16cid:durableId="1745295381">
    <w:abstractNumId w:val="1"/>
  </w:num>
  <w:num w:numId="13" w16cid:durableId="284241209">
    <w:abstractNumId w:val="17"/>
  </w:num>
  <w:num w:numId="14" w16cid:durableId="821048092">
    <w:abstractNumId w:val="8"/>
  </w:num>
  <w:num w:numId="15" w16cid:durableId="842474950">
    <w:abstractNumId w:val="4"/>
  </w:num>
  <w:num w:numId="16" w16cid:durableId="1634631096">
    <w:abstractNumId w:val="11"/>
  </w:num>
  <w:num w:numId="17" w16cid:durableId="720129293">
    <w:abstractNumId w:val="9"/>
  </w:num>
  <w:num w:numId="18" w16cid:durableId="481043514">
    <w:abstractNumId w:val="15"/>
  </w:num>
  <w:num w:numId="19" w16cid:durableId="479541585">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3DD"/>
    <w:rsid w:val="00005445"/>
    <w:rsid w:val="000101CE"/>
    <w:rsid w:val="00024C25"/>
    <w:rsid w:val="000334FB"/>
    <w:rsid w:val="00040978"/>
    <w:rsid w:val="00045176"/>
    <w:rsid w:val="00053267"/>
    <w:rsid w:val="00057A05"/>
    <w:rsid w:val="00057EC3"/>
    <w:rsid w:val="00060BDE"/>
    <w:rsid w:val="00063332"/>
    <w:rsid w:val="00067CFD"/>
    <w:rsid w:val="000739D7"/>
    <w:rsid w:val="0007633D"/>
    <w:rsid w:val="000801FE"/>
    <w:rsid w:val="0009176F"/>
    <w:rsid w:val="00091CEC"/>
    <w:rsid w:val="000A2078"/>
    <w:rsid w:val="000A323E"/>
    <w:rsid w:val="000A763B"/>
    <w:rsid w:val="000B3003"/>
    <w:rsid w:val="000B3966"/>
    <w:rsid w:val="000B4250"/>
    <w:rsid w:val="000B61B7"/>
    <w:rsid w:val="000C3E7A"/>
    <w:rsid w:val="000C6C31"/>
    <w:rsid w:val="000C70F3"/>
    <w:rsid w:val="000E128D"/>
    <w:rsid w:val="000F304A"/>
    <w:rsid w:val="000F49B0"/>
    <w:rsid w:val="000F4F4D"/>
    <w:rsid w:val="000F7526"/>
    <w:rsid w:val="001008F9"/>
    <w:rsid w:val="0010182A"/>
    <w:rsid w:val="00102BC0"/>
    <w:rsid w:val="0010496F"/>
    <w:rsid w:val="001051B1"/>
    <w:rsid w:val="00105C47"/>
    <w:rsid w:val="00117F3F"/>
    <w:rsid w:val="001432C2"/>
    <w:rsid w:val="0014630C"/>
    <w:rsid w:val="0015209A"/>
    <w:rsid w:val="00170CF1"/>
    <w:rsid w:val="00173049"/>
    <w:rsid w:val="00184510"/>
    <w:rsid w:val="00186BE4"/>
    <w:rsid w:val="00186F05"/>
    <w:rsid w:val="0019464A"/>
    <w:rsid w:val="00195889"/>
    <w:rsid w:val="00196EDA"/>
    <w:rsid w:val="001A0993"/>
    <w:rsid w:val="001A38D7"/>
    <w:rsid w:val="001A4F7D"/>
    <w:rsid w:val="001B1B39"/>
    <w:rsid w:val="001C098C"/>
    <w:rsid w:val="001C1387"/>
    <w:rsid w:val="001C3C8B"/>
    <w:rsid w:val="001C609F"/>
    <w:rsid w:val="001C7079"/>
    <w:rsid w:val="001C7C7C"/>
    <w:rsid w:val="001C7D3D"/>
    <w:rsid w:val="001D6D00"/>
    <w:rsid w:val="001D6DFD"/>
    <w:rsid w:val="001D74F0"/>
    <w:rsid w:val="001E0AA3"/>
    <w:rsid w:val="001E41C8"/>
    <w:rsid w:val="001E5261"/>
    <w:rsid w:val="001F0346"/>
    <w:rsid w:val="00200ADB"/>
    <w:rsid w:val="00203C8C"/>
    <w:rsid w:val="00212091"/>
    <w:rsid w:val="002207B7"/>
    <w:rsid w:val="002217A7"/>
    <w:rsid w:val="00224D41"/>
    <w:rsid w:val="00230BA9"/>
    <w:rsid w:val="00233B3A"/>
    <w:rsid w:val="00234626"/>
    <w:rsid w:val="00240AB9"/>
    <w:rsid w:val="00240BC7"/>
    <w:rsid w:val="00243073"/>
    <w:rsid w:val="0024699D"/>
    <w:rsid w:val="002508CE"/>
    <w:rsid w:val="00260F95"/>
    <w:rsid w:val="002773BF"/>
    <w:rsid w:val="00277918"/>
    <w:rsid w:val="0028420D"/>
    <w:rsid w:val="002845CE"/>
    <w:rsid w:val="002846E6"/>
    <w:rsid w:val="00293DE3"/>
    <w:rsid w:val="002966A5"/>
    <w:rsid w:val="002A059F"/>
    <w:rsid w:val="002B3354"/>
    <w:rsid w:val="002B4251"/>
    <w:rsid w:val="002B5786"/>
    <w:rsid w:val="002C0426"/>
    <w:rsid w:val="002C2E54"/>
    <w:rsid w:val="002D0F23"/>
    <w:rsid w:val="002D4D45"/>
    <w:rsid w:val="002E1C4B"/>
    <w:rsid w:val="002E1C5F"/>
    <w:rsid w:val="002E2FB5"/>
    <w:rsid w:val="002E4D1B"/>
    <w:rsid w:val="0030564D"/>
    <w:rsid w:val="00314430"/>
    <w:rsid w:val="00321D99"/>
    <w:rsid w:val="0032217F"/>
    <w:rsid w:val="00323170"/>
    <w:rsid w:val="003235FA"/>
    <w:rsid w:val="00330257"/>
    <w:rsid w:val="00332DD6"/>
    <w:rsid w:val="00333149"/>
    <w:rsid w:val="00334098"/>
    <w:rsid w:val="00334C77"/>
    <w:rsid w:val="00336FAC"/>
    <w:rsid w:val="003419D6"/>
    <w:rsid w:val="003479EA"/>
    <w:rsid w:val="003576C3"/>
    <w:rsid w:val="003576DA"/>
    <w:rsid w:val="003601C7"/>
    <w:rsid w:val="0037067E"/>
    <w:rsid w:val="0039268E"/>
    <w:rsid w:val="00393EE8"/>
    <w:rsid w:val="003950BD"/>
    <w:rsid w:val="00397141"/>
    <w:rsid w:val="00397356"/>
    <w:rsid w:val="003974F2"/>
    <w:rsid w:val="003B1DC0"/>
    <w:rsid w:val="003B68EA"/>
    <w:rsid w:val="003C4B93"/>
    <w:rsid w:val="003D29B3"/>
    <w:rsid w:val="003D52AB"/>
    <w:rsid w:val="003D69F6"/>
    <w:rsid w:val="003E24D0"/>
    <w:rsid w:val="003E326D"/>
    <w:rsid w:val="003E3F1E"/>
    <w:rsid w:val="003E711A"/>
    <w:rsid w:val="003F2DEF"/>
    <w:rsid w:val="003F3572"/>
    <w:rsid w:val="003F61DF"/>
    <w:rsid w:val="0040151F"/>
    <w:rsid w:val="00411AEE"/>
    <w:rsid w:val="004123B4"/>
    <w:rsid w:val="00413889"/>
    <w:rsid w:val="00421A7F"/>
    <w:rsid w:val="00425951"/>
    <w:rsid w:val="00437C3F"/>
    <w:rsid w:val="00440372"/>
    <w:rsid w:val="00444605"/>
    <w:rsid w:val="004446BE"/>
    <w:rsid w:val="0045070A"/>
    <w:rsid w:val="004527A1"/>
    <w:rsid w:val="00462BF4"/>
    <w:rsid w:val="004672C1"/>
    <w:rsid w:val="00472283"/>
    <w:rsid w:val="00475444"/>
    <w:rsid w:val="00482373"/>
    <w:rsid w:val="0048472C"/>
    <w:rsid w:val="00484CF4"/>
    <w:rsid w:val="004A4B84"/>
    <w:rsid w:val="004B2D81"/>
    <w:rsid w:val="004C0F50"/>
    <w:rsid w:val="004C114D"/>
    <w:rsid w:val="004C3328"/>
    <w:rsid w:val="004C5A93"/>
    <w:rsid w:val="004D3546"/>
    <w:rsid w:val="004D438B"/>
    <w:rsid w:val="004D70FE"/>
    <w:rsid w:val="004E09D2"/>
    <w:rsid w:val="004E0D24"/>
    <w:rsid w:val="004E0E77"/>
    <w:rsid w:val="004E63E5"/>
    <w:rsid w:val="004E72C4"/>
    <w:rsid w:val="004F3E0D"/>
    <w:rsid w:val="004F6F49"/>
    <w:rsid w:val="00500DB6"/>
    <w:rsid w:val="00504A36"/>
    <w:rsid w:val="00512E8C"/>
    <w:rsid w:val="00514182"/>
    <w:rsid w:val="00514AC2"/>
    <w:rsid w:val="00515AE8"/>
    <w:rsid w:val="00516FAB"/>
    <w:rsid w:val="0052080F"/>
    <w:rsid w:val="00520860"/>
    <w:rsid w:val="00520CBD"/>
    <w:rsid w:val="00522EDF"/>
    <w:rsid w:val="005258DF"/>
    <w:rsid w:val="00526FEA"/>
    <w:rsid w:val="00530375"/>
    <w:rsid w:val="00530A1D"/>
    <w:rsid w:val="005341F0"/>
    <w:rsid w:val="0053459E"/>
    <w:rsid w:val="00536EDF"/>
    <w:rsid w:val="00536F5A"/>
    <w:rsid w:val="00544BC0"/>
    <w:rsid w:val="005505B4"/>
    <w:rsid w:val="00555B04"/>
    <w:rsid w:val="00555FBB"/>
    <w:rsid w:val="0056111D"/>
    <w:rsid w:val="0056314E"/>
    <w:rsid w:val="005637F1"/>
    <w:rsid w:val="00565054"/>
    <w:rsid w:val="00570B03"/>
    <w:rsid w:val="00570EE2"/>
    <w:rsid w:val="00571F7E"/>
    <w:rsid w:val="00573E66"/>
    <w:rsid w:val="00575782"/>
    <w:rsid w:val="00577E26"/>
    <w:rsid w:val="00580B93"/>
    <w:rsid w:val="005832BD"/>
    <w:rsid w:val="005839E6"/>
    <w:rsid w:val="00584E73"/>
    <w:rsid w:val="005A122E"/>
    <w:rsid w:val="005A18EF"/>
    <w:rsid w:val="005A1B08"/>
    <w:rsid w:val="005A208E"/>
    <w:rsid w:val="005B12A4"/>
    <w:rsid w:val="005B38EA"/>
    <w:rsid w:val="005B5D4D"/>
    <w:rsid w:val="005B72B3"/>
    <w:rsid w:val="005B7304"/>
    <w:rsid w:val="005C4BEB"/>
    <w:rsid w:val="005D1021"/>
    <w:rsid w:val="005E0344"/>
    <w:rsid w:val="005F277D"/>
    <w:rsid w:val="005F7AAD"/>
    <w:rsid w:val="006007E4"/>
    <w:rsid w:val="00605994"/>
    <w:rsid w:val="00610B59"/>
    <w:rsid w:val="00610E7F"/>
    <w:rsid w:val="00613FDE"/>
    <w:rsid w:val="00614D22"/>
    <w:rsid w:val="0062154D"/>
    <w:rsid w:val="00624883"/>
    <w:rsid w:val="00624C4C"/>
    <w:rsid w:val="00632CFD"/>
    <w:rsid w:val="0063360B"/>
    <w:rsid w:val="00634BB2"/>
    <w:rsid w:val="00635707"/>
    <w:rsid w:val="006425AE"/>
    <w:rsid w:val="00647C93"/>
    <w:rsid w:val="00650E79"/>
    <w:rsid w:val="00656B8C"/>
    <w:rsid w:val="00657CC7"/>
    <w:rsid w:val="00661502"/>
    <w:rsid w:val="006627A3"/>
    <w:rsid w:val="00662D8B"/>
    <w:rsid w:val="0066778B"/>
    <w:rsid w:val="00667BB5"/>
    <w:rsid w:val="00674DAE"/>
    <w:rsid w:val="0067575D"/>
    <w:rsid w:val="00675FDC"/>
    <w:rsid w:val="00693CEF"/>
    <w:rsid w:val="006A0509"/>
    <w:rsid w:val="006A16CE"/>
    <w:rsid w:val="006A3C6A"/>
    <w:rsid w:val="006B02FE"/>
    <w:rsid w:val="006B4846"/>
    <w:rsid w:val="006B48A6"/>
    <w:rsid w:val="006B7599"/>
    <w:rsid w:val="006C5F60"/>
    <w:rsid w:val="006D449C"/>
    <w:rsid w:val="006E4669"/>
    <w:rsid w:val="006E6F98"/>
    <w:rsid w:val="006F17F4"/>
    <w:rsid w:val="006F29D1"/>
    <w:rsid w:val="006F3E97"/>
    <w:rsid w:val="006F4433"/>
    <w:rsid w:val="00700060"/>
    <w:rsid w:val="0070275E"/>
    <w:rsid w:val="007053DD"/>
    <w:rsid w:val="0072298D"/>
    <w:rsid w:val="007231C5"/>
    <w:rsid w:val="00724ACA"/>
    <w:rsid w:val="00724B97"/>
    <w:rsid w:val="00730E86"/>
    <w:rsid w:val="00736161"/>
    <w:rsid w:val="007364E0"/>
    <w:rsid w:val="00736631"/>
    <w:rsid w:val="007377D2"/>
    <w:rsid w:val="007423F0"/>
    <w:rsid w:val="00742739"/>
    <w:rsid w:val="007542DB"/>
    <w:rsid w:val="00755A99"/>
    <w:rsid w:val="0076183F"/>
    <w:rsid w:val="00764039"/>
    <w:rsid w:val="00764EFA"/>
    <w:rsid w:val="0076536E"/>
    <w:rsid w:val="0076582D"/>
    <w:rsid w:val="00766EBF"/>
    <w:rsid w:val="00772CBE"/>
    <w:rsid w:val="00776361"/>
    <w:rsid w:val="00781BF3"/>
    <w:rsid w:val="00796359"/>
    <w:rsid w:val="007A053B"/>
    <w:rsid w:val="007A5399"/>
    <w:rsid w:val="007B439F"/>
    <w:rsid w:val="007B63FC"/>
    <w:rsid w:val="007B662D"/>
    <w:rsid w:val="007B74A1"/>
    <w:rsid w:val="007C3105"/>
    <w:rsid w:val="007C6F20"/>
    <w:rsid w:val="007C7A22"/>
    <w:rsid w:val="007E2992"/>
    <w:rsid w:val="007E4364"/>
    <w:rsid w:val="007E529F"/>
    <w:rsid w:val="007E7B14"/>
    <w:rsid w:val="007F01CF"/>
    <w:rsid w:val="007F33C0"/>
    <w:rsid w:val="007F4A09"/>
    <w:rsid w:val="007F7199"/>
    <w:rsid w:val="00803FF7"/>
    <w:rsid w:val="00812E8E"/>
    <w:rsid w:val="0081364D"/>
    <w:rsid w:val="00815721"/>
    <w:rsid w:val="00815CF7"/>
    <w:rsid w:val="00816779"/>
    <w:rsid w:val="00827CAB"/>
    <w:rsid w:val="00832031"/>
    <w:rsid w:val="00834E65"/>
    <w:rsid w:val="00835D0D"/>
    <w:rsid w:val="00842846"/>
    <w:rsid w:val="00842B2F"/>
    <w:rsid w:val="008435B9"/>
    <w:rsid w:val="00846FFD"/>
    <w:rsid w:val="00850E22"/>
    <w:rsid w:val="008545E5"/>
    <w:rsid w:val="00860562"/>
    <w:rsid w:val="00870DD3"/>
    <w:rsid w:val="00872109"/>
    <w:rsid w:val="00876DAE"/>
    <w:rsid w:val="008832A8"/>
    <w:rsid w:val="008834C1"/>
    <w:rsid w:val="0088351A"/>
    <w:rsid w:val="00884671"/>
    <w:rsid w:val="00887DA8"/>
    <w:rsid w:val="00893B74"/>
    <w:rsid w:val="008960B8"/>
    <w:rsid w:val="008A13C8"/>
    <w:rsid w:val="008A187F"/>
    <w:rsid w:val="008A20F8"/>
    <w:rsid w:val="008A4A23"/>
    <w:rsid w:val="008A5CBD"/>
    <w:rsid w:val="008A6041"/>
    <w:rsid w:val="008B0473"/>
    <w:rsid w:val="008B0B98"/>
    <w:rsid w:val="008C26E0"/>
    <w:rsid w:val="008C47A0"/>
    <w:rsid w:val="008C489A"/>
    <w:rsid w:val="008C6A30"/>
    <w:rsid w:val="008C7C04"/>
    <w:rsid w:val="008D3A94"/>
    <w:rsid w:val="008D3DE0"/>
    <w:rsid w:val="008D5F72"/>
    <w:rsid w:val="008D7496"/>
    <w:rsid w:val="008E41D6"/>
    <w:rsid w:val="008E7E94"/>
    <w:rsid w:val="008F73CD"/>
    <w:rsid w:val="00900B3B"/>
    <w:rsid w:val="00902B6B"/>
    <w:rsid w:val="0090369F"/>
    <w:rsid w:val="00903E8F"/>
    <w:rsid w:val="00907C2E"/>
    <w:rsid w:val="00914E8B"/>
    <w:rsid w:val="009163BB"/>
    <w:rsid w:val="009337AE"/>
    <w:rsid w:val="0095072C"/>
    <w:rsid w:val="00950777"/>
    <w:rsid w:val="00951254"/>
    <w:rsid w:val="009522E8"/>
    <w:rsid w:val="00963643"/>
    <w:rsid w:val="00976D02"/>
    <w:rsid w:val="00977C3F"/>
    <w:rsid w:val="00990006"/>
    <w:rsid w:val="00994EE1"/>
    <w:rsid w:val="009A07B7"/>
    <w:rsid w:val="009A1972"/>
    <w:rsid w:val="009A2C95"/>
    <w:rsid w:val="009A73D0"/>
    <w:rsid w:val="009A74CF"/>
    <w:rsid w:val="009B6396"/>
    <w:rsid w:val="009B6FAF"/>
    <w:rsid w:val="009C0B25"/>
    <w:rsid w:val="009C2E3C"/>
    <w:rsid w:val="009C4F4E"/>
    <w:rsid w:val="009C6FFE"/>
    <w:rsid w:val="009D5C6E"/>
    <w:rsid w:val="009D7412"/>
    <w:rsid w:val="009E15E7"/>
    <w:rsid w:val="009E1F0F"/>
    <w:rsid w:val="009E61F5"/>
    <w:rsid w:val="009E725E"/>
    <w:rsid w:val="009F2E96"/>
    <w:rsid w:val="009F3967"/>
    <w:rsid w:val="009F5842"/>
    <w:rsid w:val="00A02007"/>
    <w:rsid w:val="00A12C32"/>
    <w:rsid w:val="00A17235"/>
    <w:rsid w:val="00A31D38"/>
    <w:rsid w:val="00A37486"/>
    <w:rsid w:val="00A448F6"/>
    <w:rsid w:val="00A44A07"/>
    <w:rsid w:val="00A55AFA"/>
    <w:rsid w:val="00A55E77"/>
    <w:rsid w:val="00A56CDF"/>
    <w:rsid w:val="00A60481"/>
    <w:rsid w:val="00A6540F"/>
    <w:rsid w:val="00A76FF7"/>
    <w:rsid w:val="00A81604"/>
    <w:rsid w:val="00A83C1D"/>
    <w:rsid w:val="00A867D3"/>
    <w:rsid w:val="00A91A7F"/>
    <w:rsid w:val="00A92874"/>
    <w:rsid w:val="00A943D3"/>
    <w:rsid w:val="00A94E44"/>
    <w:rsid w:val="00A96A59"/>
    <w:rsid w:val="00A97AB6"/>
    <w:rsid w:val="00AA16A9"/>
    <w:rsid w:val="00AA582F"/>
    <w:rsid w:val="00AB1253"/>
    <w:rsid w:val="00AB557C"/>
    <w:rsid w:val="00AC0BB9"/>
    <w:rsid w:val="00AC52AD"/>
    <w:rsid w:val="00AC75A5"/>
    <w:rsid w:val="00AD081E"/>
    <w:rsid w:val="00AD4A46"/>
    <w:rsid w:val="00AD77B9"/>
    <w:rsid w:val="00AF1FFC"/>
    <w:rsid w:val="00AF31B8"/>
    <w:rsid w:val="00AF3DBA"/>
    <w:rsid w:val="00AF6DE3"/>
    <w:rsid w:val="00AF780A"/>
    <w:rsid w:val="00B03634"/>
    <w:rsid w:val="00B0625D"/>
    <w:rsid w:val="00B21703"/>
    <w:rsid w:val="00B21981"/>
    <w:rsid w:val="00B22B66"/>
    <w:rsid w:val="00B27013"/>
    <w:rsid w:val="00B27B4C"/>
    <w:rsid w:val="00B34806"/>
    <w:rsid w:val="00B37EC3"/>
    <w:rsid w:val="00B41D1C"/>
    <w:rsid w:val="00B4309B"/>
    <w:rsid w:val="00B45471"/>
    <w:rsid w:val="00B4673E"/>
    <w:rsid w:val="00B51591"/>
    <w:rsid w:val="00B5776F"/>
    <w:rsid w:val="00B63C2F"/>
    <w:rsid w:val="00B65FDA"/>
    <w:rsid w:val="00B74F0D"/>
    <w:rsid w:val="00B83E70"/>
    <w:rsid w:val="00B85E27"/>
    <w:rsid w:val="00B93737"/>
    <w:rsid w:val="00B9375C"/>
    <w:rsid w:val="00B95D4F"/>
    <w:rsid w:val="00BA0910"/>
    <w:rsid w:val="00BA0D31"/>
    <w:rsid w:val="00BB053C"/>
    <w:rsid w:val="00BB071F"/>
    <w:rsid w:val="00BC00F7"/>
    <w:rsid w:val="00BC0A02"/>
    <w:rsid w:val="00BC5910"/>
    <w:rsid w:val="00BC6264"/>
    <w:rsid w:val="00BD2F1D"/>
    <w:rsid w:val="00BE42E7"/>
    <w:rsid w:val="00BE5303"/>
    <w:rsid w:val="00BF093C"/>
    <w:rsid w:val="00C03CBA"/>
    <w:rsid w:val="00C0619B"/>
    <w:rsid w:val="00C158F2"/>
    <w:rsid w:val="00C20DA6"/>
    <w:rsid w:val="00C31560"/>
    <w:rsid w:val="00C343A8"/>
    <w:rsid w:val="00C3491A"/>
    <w:rsid w:val="00C45ABB"/>
    <w:rsid w:val="00C53086"/>
    <w:rsid w:val="00C54A1D"/>
    <w:rsid w:val="00C5536E"/>
    <w:rsid w:val="00C57EC7"/>
    <w:rsid w:val="00C615D7"/>
    <w:rsid w:val="00C6637C"/>
    <w:rsid w:val="00C7445B"/>
    <w:rsid w:val="00C87335"/>
    <w:rsid w:val="00C9314A"/>
    <w:rsid w:val="00C93C77"/>
    <w:rsid w:val="00C96114"/>
    <w:rsid w:val="00C96A6E"/>
    <w:rsid w:val="00CA13DD"/>
    <w:rsid w:val="00CA335D"/>
    <w:rsid w:val="00CA3615"/>
    <w:rsid w:val="00CB7BE1"/>
    <w:rsid w:val="00CC0CCE"/>
    <w:rsid w:val="00CC22A0"/>
    <w:rsid w:val="00CC3C0F"/>
    <w:rsid w:val="00CC469E"/>
    <w:rsid w:val="00CC673A"/>
    <w:rsid w:val="00CD2689"/>
    <w:rsid w:val="00CD3C00"/>
    <w:rsid w:val="00CD3E4E"/>
    <w:rsid w:val="00CE3117"/>
    <w:rsid w:val="00CE53EB"/>
    <w:rsid w:val="00CF21A6"/>
    <w:rsid w:val="00D03E2D"/>
    <w:rsid w:val="00D07588"/>
    <w:rsid w:val="00D10FC5"/>
    <w:rsid w:val="00D1487E"/>
    <w:rsid w:val="00D214C9"/>
    <w:rsid w:val="00D21CAD"/>
    <w:rsid w:val="00D21CF1"/>
    <w:rsid w:val="00D3229B"/>
    <w:rsid w:val="00D342C2"/>
    <w:rsid w:val="00D3683D"/>
    <w:rsid w:val="00D36A08"/>
    <w:rsid w:val="00D42CAA"/>
    <w:rsid w:val="00D62CA0"/>
    <w:rsid w:val="00D633EE"/>
    <w:rsid w:val="00D70558"/>
    <w:rsid w:val="00D73F4F"/>
    <w:rsid w:val="00D7499C"/>
    <w:rsid w:val="00D74CF5"/>
    <w:rsid w:val="00D75672"/>
    <w:rsid w:val="00D768F4"/>
    <w:rsid w:val="00D82ADA"/>
    <w:rsid w:val="00D8453F"/>
    <w:rsid w:val="00D87462"/>
    <w:rsid w:val="00D906A4"/>
    <w:rsid w:val="00D93670"/>
    <w:rsid w:val="00DA2FED"/>
    <w:rsid w:val="00DA4639"/>
    <w:rsid w:val="00DA6626"/>
    <w:rsid w:val="00DA7753"/>
    <w:rsid w:val="00DB0C3A"/>
    <w:rsid w:val="00DB299B"/>
    <w:rsid w:val="00DB4F70"/>
    <w:rsid w:val="00DB5FB0"/>
    <w:rsid w:val="00DC525A"/>
    <w:rsid w:val="00DD474B"/>
    <w:rsid w:val="00DD5D65"/>
    <w:rsid w:val="00DE091A"/>
    <w:rsid w:val="00DE62EA"/>
    <w:rsid w:val="00DF327A"/>
    <w:rsid w:val="00E006E5"/>
    <w:rsid w:val="00E1243F"/>
    <w:rsid w:val="00E15D60"/>
    <w:rsid w:val="00E1623F"/>
    <w:rsid w:val="00E17EBB"/>
    <w:rsid w:val="00E24E12"/>
    <w:rsid w:val="00E36A9A"/>
    <w:rsid w:val="00E4409B"/>
    <w:rsid w:val="00E5215C"/>
    <w:rsid w:val="00E552DB"/>
    <w:rsid w:val="00E5534B"/>
    <w:rsid w:val="00E5662B"/>
    <w:rsid w:val="00E61680"/>
    <w:rsid w:val="00E64A20"/>
    <w:rsid w:val="00E653EF"/>
    <w:rsid w:val="00E65C7A"/>
    <w:rsid w:val="00E8410E"/>
    <w:rsid w:val="00E843F5"/>
    <w:rsid w:val="00E93EF1"/>
    <w:rsid w:val="00EA190D"/>
    <w:rsid w:val="00EA4010"/>
    <w:rsid w:val="00EA7DFE"/>
    <w:rsid w:val="00EB22E4"/>
    <w:rsid w:val="00EB327B"/>
    <w:rsid w:val="00EC10C3"/>
    <w:rsid w:val="00EC6C65"/>
    <w:rsid w:val="00ED4B53"/>
    <w:rsid w:val="00ED5FF0"/>
    <w:rsid w:val="00EE4BE3"/>
    <w:rsid w:val="00EE68AA"/>
    <w:rsid w:val="00EE7AF7"/>
    <w:rsid w:val="00EF286B"/>
    <w:rsid w:val="00EF76A8"/>
    <w:rsid w:val="00F0116F"/>
    <w:rsid w:val="00F02033"/>
    <w:rsid w:val="00F14223"/>
    <w:rsid w:val="00F168C3"/>
    <w:rsid w:val="00F16FFE"/>
    <w:rsid w:val="00F1798B"/>
    <w:rsid w:val="00F17A97"/>
    <w:rsid w:val="00F17E89"/>
    <w:rsid w:val="00F20EC9"/>
    <w:rsid w:val="00F21DBB"/>
    <w:rsid w:val="00F26B65"/>
    <w:rsid w:val="00F27789"/>
    <w:rsid w:val="00F3135C"/>
    <w:rsid w:val="00F32C25"/>
    <w:rsid w:val="00F42BBA"/>
    <w:rsid w:val="00F53044"/>
    <w:rsid w:val="00F555AE"/>
    <w:rsid w:val="00F61358"/>
    <w:rsid w:val="00F6388E"/>
    <w:rsid w:val="00F71587"/>
    <w:rsid w:val="00F77B12"/>
    <w:rsid w:val="00F8080A"/>
    <w:rsid w:val="00F833E9"/>
    <w:rsid w:val="00F915B5"/>
    <w:rsid w:val="00F91C87"/>
    <w:rsid w:val="00F96AD2"/>
    <w:rsid w:val="00FA368B"/>
    <w:rsid w:val="00FA663B"/>
    <w:rsid w:val="00FB12BC"/>
    <w:rsid w:val="00FB5567"/>
    <w:rsid w:val="00FB5F6B"/>
    <w:rsid w:val="00FD31B5"/>
    <w:rsid w:val="00FD43C2"/>
    <w:rsid w:val="00FD6145"/>
    <w:rsid w:val="00FE0B3E"/>
    <w:rsid w:val="00FF1825"/>
    <w:rsid w:val="00FF1AF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MX"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qFormat/>
    <w:rsid w:val="00D82ADA"/>
    <w:pPr>
      <w:keepNext/>
      <w:outlineLvl w:val="0"/>
    </w:pPr>
    <w:rPr>
      <w:rFonts w:ascii="Arial" w:eastAsia="Times New Roman" w:hAnsi="Arial" w:cs="Times New Roman"/>
      <w:szCs w:val="20"/>
      <w:lang w:eastAsia="es-ES"/>
    </w:rPr>
  </w:style>
  <w:style w:type="paragraph" w:styleId="Ttulo6">
    <w:name w:val="heading 6"/>
    <w:basedOn w:val="Normal"/>
    <w:next w:val="Normal"/>
    <w:link w:val="Ttulo6Car"/>
    <w:uiPriority w:val="9"/>
    <w:semiHidden/>
    <w:unhideWhenUsed/>
    <w:qFormat/>
    <w:rsid w:val="00D82ADA"/>
    <w:pPr>
      <w:keepNext/>
      <w:keepLines/>
      <w:spacing w:before="40"/>
      <w:outlineLvl w:val="5"/>
    </w:pPr>
    <w:rPr>
      <w:rFonts w:asciiTheme="majorHAnsi" w:eastAsiaTheme="majorEastAsia" w:hAnsiTheme="majorHAnsi" w:cstheme="majorBidi"/>
      <w:color w:val="1F3763" w:themeColor="accent1" w:themeShade="7F"/>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82ADA"/>
    <w:rPr>
      <w:rFonts w:ascii="Arial" w:eastAsia="Times New Roman" w:hAnsi="Arial" w:cs="Times New Roman"/>
      <w:szCs w:val="20"/>
      <w:lang w:eastAsia="es-ES"/>
    </w:rPr>
  </w:style>
  <w:style w:type="character" w:customStyle="1" w:styleId="Ttulo6Car">
    <w:name w:val="Título 6 Car"/>
    <w:basedOn w:val="Fuentedeprrafopredeter"/>
    <w:link w:val="Ttulo6"/>
    <w:uiPriority w:val="9"/>
    <w:semiHidden/>
    <w:rsid w:val="00D82ADA"/>
    <w:rPr>
      <w:rFonts w:asciiTheme="majorHAnsi" w:eastAsiaTheme="majorEastAsia" w:hAnsiTheme="majorHAnsi" w:cstheme="majorBidi"/>
      <w:color w:val="1F3763" w:themeColor="accent1" w:themeShade="7F"/>
      <w:lang w:val="es-ES" w:eastAsia="es-ES"/>
    </w:rPr>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 w:type="table" w:customStyle="1" w:styleId="Tablaconcuadrcula1">
    <w:name w:val="Tabla con cuadrícula1"/>
    <w:basedOn w:val="Tablanormal"/>
    <w:uiPriority w:val="39"/>
    <w:rsid w:val="00FF1825"/>
    <w:rPr>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independienteCar">
    <w:name w:val="Texto independiente Car"/>
    <w:basedOn w:val="Fuentedeprrafopredeter"/>
    <w:link w:val="Textoindependiente"/>
    <w:uiPriority w:val="1"/>
    <w:rsid w:val="00D82ADA"/>
    <w:rPr>
      <w:rFonts w:ascii="Arial" w:eastAsia="Times New Roman" w:hAnsi="Arial" w:cs="Times New Roman"/>
      <w:szCs w:val="20"/>
      <w:lang w:val="es-ES" w:eastAsia="es-ES"/>
    </w:rPr>
  </w:style>
  <w:style w:type="paragraph" w:styleId="Textoindependiente">
    <w:name w:val="Body Text"/>
    <w:basedOn w:val="Normal"/>
    <w:link w:val="TextoindependienteCar"/>
    <w:uiPriority w:val="1"/>
    <w:qFormat/>
    <w:rsid w:val="00D82ADA"/>
    <w:rPr>
      <w:rFonts w:ascii="Arial" w:eastAsia="Times New Roman" w:hAnsi="Arial" w:cs="Times New Roman"/>
      <w:szCs w:val="20"/>
      <w:lang w:val="es-ES" w:eastAsia="es-ES"/>
    </w:rPr>
  </w:style>
  <w:style w:type="character" w:customStyle="1" w:styleId="TextoindependienteCar1">
    <w:name w:val="Texto independiente Car1"/>
    <w:basedOn w:val="Fuentedeprrafopredeter"/>
    <w:uiPriority w:val="99"/>
    <w:semiHidden/>
    <w:rsid w:val="00D82ADA"/>
  </w:style>
  <w:style w:type="character" w:customStyle="1" w:styleId="PiedepginaCar1">
    <w:name w:val="Pie de página Car1"/>
    <w:basedOn w:val="Fuentedeprrafopredeter"/>
    <w:uiPriority w:val="99"/>
    <w:semiHidden/>
    <w:rsid w:val="00D82ADA"/>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D82ADA"/>
    <w:rPr>
      <w:rFonts w:ascii="Tahoma" w:eastAsia="Times New Roman" w:hAnsi="Tahoma" w:cs="Tahoma"/>
      <w:sz w:val="16"/>
      <w:szCs w:val="16"/>
      <w:lang w:val="es-ES" w:eastAsia="es-ES"/>
    </w:rPr>
  </w:style>
  <w:style w:type="character" w:customStyle="1" w:styleId="TextodegloboCar">
    <w:name w:val="Texto de globo Car"/>
    <w:basedOn w:val="Fuentedeprrafopredeter"/>
    <w:link w:val="Textodeglobo"/>
    <w:uiPriority w:val="99"/>
    <w:semiHidden/>
    <w:rsid w:val="00D82ADA"/>
    <w:rPr>
      <w:rFonts w:ascii="Tahoma" w:eastAsia="Times New Roman" w:hAnsi="Tahoma" w:cs="Tahoma"/>
      <w:sz w:val="16"/>
      <w:szCs w:val="16"/>
      <w:lang w:val="es-ES" w:eastAsia="es-ES"/>
    </w:rPr>
  </w:style>
  <w:style w:type="table" w:styleId="Tablaconcuadrcula">
    <w:name w:val="Table Grid"/>
    <w:basedOn w:val="Tablanormal"/>
    <w:uiPriority w:val="39"/>
    <w:rsid w:val="00D82AD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comentario">
    <w:name w:val="annotation text"/>
    <w:basedOn w:val="Normal"/>
    <w:link w:val="TextocomentarioCar"/>
    <w:uiPriority w:val="99"/>
    <w:unhideWhenUsed/>
    <w:rsid w:val="00D82ADA"/>
    <w:pPr>
      <w:spacing w:after="160"/>
    </w:pPr>
    <w:rPr>
      <w:sz w:val="20"/>
      <w:szCs w:val="20"/>
    </w:rPr>
  </w:style>
  <w:style w:type="character" w:customStyle="1" w:styleId="TextocomentarioCar">
    <w:name w:val="Texto comentario Car"/>
    <w:basedOn w:val="Fuentedeprrafopredeter"/>
    <w:link w:val="Textocomentario"/>
    <w:uiPriority w:val="99"/>
    <w:rsid w:val="00D82ADA"/>
    <w:rPr>
      <w:sz w:val="20"/>
      <w:szCs w:val="20"/>
    </w:rPr>
  </w:style>
  <w:style w:type="paragraph" w:styleId="NormalWeb">
    <w:name w:val="Normal (Web)"/>
    <w:basedOn w:val="Normal"/>
    <w:uiPriority w:val="99"/>
    <w:unhideWhenUsed/>
    <w:rsid w:val="00D82ADA"/>
    <w:pPr>
      <w:spacing w:before="100" w:beforeAutospacing="1" w:after="100" w:afterAutospacing="1"/>
    </w:pPr>
    <w:rPr>
      <w:rFonts w:ascii="Times New Roman" w:eastAsia="Times New Roman" w:hAnsi="Times New Roman" w:cs="Times New Roman"/>
      <w:lang w:eastAsia="es-MX"/>
    </w:rPr>
  </w:style>
  <w:style w:type="paragraph" w:customStyle="1" w:styleId="Default">
    <w:name w:val="Default"/>
    <w:rsid w:val="00D82ADA"/>
    <w:pPr>
      <w:autoSpaceDE w:val="0"/>
      <w:autoSpaceDN w:val="0"/>
      <w:adjustRightInd w:val="0"/>
    </w:pPr>
    <w:rPr>
      <w:rFonts w:ascii="Arial" w:hAnsi="Arial" w:cs="Arial"/>
      <w:color w:val="000000"/>
    </w:rPr>
  </w:style>
  <w:style w:type="paragraph" w:styleId="Asuntodelcomentario">
    <w:name w:val="annotation subject"/>
    <w:basedOn w:val="Textocomentario"/>
    <w:next w:val="Textocomentario"/>
    <w:link w:val="AsuntodelcomentarioCar"/>
    <w:uiPriority w:val="99"/>
    <w:semiHidden/>
    <w:unhideWhenUsed/>
    <w:rsid w:val="00D82ADA"/>
    <w:pPr>
      <w:spacing w:after="0"/>
    </w:pPr>
    <w:rPr>
      <w:rFonts w:ascii="Times New Roman" w:eastAsia="Times New Roman" w:hAnsi="Times New Roman" w:cs="Times New Roman"/>
      <w:b/>
      <w:bCs/>
      <w:lang w:val="es-ES" w:eastAsia="es-ES"/>
    </w:rPr>
  </w:style>
  <w:style w:type="character" w:customStyle="1" w:styleId="AsuntodelcomentarioCar">
    <w:name w:val="Asunto del comentario Car"/>
    <w:basedOn w:val="TextocomentarioCar"/>
    <w:link w:val="Asuntodelcomentario"/>
    <w:uiPriority w:val="99"/>
    <w:semiHidden/>
    <w:rsid w:val="00D82ADA"/>
    <w:rPr>
      <w:rFonts w:ascii="Times New Roman" w:eastAsia="Times New Roman" w:hAnsi="Times New Roman" w:cs="Times New Roman"/>
      <w:b/>
      <w:bCs/>
      <w:sz w:val="20"/>
      <w:szCs w:val="20"/>
      <w:lang w:val="es-ES" w:eastAsia="es-ES"/>
    </w:rPr>
  </w:style>
  <w:style w:type="table" w:customStyle="1" w:styleId="Tablaconcuadrcula2">
    <w:name w:val="Tabla con cuadrícula2"/>
    <w:basedOn w:val="Tablanormal"/>
    <w:next w:val="Tablaconcuadrcula"/>
    <w:uiPriority w:val="39"/>
    <w:rsid w:val="008157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uiPriority w:val="39"/>
    <w:rsid w:val="00B5776F"/>
    <w:pPr>
      <w:jc w:val="left"/>
    </w:pPr>
    <w:rPr>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781BF3"/>
    <w:rPr>
      <w:color w:val="0563C1" w:themeColor="hyperlink"/>
      <w:u w:val="single"/>
    </w:rPr>
  </w:style>
  <w:style w:type="table" w:customStyle="1" w:styleId="TableNormal">
    <w:name w:val="Table Normal"/>
    <w:uiPriority w:val="2"/>
    <w:semiHidden/>
    <w:unhideWhenUsed/>
    <w:qFormat/>
    <w:rsid w:val="008D3A94"/>
    <w:pPr>
      <w:widowControl w:val="0"/>
      <w:autoSpaceDE w:val="0"/>
      <w:autoSpaceDN w:val="0"/>
      <w:jc w:val="left"/>
    </w:pPr>
    <w:rPr>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8D3A94"/>
    <w:pPr>
      <w:widowControl w:val="0"/>
      <w:autoSpaceDE w:val="0"/>
      <w:autoSpaceDN w:val="0"/>
      <w:jc w:val="left"/>
    </w:pPr>
    <w:rPr>
      <w:rFonts w:ascii="Arial MT" w:eastAsia="Arial MT" w:hAnsi="Arial MT" w:cs="Arial MT"/>
      <w:sz w:val="22"/>
      <w:szCs w:val="22"/>
      <w:lang w:val="es-ES"/>
    </w:rPr>
  </w:style>
  <w:style w:type="paragraph" w:styleId="Revisin">
    <w:name w:val="Revision"/>
    <w:hidden/>
    <w:uiPriority w:val="99"/>
    <w:semiHidden/>
    <w:rsid w:val="008D3A94"/>
    <w:pPr>
      <w:jc w:val="left"/>
    </w:pPr>
    <w:rPr>
      <w:rFonts w:ascii="Arial MT" w:eastAsia="Arial MT" w:hAnsi="Arial MT" w:cs="Arial MT"/>
      <w:sz w:val="22"/>
      <w:szCs w:val="22"/>
      <w:lang w:val="es-ES"/>
    </w:rPr>
  </w:style>
  <w:style w:type="character" w:styleId="Refdecomentario">
    <w:name w:val="annotation reference"/>
    <w:basedOn w:val="Fuentedeprrafopredeter"/>
    <w:uiPriority w:val="99"/>
    <w:semiHidden/>
    <w:unhideWhenUsed/>
    <w:rsid w:val="008D3A94"/>
    <w:rPr>
      <w:sz w:val="16"/>
      <w:szCs w:val="16"/>
    </w:rPr>
  </w:style>
  <w:style w:type="table" w:customStyle="1" w:styleId="Tablaconcuadrcula3">
    <w:name w:val="Tabla con cuadrícula3"/>
    <w:basedOn w:val="Tablanormal"/>
    <w:next w:val="Tablaconcuadrcula"/>
    <w:uiPriority w:val="39"/>
    <w:rsid w:val="00C31560"/>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EB22E4"/>
  </w:style>
  <w:style w:type="paragraph" w:customStyle="1" w:styleId="Sinespaciado1">
    <w:name w:val="Sin espaciado1"/>
    <w:next w:val="Sinespaciado"/>
    <w:uiPriority w:val="1"/>
    <w:qFormat/>
    <w:rsid w:val="00EB22E4"/>
    <w:pPr>
      <w:jc w:val="left"/>
    </w:pPr>
    <w:rPr>
      <w:sz w:val="22"/>
      <w:szCs w:val="22"/>
    </w:rPr>
  </w:style>
  <w:style w:type="character" w:styleId="Nmerodepgina">
    <w:name w:val="page number"/>
    <w:basedOn w:val="Fuentedeprrafopredeter"/>
    <w:uiPriority w:val="99"/>
    <w:semiHidden/>
    <w:unhideWhenUsed/>
    <w:rsid w:val="00EB22E4"/>
  </w:style>
  <w:style w:type="paragraph" w:customStyle="1" w:styleId="Pa2">
    <w:name w:val="Pa2"/>
    <w:basedOn w:val="Default"/>
    <w:next w:val="Default"/>
    <w:uiPriority w:val="99"/>
    <w:rsid w:val="00EB22E4"/>
    <w:pPr>
      <w:spacing w:line="200" w:lineRule="atLeast"/>
      <w:jc w:val="left"/>
    </w:pPr>
    <w:rPr>
      <w:rFonts w:ascii="Zurich BT" w:hAnsi="Zurich BT" w:cs="Times New Roman"/>
      <w:color w:val="auto"/>
      <w:lang w:val="es-ES_tradnl"/>
    </w:rPr>
  </w:style>
  <w:style w:type="paragraph" w:customStyle="1" w:styleId="Pa8">
    <w:name w:val="Pa8"/>
    <w:basedOn w:val="Default"/>
    <w:next w:val="Default"/>
    <w:uiPriority w:val="99"/>
    <w:rsid w:val="00EB22E4"/>
    <w:pPr>
      <w:spacing w:line="241" w:lineRule="atLeast"/>
      <w:jc w:val="left"/>
    </w:pPr>
    <w:rPr>
      <w:color w:val="auto"/>
    </w:rPr>
  </w:style>
  <w:style w:type="character" w:customStyle="1" w:styleId="A9">
    <w:name w:val="A9"/>
    <w:uiPriority w:val="99"/>
    <w:rsid w:val="00EB22E4"/>
    <w:rPr>
      <w:color w:val="000000"/>
      <w:sz w:val="20"/>
      <w:szCs w:val="20"/>
    </w:rPr>
  </w:style>
  <w:style w:type="paragraph" w:customStyle="1" w:styleId="Pa13">
    <w:name w:val="Pa13"/>
    <w:basedOn w:val="Default"/>
    <w:next w:val="Default"/>
    <w:uiPriority w:val="99"/>
    <w:rsid w:val="00EB22E4"/>
    <w:pPr>
      <w:spacing w:line="241" w:lineRule="atLeast"/>
      <w:jc w:val="left"/>
    </w:pPr>
    <w:rPr>
      <w:color w:val="auto"/>
    </w:rPr>
  </w:style>
  <w:style w:type="table" w:customStyle="1" w:styleId="Tablaconcuadrcula4">
    <w:name w:val="Tabla con cuadrícula4"/>
    <w:basedOn w:val="Tablanormal"/>
    <w:next w:val="Tablaconcuadrcula"/>
    <w:uiPriority w:val="39"/>
    <w:rsid w:val="00EB22E4"/>
    <w:pPr>
      <w:jc w:val="left"/>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
    <w:name w:val="Texto"/>
    <w:basedOn w:val="Normal"/>
    <w:link w:val="TextoCar"/>
    <w:rsid w:val="00EB22E4"/>
    <w:pPr>
      <w:spacing w:after="101" w:line="216" w:lineRule="exact"/>
      <w:ind w:firstLine="288"/>
    </w:pPr>
    <w:rPr>
      <w:rFonts w:ascii="Arial" w:eastAsia="Times New Roman" w:hAnsi="Arial" w:cs="Arial"/>
      <w:sz w:val="18"/>
      <w:szCs w:val="20"/>
      <w:lang w:val="es-ES" w:eastAsia="es-ES"/>
    </w:rPr>
  </w:style>
  <w:style w:type="character" w:customStyle="1" w:styleId="TextoCar">
    <w:name w:val="Texto Car"/>
    <w:link w:val="Texto"/>
    <w:locked/>
    <w:rsid w:val="00EB22E4"/>
    <w:rPr>
      <w:rFonts w:ascii="Arial" w:eastAsia="Times New Roman" w:hAnsi="Arial" w:cs="Arial"/>
      <w:sz w:val="18"/>
      <w:szCs w:val="20"/>
      <w:lang w:val="es-ES" w:eastAsia="es-ES"/>
    </w:rPr>
  </w:style>
  <w:style w:type="paragraph" w:customStyle="1" w:styleId="Prueba">
    <w:name w:val="Prueba"/>
    <w:basedOn w:val="Normal"/>
    <w:autoRedefine/>
    <w:rsid w:val="00EB22E4"/>
    <w:pPr>
      <w:pBdr>
        <w:bottom w:val="single" w:sz="12" w:space="1" w:color="auto"/>
      </w:pBdr>
      <w:spacing w:line="220" w:lineRule="exact"/>
    </w:pPr>
    <w:rPr>
      <w:rFonts w:ascii="Times New Roman" w:eastAsia="Times New Roman" w:hAnsi="Times New Roman" w:cs="Arial"/>
      <w:b/>
      <w:sz w:val="18"/>
      <w:szCs w:val="18"/>
      <w:lang w:val="es-ES" w:eastAsia="es-ES"/>
    </w:rPr>
  </w:style>
  <w:style w:type="paragraph" w:styleId="Textoindependiente3">
    <w:name w:val="Body Text 3"/>
    <w:basedOn w:val="Normal"/>
    <w:link w:val="Textoindependiente3Car"/>
    <w:rsid w:val="00EB22E4"/>
    <w:pPr>
      <w:ind w:right="284"/>
    </w:pPr>
    <w:rPr>
      <w:rFonts w:ascii="Arial" w:eastAsia="Times New Roman" w:hAnsi="Arial" w:cs="Times New Roman"/>
      <w:b/>
      <w:szCs w:val="20"/>
      <w:lang w:val="es-ES" w:eastAsia="es-ES"/>
    </w:rPr>
  </w:style>
  <w:style w:type="character" w:customStyle="1" w:styleId="Textoindependiente3Car">
    <w:name w:val="Texto independiente 3 Car"/>
    <w:basedOn w:val="Fuentedeprrafopredeter"/>
    <w:link w:val="Textoindependiente3"/>
    <w:rsid w:val="00EB22E4"/>
    <w:rPr>
      <w:rFonts w:ascii="Arial" w:eastAsia="Times New Roman" w:hAnsi="Arial" w:cs="Times New Roman"/>
      <w:b/>
      <w:szCs w:val="20"/>
      <w:lang w:val="es-ES" w:eastAsia="es-ES"/>
    </w:rPr>
  </w:style>
  <w:style w:type="paragraph" w:customStyle="1" w:styleId="ANOTACION">
    <w:name w:val="ANOTACION"/>
    <w:basedOn w:val="Normal"/>
    <w:link w:val="ANOTACIONCar"/>
    <w:rsid w:val="00EB22E4"/>
    <w:pPr>
      <w:spacing w:before="101" w:after="101" w:line="216" w:lineRule="atLeast"/>
      <w:jc w:val="center"/>
    </w:pPr>
    <w:rPr>
      <w:rFonts w:ascii="Times New Roman" w:eastAsia="Times New Roman" w:hAnsi="Times New Roman" w:cs="Times New Roman"/>
      <w:b/>
      <w:sz w:val="18"/>
      <w:szCs w:val="20"/>
      <w:lang w:val="es-ES_tradnl" w:eastAsia="es-ES"/>
    </w:rPr>
  </w:style>
  <w:style w:type="character" w:customStyle="1" w:styleId="ANOTACIONCar">
    <w:name w:val="ANOTACION Car"/>
    <w:link w:val="ANOTACION"/>
    <w:locked/>
    <w:rsid w:val="00EB22E4"/>
    <w:rPr>
      <w:rFonts w:ascii="Times New Roman" w:eastAsia="Times New Roman" w:hAnsi="Times New Roman" w:cs="Times New Roman"/>
      <w:b/>
      <w:sz w:val="18"/>
      <w:szCs w:val="20"/>
      <w:lang w:val="es-ES_tradnl" w:eastAsia="es-ES"/>
    </w:rPr>
  </w:style>
  <w:style w:type="paragraph" w:customStyle="1" w:styleId="pf0">
    <w:name w:val="pf0"/>
    <w:basedOn w:val="Normal"/>
    <w:rsid w:val="00EB22E4"/>
    <w:pPr>
      <w:spacing w:before="100" w:beforeAutospacing="1" w:after="100" w:afterAutospacing="1"/>
      <w:jc w:val="left"/>
    </w:pPr>
    <w:rPr>
      <w:rFonts w:ascii="Times New Roman" w:eastAsia="Times New Roman" w:hAnsi="Times New Roman" w:cs="Times New Roman"/>
      <w:lang w:eastAsia="es-MX"/>
    </w:rPr>
  </w:style>
  <w:style w:type="character" w:customStyle="1" w:styleId="cf01">
    <w:name w:val="cf01"/>
    <w:basedOn w:val="Fuentedeprrafopredeter"/>
    <w:rsid w:val="00EB22E4"/>
    <w:rPr>
      <w:rFonts w:ascii="Segoe UI" w:hAnsi="Segoe UI" w:cs="Segoe UI" w:hint="default"/>
      <w:sz w:val="18"/>
      <w:szCs w:val="18"/>
    </w:rPr>
  </w:style>
  <w:style w:type="paragraph" w:styleId="Sinespaciado">
    <w:name w:val="No Spacing"/>
    <w:uiPriority w:val="1"/>
    <w:qFormat/>
    <w:rsid w:val="00EB22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7030580">
      <w:bodyDiv w:val="1"/>
      <w:marLeft w:val="0"/>
      <w:marRight w:val="0"/>
      <w:marTop w:val="0"/>
      <w:marBottom w:val="0"/>
      <w:divBdr>
        <w:top w:val="none" w:sz="0" w:space="0" w:color="auto"/>
        <w:left w:val="none" w:sz="0" w:space="0" w:color="auto"/>
        <w:bottom w:val="none" w:sz="0" w:space="0" w:color="auto"/>
        <w:right w:val="none" w:sz="0" w:space="0" w:color="auto"/>
      </w:divBdr>
    </w:div>
    <w:div w:id="1793935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8C9B4-920F-4AA4-87DB-8CAFDB1B9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12567</Words>
  <Characters>69123</Characters>
  <Application>Microsoft Office Word</Application>
  <DocSecurity>0</DocSecurity>
  <Lines>576</Lines>
  <Paragraphs>163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81527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Secretaria Normatividad</cp:lastModifiedBy>
  <cp:revision>2</cp:revision>
  <cp:lastPrinted>2023-11-27T19:13:00Z</cp:lastPrinted>
  <dcterms:created xsi:type="dcterms:W3CDTF">2024-01-11T17:56:00Z</dcterms:created>
  <dcterms:modified xsi:type="dcterms:W3CDTF">2024-01-11T17:56:00Z</dcterms:modified>
</cp:coreProperties>
</file>