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5F4C5" w14:textId="32C14958" w:rsidR="008C489A" w:rsidRPr="00936784" w:rsidRDefault="00936784" w:rsidP="008C489A">
      <w:pPr>
        <w:tabs>
          <w:tab w:val="left" w:pos="3630"/>
        </w:tabs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936784">
        <w:rPr>
          <w:rFonts w:ascii="Arial" w:eastAsia="Calibri" w:hAnsi="Arial" w:cs="Arial"/>
          <w:b/>
          <w:bCs/>
          <w:sz w:val="22"/>
          <w:szCs w:val="22"/>
        </w:rPr>
        <w:t>LINEAMIENTOS DE CONTROL DE INVENTARIO DEL ALMACÉN</w:t>
      </w:r>
    </w:p>
    <w:p w14:paraId="4AD5FE10" w14:textId="5339FCE8" w:rsidR="008C489A" w:rsidRPr="00936784" w:rsidRDefault="00936784" w:rsidP="008C489A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936784">
        <w:rPr>
          <w:rFonts w:ascii="Arial" w:eastAsia="Calibri" w:hAnsi="Arial" w:cs="Arial"/>
          <w:b/>
          <w:bCs/>
          <w:sz w:val="22"/>
          <w:szCs w:val="22"/>
        </w:rPr>
        <w:t>DEL INSTITUTO MUNICIPAL DE PENSIONES</w:t>
      </w:r>
    </w:p>
    <w:p w14:paraId="0529C46B" w14:textId="77777777" w:rsidR="008C489A" w:rsidRPr="008C489A" w:rsidRDefault="008C489A" w:rsidP="008C489A">
      <w:pPr>
        <w:rPr>
          <w:rFonts w:ascii="Arial" w:hAnsi="Arial" w:cs="Arial"/>
          <w:sz w:val="22"/>
          <w:szCs w:val="22"/>
          <w:lang w:val="es-ES"/>
        </w:rPr>
      </w:pPr>
    </w:p>
    <w:p w14:paraId="1E23B099" w14:textId="5FE733F9" w:rsidR="008C489A" w:rsidRPr="008C489A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8C489A">
        <w:rPr>
          <w:rFonts w:ascii="Arial" w:eastAsia="Calibri" w:hAnsi="Arial" w:cs="Arial"/>
          <w:b/>
          <w:bCs/>
          <w:sz w:val="22"/>
          <w:szCs w:val="22"/>
        </w:rPr>
        <w:t>CAPÍTULO PRIMERO</w:t>
      </w:r>
    </w:p>
    <w:p w14:paraId="5A3A9F4B" w14:textId="02FE7CEE" w:rsidR="008C489A" w:rsidRPr="008C489A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DISPOSICIONES GENERALES</w:t>
      </w:r>
    </w:p>
    <w:p w14:paraId="15FDE58D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485C1BE1" w14:textId="74957DC4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>Artículo 1.-</w:t>
      </w:r>
      <w:r w:rsidRPr="00887DA8">
        <w:rPr>
          <w:rFonts w:ascii="Arial" w:eastAsia="Calibri" w:hAnsi="Arial" w:cs="Arial"/>
          <w:sz w:val="20"/>
          <w:szCs w:val="20"/>
        </w:rPr>
        <w:t xml:space="preserve"> El presente ordenamiento tiene por objeto regular el aprovechamiento, administración recepción, resguardo y distribución de los bienes que conforman el inventario del Almacén, con la finalidad de d</w:t>
      </w:r>
      <w:r w:rsidRPr="00887DA8">
        <w:rPr>
          <w:rFonts w:ascii="Arial" w:hAnsi="Arial" w:cs="Arial"/>
          <w:sz w:val="20"/>
          <w:szCs w:val="20"/>
        </w:rPr>
        <w:t xml:space="preserve">eterminar la manera en la cual se realizará el procedimiento de inventarios para comprobar </w:t>
      </w:r>
      <w:bookmarkStart w:id="0" w:name="_Hlk111714001"/>
      <w:r w:rsidRPr="00887DA8">
        <w:rPr>
          <w:rFonts w:ascii="Arial" w:hAnsi="Arial" w:cs="Arial"/>
          <w:sz w:val="20"/>
          <w:szCs w:val="20"/>
        </w:rPr>
        <w:t>el correcto uso y distribución de los materiales e insumos para la atención y cuidado de los derechohabientes del Instituto Municipal de Pensiones.</w:t>
      </w:r>
    </w:p>
    <w:bookmarkEnd w:id="0"/>
    <w:p w14:paraId="10A64F6C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57419D0D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 xml:space="preserve">Artículo 2.- </w:t>
      </w:r>
      <w:r w:rsidRPr="00887DA8">
        <w:rPr>
          <w:rFonts w:ascii="Arial" w:eastAsia="Calibri" w:hAnsi="Arial" w:cs="Arial"/>
          <w:sz w:val="20"/>
          <w:szCs w:val="20"/>
        </w:rPr>
        <w:t>Para los efectos de estos lineamientos, se entiende por:</w:t>
      </w:r>
    </w:p>
    <w:p w14:paraId="0B32EC1E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3B99000F" w14:textId="77777777" w:rsidR="008C489A" w:rsidRPr="00887DA8" w:rsidRDefault="008C489A" w:rsidP="002708FE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Almacén: </w:t>
      </w:r>
      <w:r w:rsidRPr="00887DA8">
        <w:rPr>
          <w:rFonts w:ascii="Arial" w:hAnsi="Arial" w:cs="Arial"/>
          <w:sz w:val="20"/>
          <w:szCs w:val="20"/>
        </w:rPr>
        <w:t xml:space="preserve">Espacio físico destinado para la recepción, resguardo y distribución de los bienes de consumo y bienes que resulten necesarios para el funcionamiento adecuado de las áreas de atención médica del Instituto Municipal de Pensiones. </w:t>
      </w:r>
    </w:p>
    <w:p w14:paraId="77A40C06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6B6E347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Alta de material: </w:t>
      </w:r>
      <w:r w:rsidRPr="00887DA8">
        <w:rPr>
          <w:rFonts w:ascii="Arial" w:hAnsi="Arial" w:cs="Arial"/>
          <w:sz w:val="20"/>
          <w:szCs w:val="20"/>
        </w:rPr>
        <w:t>registrar en el sistema el ingreso y egreso de los bienes.</w:t>
      </w:r>
    </w:p>
    <w:p w14:paraId="7DDED366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860F61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Baja de material: </w:t>
      </w:r>
      <w:r w:rsidRPr="00887DA8">
        <w:rPr>
          <w:rFonts w:ascii="Arial" w:hAnsi="Arial" w:cs="Arial"/>
          <w:sz w:val="20"/>
          <w:szCs w:val="20"/>
        </w:rPr>
        <w:t>Registrar en las bitácoras correspondientes el egreso de los materiales y bienes.</w:t>
      </w:r>
    </w:p>
    <w:p w14:paraId="6ACE1BA2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0070E0A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887DA8">
        <w:rPr>
          <w:rFonts w:ascii="Arial" w:hAnsi="Arial" w:cs="Arial"/>
          <w:b/>
          <w:sz w:val="20"/>
          <w:szCs w:val="20"/>
        </w:rPr>
        <w:t>Bienes</w:t>
      </w:r>
      <w:r w:rsidRPr="00887DA8">
        <w:rPr>
          <w:rFonts w:ascii="Arial" w:hAnsi="Arial" w:cs="Arial"/>
          <w:sz w:val="20"/>
          <w:szCs w:val="20"/>
        </w:rPr>
        <w:t xml:space="preserve">: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Conjunto de insumos, tales como medicamentos, material de curación, consumibles, equipo médico, ropa hospitalaria, es decir, todos aquellos que son controlados a través de un registro en inventario.</w:t>
      </w:r>
    </w:p>
    <w:p w14:paraId="29B25699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39B0F19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sz w:val="20"/>
          <w:szCs w:val="20"/>
          <w:lang w:val="es-419" w:eastAsia="es-419"/>
        </w:rPr>
        <w:t>Contrato: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 El acuerdo de voluntades para crear o transferir derechos y obligaciones, a través del cual se formaliza la adquisición o arrendamiento de bienes muebles o la prestación de servicios.</w:t>
      </w:r>
    </w:p>
    <w:p w14:paraId="543021D0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558E161B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Instituto: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Instituto Municipal de Pensiones de Chihuahua.</w:t>
      </w:r>
    </w:p>
    <w:p w14:paraId="46F2F914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724A43FD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Inventario: </w:t>
      </w:r>
      <w:r w:rsidRPr="00887DA8">
        <w:rPr>
          <w:rFonts w:ascii="Arial" w:hAnsi="Arial" w:cs="Arial"/>
          <w:sz w:val="20"/>
          <w:szCs w:val="20"/>
        </w:rPr>
        <w:t>Relación detallada de materiales e insumos con los que cuenta el Almacén, lo que permite conocer la fluctuación de artículos, y a su vez influye en las decisiones que se tomarán acerca de los proveedores y la cantidad de existencias que deben mantenerse para cumplir con la demanda de los clientes.</w:t>
      </w:r>
    </w:p>
    <w:p w14:paraId="261F24F1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3D8F7E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Lineamientos: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Los presentes Lineamientos de control de inventario del almacén del Instituto Municipal de Pensiones.</w:t>
      </w:r>
    </w:p>
    <w:p w14:paraId="05AB6EA1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CBFC6D2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Proveedor: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La persona física o moral que celebre contratos de adquisiciones, arrendamientos o prestación de servicios con el Instituto Municipal de Pensiones, por medio de los cuales se obligan a entregar determinados bienes o a prestar algún servicio.</w:t>
      </w:r>
    </w:p>
    <w:p w14:paraId="043B1FD7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b/>
          <w:bCs/>
          <w:sz w:val="20"/>
          <w:szCs w:val="20"/>
        </w:rPr>
      </w:pPr>
    </w:p>
    <w:p w14:paraId="6B411B66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87DA8">
        <w:rPr>
          <w:rFonts w:ascii="Arial" w:hAnsi="Arial" w:cs="Arial"/>
          <w:b/>
          <w:bCs/>
          <w:sz w:val="20"/>
          <w:szCs w:val="20"/>
        </w:rPr>
        <w:t xml:space="preserve">Responsable del Almacén: </w:t>
      </w:r>
      <w:r w:rsidRPr="00887DA8">
        <w:rPr>
          <w:rFonts w:ascii="Arial" w:hAnsi="Arial" w:cs="Arial"/>
          <w:sz w:val="20"/>
          <w:szCs w:val="20"/>
        </w:rPr>
        <w:t>Persona encargada la recepción física, guardar, custodiar controlar y distribuir los bienes del Almacén.</w:t>
      </w:r>
    </w:p>
    <w:p w14:paraId="3BC4FCE9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0F273D0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lastRenderedPageBreak/>
        <w:t>Servicios de Atención Medica: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 Áreas de atención medica dentro y fuera del Instituto Municipal de Pensiones conformadas por los servicios de Imagenologia, Urgencias, Módulo de Urgencias, Epidemiología, Quirófano, Modulo de Consulta Externa, Odontología, Consultorios de Comandancia Norte, Sur y Centro.</w:t>
      </w:r>
    </w:p>
    <w:p w14:paraId="6F5C1857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3B1EBEA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>Stock</w:t>
      </w:r>
      <w:r w:rsidRPr="00887DA8">
        <w:rPr>
          <w:rFonts w:ascii="Arial" w:hAnsi="Arial" w:cs="Arial"/>
          <w:sz w:val="20"/>
          <w:szCs w:val="20"/>
        </w:rPr>
        <w:t xml:space="preserve">: </w:t>
      </w:r>
      <w:r w:rsidRPr="00887DA8">
        <w:rPr>
          <w:rFonts w:ascii="Arial" w:hAnsi="Arial" w:cs="Arial"/>
          <w:bCs/>
          <w:sz w:val="20"/>
          <w:szCs w:val="20"/>
          <w:shd w:val="clear" w:color="auto" w:fill="FFFFFF"/>
        </w:rPr>
        <w:t>Conjunto de bienes que se almacenan, y que son destinados a completar el proceso productivo o en espera de su uso.</w:t>
      </w:r>
    </w:p>
    <w:p w14:paraId="25853961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02F70BDE" w14:textId="77777777" w:rsidR="008C489A" w:rsidRPr="00887DA8" w:rsidRDefault="008C489A" w:rsidP="008C489A">
      <w:pPr>
        <w:jc w:val="center"/>
        <w:rPr>
          <w:rFonts w:ascii="Arial" w:hAnsi="Arial" w:cs="Arial"/>
          <w:b/>
          <w:sz w:val="22"/>
          <w:szCs w:val="22"/>
        </w:rPr>
      </w:pPr>
      <w:r w:rsidRPr="00887DA8">
        <w:rPr>
          <w:rFonts w:ascii="Arial" w:hAnsi="Arial" w:cs="Arial"/>
          <w:b/>
          <w:sz w:val="22"/>
          <w:szCs w:val="22"/>
        </w:rPr>
        <w:t>CAPITULO I</w:t>
      </w:r>
    </w:p>
    <w:p w14:paraId="5A8EFE04" w14:textId="77777777" w:rsidR="008C489A" w:rsidRPr="00887DA8" w:rsidRDefault="008C489A" w:rsidP="008C489A">
      <w:pPr>
        <w:jc w:val="center"/>
        <w:rPr>
          <w:rFonts w:ascii="Arial" w:hAnsi="Arial" w:cs="Arial"/>
          <w:sz w:val="22"/>
          <w:szCs w:val="22"/>
        </w:rPr>
      </w:pPr>
      <w:r w:rsidRPr="00887DA8">
        <w:rPr>
          <w:rFonts w:ascii="Arial" w:hAnsi="Arial" w:cs="Arial"/>
          <w:sz w:val="22"/>
          <w:szCs w:val="22"/>
        </w:rPr>
        <w:t>RECEPCIÓN DE BIENES</w:t>
      </w:r>
    </w:p>
    <w:p w14:paraId="3AB3CC67" w14:textId="77777777" w:rsidR="008C489A" w:rsidRPr="00887DA8" w:rsidRDefault="008C489A" w:rsidP="008C489A">
      <w:pPr>
        <w:jc w:val="center"/>
        <w:rPr>
          <w:rFonts w:ascii="Arial" w:hAnsi="Arial" w:cs="Arial"/>
          <w:b/>
          <w:sz w:val="20"/>
          <w:szCs w:val="20"/>
        </w:rPr>
      </w:pPr>
    </w:p>
    <w:p w14:paraId="1EB559F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3.-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del Almacén será encargado de la recepción física, guarda, custodia, control y distribución de los bienes que se entreguen para formar parte del Almacén, además deberá verificar que se cumplan con las condiciones, características generales y cantidades señaladas en el o los Contratos celebrados.</w:t>
      </w:r>
    </w:p>
    <w:p w14:paraId="2E485A2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color w:val="FF0000"/>
          <w:sz w:val="20"/>
          <w:szCs w:val="20"/>
          <w:lang w:val="es-419" w:eastAsia="es-419"/>
        </w:rPr>
      </w:pPr>
    </w:p>
    <w:p w14:paraId="28B85235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887DA8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Artículo 4.-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Para el caso de medicamentos, material de curación y ropa quirúrgica desechable, el responsable de Almacén, realizará la inspección documental y ocular de los mismos, verificando que los empaques primarios y/o secundarios se encuentren en condiciones óptimas de embalaje a prueba de humedad y polvo, de tal manera que se pueda preservar la calidad del producto sin alterar su vida útil.</w:t>
      </w:r>
    </w:p>
    <w:p w14:paraId="42367746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E8A7EDD" w14:textId="77777777" w:rsidR="008C489A" w:rsidRPr="00887DA8" w:rsidRDefault="008C489A" w:rsidP="008C489A">
      <w:pPr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887DA8">
        <w:rPr>
          <w:rFonts w:ascii="Arial" w:hAnsi="Arial" w:cs="Arial"/>
          <w:b/>
          <w:sz w:val="22"/>
          <w:szCs w:val="22"/>
          <w:shd w:val="clear" w:color="auto" w:fill="FFFFFF"/>
        </w:rPr>
        <w:t>CAPITULO II</w:t>
      </w:r>
    </w:p>
    <w:p w14:paraId="6231B43B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REGISTRO DE ENTRADAS Y SALIDAS DE BIENES</w:t>
      </w:r>
    </w:p>
    <w:p w14:paraId="27DC345F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sz w:val="20"/>
          <w:szCs w:val="20"/>
          <w:lang w:val="es-419" w:eastAsia="es-419"/>
        </w:rPr>
      </w:pPr>
    </w:p>
    <w:p w14:paraId="45D1DA6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5.-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Área de Almacén deberán contar con un sistema electrónico para el registro y control de los Bienes. </w:t>
      </w:r>
    </w:p>
    <w:p w14:paraId="1EB5977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37805A1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6.-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personal de los Servicios de Atención Médica deberá de anotar en una bitácora o la hoja de pedido correspondiente los bienes que le fueron proporcionados por el Responsable del Almacén.</w:t>
      </w:r>
    </w:p>
    <w:p w14:paraId="520DF8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D1584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7.-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deberá registrar en el sistema electrónico, las entradas de los Bienes en el momento en el que se realice la entrega del material por los proveedores. </w:t>
      </w:r>
    </w:p>
    <w:p w14:paraId="3D9B7C2F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0F7D93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Así mismo dará de baja los Bienes que sean solicitados por los servicios de atención médica, según conste en las bitácoras o en las hojas de pedido respectivas.</w:t>
      </w:r>
    </w:p>
    <w:p w14:paraId="0F55BB8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6708C126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CAPITULO III</w:t>
      </w:r>
    </w:p>
    <w:p w14:paraId="55E6C018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RESGUARDO DE BIENES</w:t>
      </w:r>
    </w:p>
    <w:p w14:paraId="10644B2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2A33F3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8.-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encargado de Almacén deberá llevar a cabo la clasificación, guarda y custodia de los bienes de acuerdo a su naturaleza. </w:t>
      </w:r>
    </w:p>
    <w:p w14:paraId="7BBC7E49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Cs/>
          <w:sz w:val="20"/>
          <w:szCs w:val="20"/>
          <w:lang w:val="es-419" w:eastAsia="es-419"/>
        </w:rPr>
      </w:pPr>
    </w:p>
    <w:p w14:paraId="0945B2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9.- </w:t>
      </w:r>
      <w:r w:rsidRPr="00887DA8">
        <w:rPr>
          <w:rFonts w:ascii="Arial" w:eastAsia="Times New Roman" w:hAnsi="Arial" w:cs="Arial"/>
          <w:bCs/>
          <w:sz w:val="20"/>
          <w:szCs w:val="20"/>
          <w:lang w:val="es-419" w:eastAsia="es-419"/>
        </w:rPr>
        <w:t>El área de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Almacén deberá contar con vigilancia permanente (cámara de seguridad con monitoreo continuo) y señalización de acceso restringido para la adecuada custodia de los Bienes a su resguardo. </w:t>
      </w:r>
    </w:p>
    <w:p w14:paraId="51EFEF6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CC0CA7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10.-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del Almacén, además de observar lo previsto, deberá realizar lo siguiente:</w:t>
      </w:r>
    </w:p>
    <w:p w14:paraId="0B2414F8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 xml:space="preserve">      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 </w:t>
      </w:r>
    </w:p>
    <w:p w14:paraId="02452A91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lastRenderedPageBreak/>
        <w:t>Efectuar el movimiento o rotación de los bienes a efecto de detectar los de lento y nulo movimiento para evitar la caducidad de su vida útil.</w:t>
      </w:r>
    </w:p>
    <w:p w14:paraId="327EA031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3ED45564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Mantener actualizado el listado de clasificación y localización de bienes.</w:t>
      </w:r>
    </w:p>
    <w:p w14:paraId="72DCA2C9" w14:textId="77777777" w:rsidR="008C489A" w:rsidRPr="00887DA8" w:rsidRDefault="008C489A" w:rsidP="008C489A">
      <w:pPr>
        <w:shd w:val="clear" w:color="auto" w:fill="FFFFFF"/>
        <w:ind w:firstLine="348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55DE179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Clasificar los espacios de acuerdo al tipo de bien a resguardar y a las cantidades a recibir (secciones), a fin de reducir el riesgo de obsolescencia y mermas.</w:t>
      </w:r>
    </w:p>
    <w:p w14:paraId="4D9F9A86" w14:textId="77777777" w:rsidR="008C489A" w:rsidRPr="00887DA8" w:rsidRDefault="008C489A" w:rsidP="008C489A">
      <w:pPr>
        <w:shd w:val="clear" w:color="auto" w:fill="FFFFFF"/>
        <w:ind w:firstLine="348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7EF7F006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Reforzar los controles internos del Área de Almacén con el fin de garantizar el resguardo de los bienes que están bajo su responsabilidad.</w:t>
      </w:r>
    </w:p>
    <w:p w14:paraId="08C02539" w14:textId="77777777" w:rsidR="008C489A" w:rsidRPr="00887DA8" w:rsidRDefault="008C489A" w:rsidP="008C489A">
      <w:pPr>
        <w:pStyle w:val="Prrafodelista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E60A5BE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Cualquier otra función destinada al cumplimiento de los presentes Lineamientos.</w:t>
      </w:r>
    </w:p>
    <w:p w14:paraId="6CC3400A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97CAD8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11.-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No se podrán utilizar bodegas, ni realizar almacenamiento de Bienes en lugares diferentes al área del Almacén, salvo en casos de emergencia y previo el levantamiento de un inventario físico de las existencias de bienes resguardados. </w:t>
      </w:r>
    </w:p>
    <w:p w14:paraId="5F1AE60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25F81C7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12.-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La Jefatura de Enfermería deberá realizar dentro de sus actividades, la planeación para la adquisición de bienes, considerando la verificación de existencias y la infraestructura física adecuada para el resguardo de los bienes. </w:t>
      </w:r>
    </w:p>
    <w:p w14:paraId="3A68233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81B1094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sz w:val="22"/>
          <w:szCs w:val="22"/>
          <w:lang w:val="es-419" w:eastAsia="es-419"/>
        </w:rPr>
        <w:t>CAPITULO V</w:t>
      </w:r>
    </w:p>
    <w:p w14:paraId="5157C852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REALIZACIÓN DE INVENTARIOS FÍSICOS</w:t>
      </w:r>
    </w:p>
    <w:p w14:paraId="2FACC15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sz w:val="20"/>
          <w:szCs w:val="20"/>
          <w:lang w:val="es-419" w:eastAsia="es-419"/>
        </w:rPr>
      </w:pPr>
    </w:p>
    <w:p w14:paraId="1182E2E2" w14:textId="77777777" w:rsidR="008C489A" w:rsidRPr="00887DA8" w:rsidRDefault="008C489A" w:rsidP="008C489A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13.-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deberá realizar </w:t>
      </w:r>
      <w:r w:rsidRPr="00887DA8">
        <w:rPr>
          <w:rFonts w:ascii="Arial" w:hAnsi="Arial" w:cs="Arial"/>
          <w:sz w:val="20"/>
          <w:szCs w:val="20"/>
        </w:rPr>
        <w:t xml:space="preserve">los últimos días de cada mes,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un inventario físico, así como conteos por muestreo cuando se estime conveniente, </w:t>
      </w:r>
      <w:r w:rsidRPr="00887DA8">
        <w:rPr>
          <w:rFonts w:ascii="Arial" w:hAnsi="Arial" w:cs="Arial"/>
          <w:sz w:val="20"/>
          <w:szCs w:val="20"/>
        </w:rPr>
        <w:t>de conformidad con lo siguiente:</w:t>
      </w:r>
    </w:p>
    <w:p w14:paraId="6546A043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 xml:space="preserve"> </w:t>
      </w:r>
    </w:p>
    <w:p w14:paraId="617F11F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Se notificará a los Servicios de Atención Médica para surtir lo bienes necesarios y suficientes para la atención y para evitar la repetición de material durante el inventario.</w:t>
      </w:r>
    </w:p>
    <w:p w14:paraId="62E11296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6F92E6DF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Verificar que todos los egresos estén registrados en el sistema.</w:t>
      </w:r>
    </w:p>
    <w:p w14:paraId="71AFE5CE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0410062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Imprimir stock existente en el mes correspondiente.</w:t>
      </w:r>
    </w:p>
    <w:p w14:paraId="75C8B273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2F72CD08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Contar todas las existencias de bienes y registrar en la columna correspondiente del inventario impreso.</w:t>
      </w:r>
    </w:p>
    <w:p w14:paraId="62306B12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76887018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Digitalizar resultados.</w:t>
      </w:r>
    </w:p>
    <w:p w14:paraId="6B4151C3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43EA8839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Verificar el balance entre ingresos y egresos para obtener el resultado del inventario.</w:t>
      </w:r>
    </w:p>
    <w:p w14:paraId="1778B938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0D6649E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En caso de faltantes o sobrantes verificar los movimientos de dicho material.</w:t>
      </w:r>
    </w:p>
    <w:p w14:paraId="282DCB02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7FD1C604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Realizar el reporte del resultado y entregarlo a la Jefatura de Enfermería.</w:t>
      </w:r>
    </w:p>
    <w:p w14:paraId="2DA693CC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6A80B4D3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Archivar el resultado.</w:t>
      </w:r>
    </w:p>
    <w:p w14:paraId="14341716" w14:textId="77777777" w:rsidR="005464A9" w:rsidRDefault="005464A9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</w:p>
    <w:p w14:paraId="66A5F9F0" w14:textId="34574D0F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lastRenderedPageBreak/>
        <w:t>CAPITULO VI</w:t>
      </w:r>
    </w:p>
    <w:p w14:paraId="08724CA0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ROTACIÓN DE INVENTARIOS</w:t>
      </w:r>
    </w:p>
    <w:p w14:paraId="23F240D6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FAE19C0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14.-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semanalmente revisara las existencias para solicitar bienes, verificar existencias y determinar que insumos son de lento o nulo movimiento para prevenir caducidades. </w:t>
      </w:r>
    </w:p>
    <w:p w14:paraId="751EA394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Cs/>
          <w:sz w:val="20"/>
          <w:szCs w:val="20"/>
          <w:lang w:val="es-419" w:eastAsia="es-419"/>
        </w:rPr>
      </w:pPr>
    </w:p>
    <w:p w14:paraId="337653E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15.- </w:t>
      </w:r>
      <w:r w:rsidRPr="00887DA8">
        <w:rPr>
          <w:rFonts w:ascii="Arial" w:eastAsia="Times New Roman" w:hAnsi="Arial" w:cs="Arial"/>
          <w:bCs/>
          <w:sz w:val="20"/>
          <w:szCs w:val="20"/>
          <w:lang w:val="es-419" w:eastAsia="es-419"/>
        </w:rPr>
        <w:t>El Responsable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de Almacén deberá monitorear los productos con caducidad igual o menor a seis meses y enviar a la Jefatura de Enfermería un informe de insumos para la salud próximos a vencer y con lento o nulo movimiento, para que se solicite su canje o baja según corresponda y establecer estrategias para su uso y evitar caducidades. </w:t>
      </w:r>
    </w:p>
    <w:p w14:paraId="5D7CED53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1CA97C65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CAPITULO VII</w:t>
      </w:r>
    </w:p>
    <w:p w14:paraId="2D15F01B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REPOSICIÓN DE INVENTARIOS</w:t>
      </w:r>
    </w:p>
    <w:p w14:paraId="3DA9053D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83ACF4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16.-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Las reposiciones de inventario deberán realizarse observando los siguientes aspectos: </w:t>
      </w:r>
    </w:p>
    <w:p w14:paraId="232F8428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0EDBB6F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Para solicitar la adquisición de bienes, el Responsable del Almacén semanalmente elaborará las requisiciones de los bienes que sean necesarios para mantener el Almacén completo, de acuerdo a los proveedores que resultaron adjudicados con los procedimientos de contratación que correspondan.</w:t>
      </w:r>
    </w:p>
    <w:p w14:paraId="6B3C8769" w14:textId="77777777" w:rsidR="008C489A" w:rsidRPr="00887DA8" w:rsidRDefault="008C489A" w:rsidP="008C489A">
      <w:pPr>
        <w:pStyle w:val="Prrafodelista"/>
        <w:shd w:val="clear" w:color="auto" w:fill="FFFFFF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0C23AB2D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Dichas requisiciones son validadas y aprobadas por la Jefatura de Enfermería, la Coordinación Médica y la Subdirección Médica.</w:t>
      </w:r>
    </w:p>
    <w:p w14:paraId="4F6AA3B4" w14:textId="77777777" w:rsidR="008C489A" w:rsidRPr="00887DA8" w:rsidRDefault="008C489A" w:rsidP="008C489A">
      <w:pPr>
        <w:pStyle w:val="Prrafodelista"/>
        <w:shd w:val="clear" w:color="auto" w:fill="FFFFFF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9171FBC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La reposición del inventario deberá obedecer a lo siguiente:</w:t>
      </w:r>
    </w:p>
    <w:p w14:paraId="172945FE" w14:textId="77777777" w:rsidR="008C489A" w:rsidRPr="00887DA8" w:rsidRDefault="008C489A" w:rsidP="008C489A">
      <w:pPr>
        <w:pStyle w:val="Prrafodelista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256EDAD2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Cantidad consumida durante la semana.</w:t>
      </w:r>
    </w:p>
    <w:p w14:paraId="28CD70F3" w14:textId="77777777" w:rsidR="008C489A" w:rsidRPr="00887DA8" w:rsidRDefault="008C489A" w:rsidP="008C489A">
      <w:pPr>
        <w:pStyle w:val="Prrafodelista"/>
        <w:shd w:val="clear" w:color="auto" w:fill="FFFFFF"/>
        <w:ind w:left="106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C72D8C4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Consumos autorizados para la atención y cuidado de los derechohabientes.</w:t>
      </w:r>
    </w:p>
    <w:p w14:paraId="0CF2C3C7" w14:textId="77777777" w:rsidR="008C489A" w:rsidRPr="00887DA8" w:rsidRDefault="008C489A" w:rsidP="008C489A">
      <w:pPr>
        <w:pStyle w:val="Prrafodelista"/>
        <w:shd w:val="clear" w:color="auto" w:fill="FFFFFF"/>
        <w:ind w:left="106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584D6469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Cantidades requeridas para mantener un nivel mínimo de inventario.</w:t>
      </w:r>
    </w:p>
    <w:p w14:paraId="2C11F60C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819056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Los Servicios de Atención Médica solicitarán diariamente o por turno la reposición de los stocks de los servicios requeridas para su operación.</w:t>
      </w:r>
    </w:p>
    <w:p w14:paraId="02F0E82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F061E2A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17.-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 Almacén y el Departamento de Compras estarán en comunicación continua para mantener los stocks y surtimientos de manera óptima para la operación de los servicios y necesidades del derechohabiente.</w:t>
      </w:r>
    </w:p>
    <w:p w14:paraId="58C02BD7" w14:textId="77777777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5B5C7A46" w14:textId="77777777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5F5ECE51" w14:textId="40C186C8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887DA8">
        <w:rPr>
          <w:rFonts w:ascii="Arial" w:eastAsia="Calibri" w:hAnsi="Arial" w:cs="Arial"/>
          <w:b/>
          <w:bCs/>
          <w:sz w:val="22"/>
          <w:szCs w:val="22"/>
        </w:rPr>
        <w:t>TRANSITORIOS</w:t>
      </w:r>
    </w:p>
    <w:p w14:paraId="531DD2E4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3A304A06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 xml:space="preserve">PRIMERO. </w:t>
      </w:r>
      <w:r w:rsidRPr="00887DA8">
        <w:rPr>
          <w:rFonts w:ascii="Arial" w:eastAsia="Calibri" w:hAnsi="Arial" w:cs="Arial"/>
          <w:sz w:val="20"/>
          <w:szCs w:val="20"/>
        </w:rPr>
        <w:t>Los presentes Lineamientos entrarán en vigor al momento de su publicación en el Gaceta Municipal.</w:t>
      </w:r>
    </w:p>
    <w:p w14:paraId="45328D2B" w14:textId="798A99E6" w:rsidR="0029717D" w:rsidRDefault="0029717D" w:rsidP="008C489A">
      <w:pPr>
        <w:rPr>
          <w:rFonts w:ascii="Arial" w:hAnsi="Arial" w:cs="Arial"/>
          <w:sz w:val="20"/>
          <w:szCs w:val="20"/>
          <w:lang w:val="es-ES"/>
        </w:rPr>
      </w:pPr>
    </w:p>
    <w:p w14:paraId="553F0351" w14:textId="77777777" w:rsidR="0029717D" w:rsidRDefault="0029717D" w:rsidP="008C489A">
      <w:pPr>
        <w:rPr>
          <w:rFonts w:ascii="Arial" w:hAnsi="Arial" w:cs="Arial"/>
          <w:sz w:val="20"/>
          <w:szCs w:val="20"/>
          <w:lang w:val="es-ES"/>
        </w:rPr>
      </w:pPr>
    </w:p>
    <w:p w14:paraId="13E9CE19" w14:textId="22E83A0D" w:rsidR="0029717D" w:rsidRDefault="0029717D" w:rsidP="008C489A">
      <w:pPr>
        <w:rPr>
          <w:rFonts w:ascii="Arial" w:hAnsi="Arial" w:cs="Arial"/>
          <w:sz w:val="20"/>
          <w:szCs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7"/>
      </w:tblGrid>
      <w:tr w:rsidR="0029717D" w14:paraId="2CCE5229" w14:textId="77777777" w:rsidTr="0029717D">
        <w:tc>
          <w:tcPr>
            <w:tcW w:w="4697" w:type="dxa"/>
          </w:tcPr>
          <w:p w14:paraId="6B9F129A" w14:textId="15C6BFF0" w:rsidR="0029717D" w:rsidRPr="0029717D" w:rsidRDefault="0029717D" w:rsidP="008C489A">
            <w:pPr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9717D">
              <w:rPr>
                <w:rFonts w:ascii="Arial" w:hAnsi="Arial" w:cs="Arial"/>
                <w:b/>
                <w:sz w:val="20"/>
                <w:szCs w:val="20"/>
                <w:lang w:val="es-ES"/>
              </w:rPr>
              <w:t>ÍNDICE</w:t>
            </w:r>
          </w:p>
        </w:tc>
        <w:tc>
          <w:tcPr>
            <w:tcW w:w="4697" w:type="dxa"/>
          </w:tcPr>
          <w:p w14:paraId="5099869F" w14:textId="42F1575D" w:rsidR="0029717D" w:rsidRPr="0029717D" w:rsidRDefault="0029717D" w:rsidP="008C489A">
            <w:pPr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29717D">
              <w:rPr>
                <w:rFonts w:ascii="Arial" w:hAnsi="Arial" w:cs="Arial"/>
                <w:b/>
                <w:sz w:val="20"/>
                <w:szCs w:val="20"/>
                <w:lang w:val="es-ES"/>
              </w:rPr>
              <w:t>No. ARTÍCULOS</w:t>
            </w:r>
          </w:p>
        </w:tc>
      </w:tr>
      <w:tr w:rsidR="0029717D" w14:paraId="0623DC11" w14:textId="77777777" w:rsidTr="0029717D">
        <w:tc>
          <w:tcPr>
            <w:tcW w:w="4697" w:type="dxa"/>
          </w:tcPr>
          <w:p w14:paraId="48F96A2B" w14:textId="77777777" w:rsidR="0029717D" w:rsidRPr="0029717D" w:rsidRDefault="0029717D" w:rsidP="0029717D">
            <w:pPr>
              <w:tabs>
                <w:tab w:val="left" w:pos="3630"/>
              </w:tabs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29717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CAPÍTULO PRIMERO</w:t>
            </w:r>
          </w:p>
          <w:p w14:paraId="236ABD94" w14:textId="77777777" w:rsidR="0029717D" w:rsidRPr="0029717D" w:rsidRDefault="0029717D" w:rsidP="0029717D">
            <w:pPr>
              <w:tabs>
                <w:tab w:val="left" w:pos="3630"/>
              </w:tabs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9717D">
              <w:rPr>
                <w:rFonts w:ascii="Arial" w:eastAsia="Calibri" w:hAnsi="Arial" w:cs="Arial"/>
                <w:bCs/>
                <w:sz w:val="20"/>
                <w:szCs w:val="20"/>
              </w:rPr>
              <w:t>DISPOSICIONES GENERALES</w:t>
            </w:r>
          </w:p>
          <w:p w14:paraId="0232C4EB" w14:textId="495BAA56" w:rsidR="0029717D" w:rsidRDefault="0029717D" w:rsidP="008C489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97" w:type="dxa"/>
          </w:tcPr>
          <w:p w14:paraId="70B90C90" w14:textId="69FC0DB6" w:rsidR="0029717D" w:rsidRDefault="0029717D" w:rsidP="006F5B15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bookmarkStart w:id="1" w:name="_GoBack"/>
            <w:r>
              <w:rPr>
                <w:rFonts w:ascii="Arial" w:hAnsi="Arial" w:cs="Arial"/>
                <w:sz w:val="20"/>
                <w:szCs w:val="20"/>
                <w:lang w:val="es-ES"/>
              </w:rPr>
              <w:t>DEL 1 AL  2</w:t>
            </w:r>
            <w:bookmarkEnd w:id="1"/>
          </w:p>
        </w:tc>
      </w:tr>
      <w:tr w:rsidR="0029717D" w14:paraId="1DE9ED26" w14:textId="77777777" w:rsidTr="005464A9">
        <w:trPr>
          <w:trHeight w:val="656"/>
        </w:trPr>
        <w:tc>
          <w:tcPr>
            <w:tcW w:w="4697" w:type="dxa"/>
          </w:tcPr>
          <w:p w14:paraId="06C59677" w14:textId="77777777" w:rsidR="0029717D" w:rsidRPr="0029717D" w:rsidRDefault="0029717D" w:rsidP="002971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717D">
              <w:rPr>
                <w:rFonts w:ascii="Arial" w:hAnsi="Arial" w:cs="Arial"/>
                <w:b/>
                <w:sz w:val="20"/>
                <w:szCs w:val="20"/>
              </w:rPr>
              <w:t>CAPITULO I</w:t>
            </w:r>
          </w:p>
          <w:p w14:paraId="652A15B1" w14:textId="77777777" w:rsidR="0029717D" w:rsidRPr="0029717D" w:rsidRDefault="0029717D" w:rsidP="002971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17D">
              <w:rPr>
                <w:rFonts w:ascii="Arial" w:hAnsi="Arial" w:cs="Arial"/>
                <w:sz w:val="20"/>
                <w:szCs w:val="20"/>
              </w:rPr>
              <w:t>RECEPCIÓN DE BIENES</w:t>
            </w:r>
          </w:p>
          <w:p w14:paraId="28BE2403" w14:textId="77777777" w:rsidR="0029717D" w:rsidRDefault="0029717D" w:rsidP="008C489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97" w:type="dxa"/>
          </w:tcPr>
          <w:p w14:paraId="21784489" w14:textId="6FC6977B" w:rsidR="0029717D" w:rsidRDefault="005464A9" w:rsidP="006F5B15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DEL 3 AL 4</w:t>
            </w:r>
          </w:p>
        </w:tc>
      </w:tr>
      <w:tr w:rsidR="0029717D" w14:paraId="773C5A26" w14:textId="77777777" w:rsidTr="005464A9">
        <w:trPr>
          <w:trHeight w:val="523"/>
        </w:trPr>
        <w:tc>
          <w:tcPr>
            <w:tcW w:w="4697" w:type="dxa"/>
          </w:tcPr>
          <w:p w14:paraId="10E4CC80" w14:textId="77777777" w:rsidR="005464A9" w:rsidRPr="005464A9" w:rsidRDefault="005464A9" w:rsidP="005464A9">
            <w:pPr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5464A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CAPITULO II</w:t>
            </w:r>
          </w:p>
          <w:p w14:paraId="348608FE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  <w:t>REGISTRO DE ENTRADAS Y SALIDAS DE BIENES</w:t>
            </w:r>
          </w:p>
          <w:p w14:paraId="323B992E" w14:textId="77777777" w:rsidR="0029717D" w:rsidRPr="005464A9" w:rsidRDefault="0029717D" w:rsidP="008C489A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697" w:type="dxa"/>
          </w:tcPr>
          <w:p w14:paraId="33705367" w14:textId="55ED9ABC" w:rsidR="0029717D" w:rsidRDefault="005464A9" w:rsidP="006F5B15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DEL 5 AL 7</w:t>
            </w:r>
          </w:p>
        </w:tc>
      </w:tr>
      <w:tr w:rsidR="0029717D" w14:paraId="338770F2" w14:textId="77777777" w:rsidTr="005464A9">
        <w:trPr>
          <w:trHeight w:val="781"/>
        </w:trPr>
        <w:tc>
          <w:tcPr>
            <w:tcW w:w="4697" w:type="dxa"/>
          </w:tcPr>
          <w:p w14:paraId="02D6AA8C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  <w:t>CAPITULO III</w:t>
            </w:r>
          </w:p>
          <w:p w14:paraId="00598039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  <w:t>RESGUARDO DE BIENES</w:t>
            </w:r>
          </w:p>
          <w:p w14:paraId="615B6BCC" w14:textId="77777777" w:rsidR="0029717D" w:rsidRDefault="0029717D" w:rsidP="008C489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97" w:type="dxa"/>
          </w:tcPr>
          <w:p w14:paraId="0B436507" w14:textId="7BDE24E3" w:rsidR="0029717D" w:rsidRDefault="005464A9" w:rsidP="006F5B15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DEL 8 AL 12</w:t>
            </w:r>
          </w:p>
        </w:tc>
      </w:tr>
      <w:tr w:rsidR="0029717D" w14:paraId="07F10880" w14:textId="77777777" w:rsidTr="005464A9">
        <w:trPr>
          <w:trHeight w:val="848"/>
        </w:trPr>
        <w:tc>
          <w:tcPr>
            <w:tcW w:w="4697" w:type="dxa"/>
          </w:tcPr>
          <w:p w14:paraId="0168BF5D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/>
                <w:sz w:val="20"/>
                <w:szCs w:val="20"/>
                <w:lang w:val="es-419" w:eastAsia="es-419"/>
              </w:rPr>
              <w:t>CAPITULO V</w:t>
            </w:r>
          </w:p>
          <w:p w14:paraId="2A81FF5E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  <w:t>REALIZACIÓN DE INVENTARIOS FÍSICOS</w:t>
            </w:r>
          </w:p>
          <w:p w14:paraId="6E04BE9D" w14:textId="77777777" w:rsidR="0029717D" w:rsidRPr="005464A9" w:rsidRDefault="0029717D" w:rsidP="008C489A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697" w:type="dxa"/>
          </w:tcPr>
          <w:p w14:paraId="471190E9" w14:textId="2A033761" w:rsidR="0029717D" w:rsidRDefault="005464A9" w:rsidP="005464A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13</w:t>
            </w:r>
          </w:p>
        </w:tc>
      </w:tr>
      <w:tr w:rsidR="005464A9" w14:paraId="2FD3F001" w14:textId="77777777" w:rsidTr="005464A9">
        <w:trPr>
          <w:trHeight w:val="832"/>
        </w:trPr>
        <w:tc>
          <w:tcPr>
            <w:tcW w:w="4697" w:type="dxa"/>
          </w:tcPr>
          <w:p w14:paraId="0D020665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  <w:t>CAPITULO VI</w:t>
            </w:r>
          </w:p>
          <w:p w14:paraId="66F2C89E" w14:textId="21BBF748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  <w:t>ROTACIÓN DE INVENTARIOS</w:t>
            </w:r>
          </w:p>
        </w:tc>
        <w:tc>
          <w:tcPr>
            <w:tcW w:w="4697" w:type="dxa"/>
          </w:tcPr>
          <w:p w14:paraId="0B073DA1" w14:textId="1DECAA1C" w:rsidR="005464A9" w:rsidRDefault="002F2BA4" w:rsidP="005464A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DEL 14 AL 15</w:t>
            </w:r>
          </w:p>
        </w:tc>
      </w:tr>
      <w:tr w:rsidR="005464A9" w14:paraId="6FE255A5" w14:textId="77777777" w:rsidTr="002F2BA4">
        <w:trPr>
          <w:trHeight w:val="843"/>
        </w:trPr>
        <w:tc>
          <w:tcPr>
            <w:tcW w:w="4697" w:type="dxa"/>
          </w:tcPr>
          <w:p w14:paraId="3AF6983C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419" w:eastAsia="es-419"/>
              </w:rPr>
              <w:t>CAPITULO VII</w:t>
            </w:r>
          </w:p>
          <w:p w14:paraId="213B0ED0" w14:textId="77777777" w:rsidR="005464A9" w:rsidRPr="005464A9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</w:pPr>
            <w:r w:rsidRPr="005464A9">
              <w:rPr>
                <w:rFonts w:ascii="Arial" w:eastAsia="Times New Roman" w:hAnsi="Arial" w:cs="Arial"/>
                <w:bCs/>
                <w:sz w:val="20"/>
                <w:szCs w:val="20"/>
                <w:lang w:val="es-419" w:eastAsia="es-419"/>
              </w:rPr>
              <w:t>REPOSICIÓN DE INVENTARIOS</w:t>
            </w:r>
          </w:p>
          <w:p w14:paraId="3CD2506A" w14:textId="77777777" w:rsidR="005464A9" w:rsidRPr="00887DA8" w:rsidRDefault="005464A9" w:rsidP="005464A9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s-419" w:eastAsia="es-419"/>
              </w:rPr>
            </w:pPr>
          </w:p>
        </w:tc>
        <w:tc>
          <w:tcPr>
            <w:tcW w:w="4697" w:type="dxa"/>
          </w:tcPr>
          <w:p w14:paraId="6B63D4A9" w14:textId="4ED85A17" w:rsidR="005464A9" w:rsidRDefault="002F2BA4" w:rsidP="005464A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DEL 16 AL 17</w:t>
            </w:r>
          </w:p>
        </w:tc>
      </w:tr>
    </w:tbl>
    <w:p w14:paraId="4207C636" w14:textId="77777777" w:rsidR="0029717D" w:rsidRPr="00887DA8" w:rsidRDefault="0029717D" w:rsidP="008C489A">
      <w:pPr>
        <w:rPr>
          <w:rFonts w:ascii="Arial" w:hAnsi="Arial" w:cs="Arial"/>
          <w:sz w:val="20"/>
          <w:szCs w:val="20"/>
          <w:lang w:val="es-ES"/>
        </w:rPr>
      </w:pPr>
    </w:p>
    <w:sectPr w:rsidR="0029717D" w:rsidRPr="00887DA8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20B91" w14:textId="77777777" w:rsidR="00D43679" w:rsidRDefault="00D43679" w:rsidP="00CA13DD">
      <w:r>
        <w:separator/>
      </w:r>
    </w:p>
  </w:endnote>
  <w:endnote w:type="continuationSeparator" w:id="0">
    <w:p w14:paraId="0565A799" w14:textId="77777777" w:rsidR="00D43679" w:rsidRDefault="00D43679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40F07" w14:textId="6898686B" w:rsidR="00D1487E" w:rsidRPr="00D1487E" w:rsidRDefault="00D1487E">
    <w:pPr>
      <w:pStyle w:val="Piedepgina"/>
      <w:jc w:val="center"/>
      <w:rPr>
        <w:rFonts w:ascii="Arial" w:hAnsi="Arial" w:cs="Arial"/>
        <w:sz w:val="20"/>
        <w:szCs w:val="20"/>
      </w:rPr>
    </w:pPr>
    <w:r w:rsidRPr="00D1487E">
      <w:rPr>
        <w:rFonts w:ascii="Arial" w:hAnsi="Arial" w:cs="Arial"/>
        <w:sz w:val="20"/>
        <w:szCs w:val="20"/>
        <w:lang w:val="es-ES"/>
      </w:rPr>
      <w:t xml:space="preserve">Página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PAGE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6F5B15" w:rsidRPr="006F5B15">
      <w:rPr>
        <w:rFonts w:ascii="Arial" w:hAnsi="Arial" w:cs="Arial"/>
        <w:noProof/>
        <w:sz w:val="20"/>
        <w:szCs w:val="20"/>
        <w:lang w:val="es-ES"/>
      </w:rPr>
      <w:t>5</w:t>
    </w:r>
    <w:r w:rsidRPr="00D1487E">
      <w:rPr>
        <w:rFonts w:ascii="Arial" w:hAnsi="Arial" w:cs="Arial"/>
        <w:sz w:val="20"/>
        <w:szCs w:val="20"/>
      </w:rPr>
      <w:fldChar w:fldCharType="end"/>
    </w:r>
    <w:r w:rsidRPr="00D1487E">
      <w:rPr>
        <w:rFonts w:ascii="Arial" w:hAnsi="Arial" w:cs="Arial"/>
        <w:sz w:val="20"/>
        <w:szCs w:val="20"/>
        <w:lang w:val="es-ES"/>
      </w:rPr>
      <w:t xml:space="preserve"> de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NUMPAGES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6F5B15" w:rsidRPr="006F5B15">
      <w:rPr>
        <w:rFonts w:ascii="Arial" w:hAnsi="Arial" w:cs="Arial"/>
        <w:noProof/>
        <w:sz w:val="20"/>
        <w:szCs w:val="20"/>
        <w:lang w:val="es-ES"/>
      </w:rPr>
      <w:t>5</w:t>
    </w:r>
    <w:r w:rsidRPr="00D1487E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A72C2" w14:textId="77777777" w:rsidR="00D43679" w:rsidRDefault="00D43679" w:rsidP="00CA13DD">
      <w:r>
        <w:separator/>
      </w:r>
    </w:p>
  </w:footnote>
  <w:footnote w:type="continuationSeparator" w:id="0">
    <w:p w14:paraId="2F1B64EE" w14:textId="77777777" w:rsidR="00D43679" w:rsidRDefault="00D43679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4F433" w14:textId="06C5D6F4" w:rsidR="001E5261" w:rsidRDefault="00D43679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2051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AD471" w14:textId="3805A51C" w:rsidR="009B6FAF" w:rsidRDefault="008E41D6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14186E97">
              <wp:simplePos x="0" y="0"/>
              <wp:positionH relativeFrom="column">
                <wp:posOffset>-243205</wp:posOffset>
              </wp:positionH>
              <wp:positionV relativeFrom="page">
                <wp:posOffset>638175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4357D" w14:textId="0F571460" w:rsidR="004B2D81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de Chihuahua</w:t>
                          </w:r>
                        </w:p>
                        <w:p w14:paraId="1AB55855" w14:textId="0DDD32FD" w:rsidR="00E843F5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</w:p>
                        <w:p w14:paraId="1EA06815" w14:textId="379C5362" w:rsidR="00E843F5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Subdirección de Normatividad</w:t>
                          </w:r>
                        </w:p>
                        <w:p w14:paraId="0337B8B0" w14:textId="73F7ECF8" w:rsidR="00E843F5" w:rsidRPr="00D1487E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9.15pt;margin-top:50.25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" stroked="f">
              <v:textbox>
                <w:txbxContent>
                  <w:p w14:paraId="7DA4357D" w14:textId="0F571460" w:rsidR="004B2D81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de Chihuahua</w:t>
                    </w:r>
                  </w:p>
                  <w:p w14:paraId="1AB55855" w14:textId="0DDD32FD" w:rsidR="00E843F5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</w:p>
                  <w:p w14:paraId="1EA06815" w14:textId="379C5362" w:rsidR="00E843F5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Subdirección de Normatividad</w:t>
                    </w:r>
                  </w:p>
                  <w:p w14:paraId="0337B8B0" w14:textId="73F7ECF8" w:rsidR="00E843F5" w:rsidRPr="00D1487E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D1487E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FC4572D">
              <wp:simplePos x="0" y="0"/>
              <wp:positionH relativeFrom="column">
                <wp:posOffset>4300220</wp:posOffset>
              </wp:positionH>
              <wp:positionV relativeFrom="page">
                <wp:posOffset>666750</wp:posOffset>
              </wp:positionV>
              <wp:extent cx="2240280" cy="733425"/>
              <wp:effectExtent l="0" t="0" r="7620" b="9525"/>
              <wp:wrapThrough wrapText="bothSides">
                <wp:wrapPolygon edited="0">
                  <wp:start x="0" y="0"/>
                  <wp:lineTo x="0" y="21319"/>
                  <wp:lineTo x="21490" y="21319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EAA88B" w14:textId="77777777" w:rsidR="00E843F5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Lineamientos de Control de Inventario </w:t>
                          </w:r>
                        </w:p>
                        <w:p w14:paraId="08DE4F2E" w14:textId="77777777" w:rsidR="00E843F5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del Almacén del Instituto Municipal </w:t>
                          </w:r>
                        </w:p>
                        <w:p w14:paraId="7E550187" w14:textId="45632DBC" w:rsidR="009B6FAF" w:rsidRPr="00D1487E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de Pensiones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7" type="#_x0000_t202" style="position:absolute;margin-left:338.6pt;margin-top:52.5pt;width:176.4pt;height:57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" stroked="f">
              <v:textbox>
                <w:txbxContent>
                  <w:p w14:paraId="1BEAA88B" w14:textId="77777777" w:rsidR="00E843F5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Lineamientos de Control de Inventario </w:t>
                    </w:r>
                  </w:p>
                  <w:p w14:paraId="08DE4F2E" w14:textId="77777777" w:rsidR="00E843F5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del Almacén del Instituto Municipal </w:t>
                    </w:r>
                  </w:p>
                  <w:p w14:paraId="7E550187" w14:textId="45632DBC" w:rsidR="009B6FAF" w:rsidRPr="00D1487E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de Pensiones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D43679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2050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4AF5C" w14:textId="40A51A66" w:rsidR="001E5261" w:rsidRDefault="00D43679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0D57"/>
    <w:multiLevelType w:val="hybridMultilevel"/>
    <w:tmpl w:val="1B2269BA"/>
    <w:lvl w:ilvl="0" w:tplc="7D42E0D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93DAE"/>
    <w:multiLevelType w:val="hybridMultilevel"/>
    <w:tmpl w:val="2668B47A"/>
    <w:lvl w:ilvl="0" w:tplc="4B0C659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31"/>
    <w:multiLevelType w:val="hybridMultilevel"/>
    <w:tmpl w:val="9634D674"/>
    <w:lvl w:ilvl="0" w:tplc="C8260F16">
      <w:start w:val="1"/>
      <w:numFmt w:val="lowerLetter"/>
      <w:lvlText w:val="%1."/>
      <w:lvlJc w:val="left"/>
      <w:pPr>
        <w:ind w:left="106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967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7B21AC"/>
    <w:multiLevelType w:val="hybridMultilevel"/>
    <w:tmpl w:val="61846E84"/>
    <w:lvl w:ilvl="0" w:tplc="080A0013">
      <w:start w:val="1"/>
      <w:numFmt w:val="upperRoman"/>
      <w:lvlText w:val="%1."/>
      <w:lvlJc w:val="right"/>
      <w:pPr>
        <w:ind w:left="144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ind w:left="2196" w:hanging="396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4291957"/>
    <w:multiLevelType w:val="hybridMultilevel"/>
    <w:tmpl w:val="37E486BE"/>
    <w:lvl w:ilvl="0" w:tplc="925086F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DD"/>
    <w:rsid w:val="00005445"/>
    <w:rsid w:val="00040978"/>
    <w:rsid w:val="00053267"/>
    <w:rsid w:val="00057A05"/>
    <w:rsid w:val="00057EC3"/>
    <w:rsid w:val="0007633D"/>
    <w:rsid w:val="000C6C31"/>
    <w:rsid w:val="000F304A"/>
    <w:rsid w:val="000F7526"/>
    <w:rsid w:val="0010182A"/>
    <w:rsid w:val="0015209A"/>
    <w:rsid w:val="00196EDA"/>
    <w:rsid w:val="001A0993"/>
    <w:rsid w:val="001A38D7"/>
    <w:rsid w:val="001B1B39"/>
    <w:rsid w:val="001C7D3D"/>
    <w:rsid w:val="001D6D00"/>
    <w:rsid w:val="001E5261"/>
    <w:rsid w:val="001F0346"/>
    <w:rsid w:val="00230BA9"/>
    <w:rsid w:val="00234626"/>
    <w:rsid w:val="00240AB9"/>
    <w:rsid w:val="00240BC7"/>
    <w:rsid w:val="00243073"/>
    <w:rsid w:val="00260F95"/>
    <w:rsid w:val="002708FE"/>
    <w:rsid w:val="002773BF"/>
    <w:rsid w:val="0028420D"/>
    <w:rsid w:val="002966A5"/>
    <w:rsid w:val="0029717D"/>
    <w:rsid w:val="002B5786"/>
    <w:rsid w:val="002D0F23"/>
    <w:rsid w:val="002E4D1B"/>
    <w:rsid w:val="002F2BA4"/>
    <w:rsid w:val="003479EA"/>
    <w:rsid w:val="0037067E"/>
    <w:rsid w:val="00393EE8"/>
    <w:rsid w:val="003D29B3"/>
    <w:rsid w:val="003D52AB"/>
    <w:rsid w:val="004123B4"/>
    <w:rsid w:val="00425951"/>
    <w:rsid w:val="0045070A"/>
    <w:rsid w:val="004527A1"/>
    <w:rsid w:val="004B2D81"/>
    <w:rsid w:val="004C0F50"/>
    <w:rsid w:val="004D3546"/>
    <w:rsid w:val="004E72C4"/>
    <w:rsid w:val="004F3E0D"/>
    <w:rsid w:val="00514182"/>
    <w:rsid w:val="00516FAB"/>
    <w:rsid w:val="00520860"/>
    <w:rsid w:val="005341F0"/>
    <w:rsid w:val="005464A9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6F5B15"/>
    <w:rsid w:val="00700060"/>
    <w:rsid w:val="007053DD"/>
    <w:rsid w:val="007423F0"/>
    <w:rsid w:val="0076183F"/>
    <w:rsid w:val="00764EFA"/>
    <w:rsid w:val="0076536E"/>
    <w:rsid w:val="00772CBE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435B9"/>
    <w:rsid w:val="00870DD3"/>
    <w:rsid w:val="00872109"/>
    <w:rsid w:val="00876DAE"/>
    <w:rsid w:val="00887DA8"/>
    <w:rsid w:val="008960B8"/>
    <w:rsid w:val="008A13C8"/>
    <w:rsid w:val="008A187F"/>
    <w:rsid w:val="008A20F8"/>
    <w:rsid w:val="008A6041"/>
    <w:rsid w:val="008C47A0"/>
    <w:rsid w:val="008C489A"/>
    <w:rsid w:val="008D3DE0"/>
    <w:rsid w:val="008D5F72"/>
    <w:rsid w:val="008E41D6"/>
    <w:rsid w:val="009337AE"/>
    <w:rsid w:val="00936784"/>
    <w:rsid w:val="0095072C"/>
    <w:rsid w:val="009522E8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31D38"/>
    <w:rsid w:val="00A37486"/>
    <w:rsid w:val="00A55E77"/>
    <w:rsid w:val="00A56CDF"/>
    <w:rsid w:val="00A76FF7"/>
    <w:rsid w:val="00A81604"/>
    <w:rsid w:val="00A91A7F"/>
    <w:rsid w:val="00AB557C"/>
    <w:rsid w:val="00AC75A5"/>
    <w:rsid w:val="00AD4A46"/>
    <w:rsid w:val="00AF1FFC"/>
    <w:rsid w:val="00AF3DBA"/>
    <w:rsid w:val="00AF6DE3"/>
    <w:rsid w:val="00B21981"/>
    <w:rsid w:val="00B37EC3"/>
    <w:rsid w:val="00B4673E"/>
    <w:rsid w:val="00B63C2F"/>
    <w:rsid w:val="00B65FDA"/>
    <w:rsid w:val="00B9375C"/>
    <w:rsid w:val="00B94A2B"/>
    <w:rsid w:val="00BA0910"/>
    <w:rsid w:val="00BE42E7"/>
    <w:rsid w:val="00C158F2"/>
    <w:rsid w:val="00C53086"/>
    <w:rsid w:val="00C57EC7"/>
    <w:rsid w:val="00C615D7"/>
    <w:rsid w:val="00C6637C"/>
    <w:rsid w:val="00C7445B"/>
    <w:rsid w:val="00C93C77"/>
    <w:rsid w:val="00CA13DD"/>
    <w:rsid w:val="00CA3615"/>
    <w:rsid w:val="00CE3117"/>
    <w:rsid w:val="00CE53EB"/>
    <w:rsid w:val="00D03E2D"/>
    <w:rsid w:val="00D07588"/>
    <w:rsid w:val="00D1487E"/>
    <w:rsid w:val="00D214C9"/>
    <w:rsid w:val="00D36A08"/>
    <w:rsid w:val="00D43679"/>
    <w:rsid w:val="00D633EE"/>
    <w:rsid w:val="00D70558"/>
    <w:rsid w:val="00D7499C"/>
    <w:rsid w:val="00D74CF5"/>
    <w:rsid w:val="00D906A4"/>
    <w:rsid w:val="00DA2FED"/>
    <w:rsid w:val="00DA4639"/>
    <w:rsid w:val="00DB5FB0"/>
    <w:rsid w:val="00DC525A"/>
    <w:rsid w:val="00DD474B"/>
    <w:rsid w:val="00DD5D65"/>
    <w:rsid w:val="00DE091A"/>
    <w:rsid w:val="00E1243F"/>
    <w:rsid w:val="00E15D60"/>
    <w:rsid w:val="00E24E12"/>
    <w:rsid w:val="00E843F5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67BDD"/>
    <w:rsid w:val="00F71587"/>
    <w:rsid w:val="00F77B12"/>
    <w:rsid w:val="00F8080A"/>
    <w:rsid w:val="00F915B5"/>
    <w:rsid w:val="00F91C87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97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1399</Words>
  <Characters>7697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Sharon Jauregui</cp:lastModifiedBy>
  <cp:revision>4</cp:revision>
  <dcterms:created xsi:type="dcterms:W3CDTF">2022-09-19T21:53:00Z</dcterms:created>
  <dcterms:modified xsi:type="dcterms:W3CDTF">2023-02-07T22:04:00Z</dcterms:modified>
</cp:coreProperties>
</file>