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C54C5E" w14:textId="0480DFCF" w:rsidR="00D23658" w:rsidRPr="00D23658" w:rsidRDefault="004804D0" w:rsidP="00D23658">
      <w:pPr>
        <w:jc w:val="center"/>
        <w:rPr>
          <w:rFonts w:ascii="Arial" w:hAnsi="Arial" w:cs="Arial"/>
          <w:b/>
          <w:sz w:val="22"/>
          <w:szCs w:val="22"/>
        </w:rPr>
      </w:pPr>
      <w:r w:rsidRPr="00D23658">
        <w:rPr>
          <w:rFonts w:ascii="Arial" w:hAnsi="Arial" w:cs="Arial"/>
          <w:b/>
          <w:sz w:val="22"/>
          <w:szCs w:val="22"/>
        </w:rPr>
        <w:t>A C U E R D O</w:t>
      </w:r>
    </w:p>
    <w:p w14:paraId="589962F8" w14:textId="77777777" w:rsidR="00D23658" w:rsidRDefault="00D23658" w:rsidP="00605994">
      <w:pPr>
        <w:jc w:val="both"/>
        <w:rPr>
          <w:rFonts w:ascii="Arial" w:hAnsi="Arial" w:cs="Arial"/>
          <w:sz w:val="20"/>
          <w:szCs w:val="20"/>
        </w:rPr>
      </w:pPr>
    </w:p>
    <w:p w14:paraId="1ACC7E9C" w14:textId="77777777" w:rsidR="00D23658" w:rsidRPr="00D23658" w:rsidRDefault="004804D0" w:rsidP="00605994">
      <w:pPr>
        <w:jc w:val="both"/>
        <w:rPr>
          <w:rFonts w:ascii="Arial" w:hAnsi="Arial" w:cs="Arial"/>
          <w:b/>
          <w:sz w:val="22"/>
          <w:szCs w:val="22"/>
        </w:rPr>
      </w:pPr>
      <w:r w:rsidRPr="00D23658">
        <w:rPr>
          <w:rFonts w:ascii="Arial" w:hAnsi="Arial" w:cs="Arial"/>
          <w:b/>
          <w:sz w:val="22"/>
          <w:szCs w:val="22"/>
        </w:rPr>
        <w:t xml:space="preserve">PRIMERO. SE APRUEBA EL PROTOCOLO DE ACTUACIÓN DE LA DIRECCIÓN DE SEGURIDAD PÚBLICA MUNICIPAL DE CHIHUAHUA, PARA QUEDAR REDACTADO DE LA SIGUIENTE MANERA: PROTOCOLO DE ACTUACIÓN DE LA DIRECCIÓN DE SEGURIDAD PÚBLICA MUNICIPAL DE CHIHUAHUA PARA LA DETENCIÓN DE PERSONAS ADOLESCENTES EN CONFLICTO CON LA LEY. </w:t>
      </w:r>
    </w:p>
    <w:p w14:paraId="3C801F7F" w14:textId="77777777" w:rsidR="00D23658" w:rsidRPr="00D23658" w:rsidRDefault="00D23658" w:rsidP="00605994">
      <w:pPr>
        <w:jc w:val="both"/>
        <w:rPr>
          <w:rFonts w:ascii="Arial" w:hAnsi="Arial" w:cs="Arial"/>
          <w:b/>
          <w:sz w:val="20"/>
          <w:szCs w:val="20"/>
        </w:rPr>
      </w:pPr>
    </w:p>
    <w:p w14:paraId="1E9CA450" w14:textId="77777777" w:rsidR="00D23658" w:rsidRDefault="004804D0" w:rsidP="00605994">
      <w:pPr>
        <w:jc w:val="both"/>
        <w:rPr>
          <w:rFonts w:ascii="Arial" w:hAnsi="Arial" w:cs="Arial"/>
          <w:sz w:val="20"/>
          <w:szCs w:val="20"/>
        </w:rPr>
      </w:pPr>
      <w:r w:rsidRPr="00D23658">
        <w:rPr>
          <w:rFonts w:ascii="Arial" w:hAnsi="Arial" w:cs="Arial"/>
          <w:b/>
          <w:sz w:val="20"/>
          <w:szCs w:val="20"/>
        </w:rPr>
        <w:t>Primero.</w:t>
      </w:r>
      <w:r w:rsidRPr="004804D0">
        <w:rPr>
          <w:rFonts w:ascii="Arial" w:hAnsi="Arial" w:cs="Arial"/>
          <w:sz w:val="20"/>
          <w:szCs w:val="20"/>
        </w:rPr>
        <w:t xml:space="preserve"> El presente Protocolo es de observancia general y obligatoria para el personal de la Policía Municipal de Chihuahua en la detención de personas adolescentes. </w:t>
      </w:r>
    </w:p>
    <w:p w14:paraId="1136C1F0" w14:textId="77777777" w:rsidR="00D23658" w:rsidRDefault="00D23658" w:rsidP="00605994">
      <w:pPr>
        <w:jc w:val="both"/>
        <w:rPr>
          <w:rFonts w:ascii="Arial" w:hAnsi="Arial" w:cs="Arial"/>
          <w:sz w:val="20"/>
          <w:szCs w:val="20"/>
        </w:rPr>
      </w:pPr>
    </w:p>
    <w:p w14:paraId="4880A627" w14:textId="69482EC2" w:rsidR="00D23658" w:rsidRDefault="004804D0" w:rsidP="00605994">
      <w:pPr>
        <w:jc w:val="both"/>
        <w:rPr>
          <w:rFonts w:ascii="Arial" w:hAnsi="Arial" w:cs="Arial"/>
          <w:sz w:val="20"/>
          <w:szCs w:val="20"/>
        </w:rPr>
      </w:pPr>
      <w:r w:rsidRPr="00D23658">
        <w:rPr>
          <w:rFonts w:ascii="Arial" w:hAnsi="Arial" w:cs="Arial"/>
          <w:b/>
          <w:sz w:val="20"/>
          <w:szCs w:val="20"/>
        </w:rPr>
        <w:t>Segundo.</w:t>
      </w:r>
      <w:r w:rsidRPr="004804D0">
        <w:rPr>
          <w:rFonts w:ascii="Arial" w:hAnsi="Arial" w:cs="Arial"/>
          <w:sz w:val="20"/>
          <w:szCs w:val="20"/>
        </w:rPr>
        <w:t xml:space="preserve"> Para los efectos del presente Protocolo, se entenderá por: </w:t>
      </w:r>
    </w:p>
    <w:p w14:paraId="23D8F0BD" w14:textId="77777777" w:rsidR="00D23658" w:rsidRDefault="00D23658" w:rsidP="00605994">
      <w:pPr>
        <w:jc w:val="both"/>
        <w:rPr>
          <w:rFonts w:ascii="Arial" w:hAnsi="Arial" w:cs="Arial"/>
          <w:sz w:val="20"/>
          <w:szCs w:val="20"/>
        </w:rPr>
      </w:pPr>
    </w:p>
    <w:p w14:paraId="342C857F"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a) Adolescente: A la persona cuya edad se encuentra comprendida entre los doce años cumplidos y menor de dieciocho años de edad. </w:t>
      </w:r>
    </w:p>
    <w:p w14:paraId="1CD0CCF0" w14:textId="77777777" w:rsidR="00D23658" w:rsidRDefault="00D23658" w:rsidP="00762777">
      <w:pPr>
        <w:ind w:left="284"/>
        <w:jc w:val="both"/>
        <w:rPr>
          <w:rFonts w:ascii="Arial" w:hAnsi="Arial" w:cs="Arial"/>
          <w:sz w:val="20"/>
          <w:szCs w:val="20"/>
        </w:rPr>
      </w:pPr>
    </w:p>
    <w:p w14:paraId="0B66A7F9"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b) Aseguramiento: A la medida de seguridad que realiza la Policía respecto de objetos, instrumentos o productos del delito o de la falta administrativa. </w:t>
      </w:r>
    </w:p>
    <w:p w14:paraId="061E1442" w14:textId="77777777" w:rsidR="00D23658" w:rsidRDefault="00D23658" w:rsidP="00762777">
      <w:pPr>
        <w:ind w:left="284"/>
        <w:jc w:val="both"/>
        <w:rPr>
          <w:rFonts w:ascii="Arial" w:hAnsi="Arial" w:cs="Arial"/>
          <w:sz w:val="20"/>
          <w:szCs w:val="20"/>
        </w:rPr>
      </w:pPr>
    </w:p>
    <w:p w14:paraId="24A840BD"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c) Atención Integral: Al conjunto de mecanismos y principios que aplica la Policía Municipal de Chihuahua, a fin de garantizar de manera puntual y eficaz los Derechos Humanos de las personas adolescentes, de conformidad con los principios establecidos en la Constitución General de la República, en los Tratados Internacionales en los que el Estado Mexicano sea parte, en la Ley Nacional del Sistema Integral de Justicia Penal para Adolescentes, en la Ley General de los Derechos de Niñas, Niños y Adolescentes y en el Bando de Policía y Gobierno del Municipio de Chihuahua. </w:t>
      </w:r>
    </w:p>
    <w:p w14:paraId="27B2921C" w14:textId="77777777" w:rsidR="00D23658" w:rsidRDefault="00D23658" w:rsidP="00762777">
      <w:pPr>
        <w:ind w:left="284"/>
        <w:jc w:val="both"/>
        <w:rPr>
          <w:rFonts w:ascii="Arial" w:hAnsi="Arial" w:cs="Arial"/>
          <w:sz w:val="20"/>
          <w:szCs w:val="20"/>
        </w:rPr>
      </w:pPr>
    </w:p>
    <w:p w14:paraId="7D41FC33"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d) Detención: A la medida de seguridad que realiza la Policía respecto de personas, ya sea para salvaguardarlas o evitar que continúen cometiendo delitos o faltas administrativas y presentarlas ante la autoridad competente. Hay contradicción del actuar de los Jueces Cívicos si solo atienden faltas administrativas o delitos (se tienen que calificar) </w:t>
      </w:r>
    </w:p>
    <w:p w14:paraId="47C1E501" w14:textId="77777777" w:rsidR="00D23658" w:rsidRDefault="00D23658" w:rsidP="00762777">
      <w:pPr>
        <w:ind w:left="284"/>
        <w:jc w:val="both"/>
        <w:rPr>
          <w:rFonts w:ascii="Arial" w:hAnsi="Arial" w:cs="Arial"/>
          <w:sz w:val="20"/>
          <w:szCs w:val="20"/>
        </w:rPr>
      </w:pPr>
    </w:p>
    <w:p w14:paraId="4D9FEE6B"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e) Dirección: A la Dirección de Seguridad Pública del Municipio de Chihuahua. </w:t>
      </w:r>
    </w:p>
    <w:p w14:paraId="2FDACF68" w14:textId="77777777" w:rsidR="00D23658" w:rsidRDefault="00D23658" w:rsidP="00762777">
      <w:pPr>
        <w:ind w:left="284"/>
        <w:jc w:val="both"/>
        <w:rPr>
          <w:rFonts w:ascii="Arial" w:hAnsi="Arial" w:cs="Arial"/>
          <w:sz w:val="20"/>
          <w:szCs w:val="20"/>
        </w:rPr>
      </w:pPr>
    </w:p>
    <w:p w14:paraId="25782E72"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f) DIF: Al Sistema para el Desarrollo Integral de la Familia, Estatal y Municipal. </w:t>
      </w:r>
    </w:p>
    <w:p w14:paraId="0098FA4C" w14:textId="77777777" w:rsidR="00D23658" w:rsidRDefault="00D23658" w:rsidP="00762777">
      <w:pPr>
        <w:ind w:left="284"/>
        <w:jc w:val="both"/>
        <w:rPr>
          <w:rFonts w:ascii="Arial" w:hAnsi="Arial" w:cs="Arial"/>
          <w:sz w:val="20"/>
          <w:szCs w:val="20"/>
        </w:rPr>
      </w:pPr>
    </w:p>
    <w:p w14:paraId="21C70C28"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g) Grupos Vulnerables: A las personas </w:t>
      </w:r>
      <w:r w:rsidR="00D23658" w:rsidRPr="004804D0">
        <w:rPr>
          <w:rFonts w:ascii="Arial" w:hAnsi="Arial" w:cs="Arial"/>
          <w:sz w:val="20"/>
          <w:szCs w:val="20"/>
        </w:rPr>
        <w:t>que,</w:t>
      </w:r>
      <w:r w:rsidRPr="004804D0">
        <w:rPr>
          <w:rFonts w:ascii="Arial" w:hAnsi="Arial" w:cs="Arial"/>
          <w:sz w:val="20"/>
          <w:szCs w:val="20"/>
        </w:rPr>
        <w:t xml:space="preserve"> por sus características de desventaja por su edad, sexo, estado civil, nivel educativo, origen étnico, situación o condición física o mental, enfrenta situaciones de riesgo o marginación. </w:t>
      </w:r>
    </w:p>
    <w:p w14:paraId="1D3DB135" w14:textId="77777777" w:rsidR="00D23658" w:rsidRDefault="00D23658" w:rsidP="00762777">
      <w:pPr>
        <w:ind w:left="284"/>
        <w:jc w:val="both"/>
        <w:rPr>
          <w:rFonts w:ascii="Arial" w:hAnsi="Arial" w:cs="Arial"/>
          <w:sz w:val="20"/>
          <w:szCs w:val="20"/>
        </w:rPr>
      </w:pPr>
    </w:p>
    <w:p w14:paraId="252D43C3"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h) Juez: Al Juez Calificador de la Dirección de Seguridad Pública del Municipio de Chihuahua que conoce y sanciona las faltas administrativas. </w:t>
      </w:r>
    </w:p>
    <w:p w14:paraId="1B971811" w14:textId="77777777" w:rsidR="00D23658" w:rsidRDefault="00D23658" w:rsidP="00762777">
      <w:pPr>
        <w:ind w:left="284"/>
        <w:jc w:val="both"/>
        <w:rPr>
          <w:rFonts w:ascii="Arial" w:hAnsi="Arial" w:cs="Arial"/>
          <w:sz w:val="20"/>
          <w:szCs w:val="20"/>
        </w:rPr>
      </w:pPr>
    </w:p>
    <w:p w14:paraId="013B639E"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i) Ministerio Público: Al Agente del Ministerio Público o Fiscal adscrito a la Unidad Especializada de Justicia para Adolescentes. Unidad de Agentes Especializada en Justicia para Adolescentes Infractores, Fiscalía Zona Centro. </w:t>
      </w:r>
    </w:p>
    <w:p w14:paraId="7EBD9466" w14:textId="77777777" w:rsidR="00D23658" w:rsidRDefault="00D23658" w:rsidP="00762777">
      <w:pPr>
        <w:ind w:left="284"/>
        <w:jc w:val="both"/>
        <w:rPr>
          <w:rFonts w:ascii="Arial" w:hAnsi="Arial" w:cs="Arial"/>
          <w:sz w:val="20"/>
          <w:szCs w:val="20"/>
        </w:rPr>
      </w:pPr>
    </w:p>
    <w:p w14:paraId="787B545E"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j) Policía: A la o él elemento de la Policía Preventiva de la Ciudad de Chihuahua. </w:t>
      </w:r>
    </w:p>
    <w:p w14:paraId="5E81711F" w14:textId="77777777" w:rsidR="00D23658" w:rsidRDefault="00D23658" w:rsidP="00762777">
      <w:pPr>
        <w:ind w:left="284"/>
        <w:jc w:val="both"/>
        <w:rPr>
          <w:rFonts w:ascii="Arial" w:hAnsi="Arial" w:cs="Arial"/>
          <w:sz w:val="20"/>
          <w:szCs w:val="20"/>
        </w:rPr>
      </w:pPr>
    </w:p>
    <w:p w14:paraId="2B2F9650" w14:textId="77777777" w:rsidR="00D23658" w:rsidRDefault="00D23658" w:rsidP="00762777">
      <w:pPr>
        <w:ind w:left="284"/>
        <w:jc w:val="both"/>
        <w:rPr>
          <w:rFonts w:ascii="Arial" w:hAnsi="Arial" w:cs="Arial"/>
          <w:sz w:val="20"/>
          <w:szCs w:val="20"/>
        </w:rPr>
      </w:pPr>
    </w:p>
    <w:p w14:paraId="6F6923B6" w14:textId="77777777" w:rsidR="00762777" w:rsidRDefault="004804D0" w:rsidP="00762777">
      <w:pPr>
        <w:ind w:left="284"/>
        <w:jc w:val="both"/>
        <w:rPr>
          <w:rFonts w:ascii="Arial" w:hAnsi="Arial" w:cs="Arial"/>
          <w:sz w:val="20"/>
          <w:szCs w:val="20"/>
        </w:rPr>
      </w:pPr>
      <w:r w:rsidRPr="004804D0">
        <w:rPr>
          <w:rFonts w:ascii="Arial" w:hAnsi="Arial" w:cs="Arial"/>
          <w:sz w:val="20"/>
          <w:szCs w:val="20"/>
        </w:rPr>
        <w:lastRenderedPageBreak/>
        <w:t>k) SIPINNA: Al Sistema Nacional de Protección Integral de Niñas, Niños y Adolescentes, ya sea Estatal, Municipal y Nacional.</w:t>
      </w:r>
      <w:r w:rsidRPr="004804D0">
        <w:rPr>
          <w:rFonts w:ascii="Arial" w:hAnsi="Arial" w:cs="Arial"/>
          <w:sz w:val="20"/>
          <w:szCs w:val="20"/>
        </w:rPr>
        <w:pgNum/>
      </w:r>
      <w:r w:rsidRPr="004804D0">
        <w:rPr>
          <w:rFonts w:ascii="Arial" w:hAnsi="Arial" w:cs="Arial"/>
          <w:sz w:val="20"/>
          <w:szCs w:val="20"/>
        </w:rPr>
        <w:t xml:space="preserve"> 5 </w:t>
      </w:r>
    </w:p>
    <w:p w14:paraId="2ECC912E" w14:textId="77777777" w:rsidR="00762777" w:rsidRDefault="00762777" w:rsidP="00762777">
      <w:pPr>
        <w:ind w:left="284"/>
        <w:jc w:val="both"/>
        <w:rPr>
          <w:rFonts w:ascii="Arial" w:hAnsi="Arial" w:cs="Arial"/>
          <w:sz w:val="20"/>
          <w:szCs w:val="20"/>
        </w:rPr>
      </w:pPr>
    </w:p>
    <w:p w14:paraId="2263909B" w14:textId="77777777" w:rsidR="00762777" w:rsidRDefault="004804D0" w:rsidP="00762777">
      <w:pPr>
        <w:ind w:left="284"/>
        <w:jc w:val="both"/>
        <w:rPr>
          <w:rFonts w:ascii="Arial" w:hAnsi="Arial" w:cs="Arial"/>
          <w:sz w:val="20"/>
          <w:szCs w:val="20"/>
        </w:rPr>
      </w:pPr>
      <w:proofErr w:type="gramStart"/>
      <w:r w:rsidRPr="004804D0">
        <w:rPr>
          <w:rFonts w:ascii="Arial" w:hAnsi="Arial" w:cs="Arial"/>
          <w:sz w:val="20"/>
          <w:szCs w:val="20"/>
        </w:rPr>
        <w:t>l )</w:t>
      </w:r>
      <w:proofErr w:type="gramEnd"/>
      <w:r w:rsidRPr="004804D0">
        <w:rPr>
          <w:rFonts w:ascii="Arial" w:hAnsi="Arial" w:cs="Arial"/>
          <w:sz w:val="20"/>
          <w:szCs w:val="20"/>
        </w:rPr>
        <w:t xml:space="preserve"> Sistema de Emergencia: Al Centro de Comando, Control y Comunicación, también denominado 911, o marca el cambio. </w:t>
      </w:r>
    </w:p>
    <w:p w14:paraId="2A33908F" w14:textId="77777777" w:rsidR="00762777" w:rsidRDefault="00762777" w:rsidP="00762777">
      <w:pPr>
        <w:ind w:left="284"/>
        <w:jc w:val="both"/>
        <w:rPr>
          <w:rFonts w:ascii="Arial" w:hAnsi="Arial" w:cs="Arial"/>
          <w:sz w:val="20"/>
          <w:szCs w:val="20"/>
        </w:rPr>
      </w:pPr>
    </w:p>
    <w:p w14:paraId="726A9E31" w14:textId="578D56E3" w:rsidR="00D23658" w:rsidRDefault="004804D0" w:rsidP="00762777">
      <w:pPr>
        <w:ind w:left="284"/>
        <w:jc w:val="both"/>
        <w:rPr>
          <w:rFonts w:ascii="Arial" w:hAnsi="Arial" w:cs="Arial"/>
          <w:sz w:val="20"/>
          <w:szCs w:val="20"/>
        </w:rPr>
      </w:pPr>
      <w:r w:rsidRPr="004804D0">
        <w:rPr>
          <w:rFonts w:ascii="Arial" w:hAnsi="Arial" w:cs="Arial"/>
          <w:sz w:val="20"/>
          <w:szCs w:val="20"/>
        </w:rPr>
        <w:t>m) S</w:t>
      </w:r>
      <w:bookmarkStart w:id="0" w:name="_GoBack"/>
      <w:bookmarkEnd w:id="0"/>
      <w:r w:rsidRPr="004804D0">
        <w:rPr>
          <w:rFonts w:ascii="Arial" w:hAnsi="Arial" w:cs="Arial"/>
          <w:sz w:val="20"/>
          <w:szCs w:val="20"/>
        </w:rPr>
        <w:t xml:space="preserve">PNNA: (Subprocuraduría de Protección de Niñas, Niños y Adolescentes del Distrito Judicial Morelos), se le dará aviso en caso de niña, niños o adolescentes con falta administrativa o delito. </w:t>
      </w:r>
    </w:p>
    <w:p w14:paraId="2C4B9992" w14:textId="77777777" w:rsidR="00D23658" w:rsidRDefault="00D23658" w:rsidP="00762777">
      <w:pPr>
        <w:ind w:left="284"/>
        <w:jc w:val="both"/>
        <w:rPr>
          <w:rFonts w:ascii="Arial" w:hAnsi="Arial" w:cs="Arial"/>
          <w:sz w:val="20"/>
          <w:szCs w:val="20"/>
        </w:rPr>
      </w:pPr>
    </w:p>
    <w:p w14:paraId="2708DF64" w14:textId="77777777" w:rsidR="00D23658" w:rsidRDefault="004804D0" w:rsidP="00605994">
      <w:pPr>
        <w:jc w:val="both"/>
        <w:rPr>
          <w:rFonts w:ascii="Arial" w:hAnsi="Arial" w:cs="Arial"/>
          <w:sz w:val="20"/>
          <w:szCs w:val="20"/>
        </w:rPr>
      </w:pPr>
      <w:r w:rsidRPr="00D23658">
        <w:rPr>
          <w:rFonts w:ascii="Arial" w:hAnsi="Arial" w:cs="Arial"/>
          <w:b/>
          <w:sz w:val="20"/>
          <w:szCs w:val="20"/>
        </w:rPr>
        <w:t>Tercero.</w:t>
      </w:r>
      <w:r w:rsidRPr="004804D0">
        <w:rPr>
          <w:rFonts w:ascii="Arial" w:hAnsi="Arial" w:cs="Arial"/>
          <w:sz w:val="20"/>
          <w:szCs w:val="20"/>
        </w:rPr>
        <w:t xml:space="preserve"> Son Derechos de las personas adolescentes detenidas por la Autoridad por ser probables infractoras de algún delito o falta administrativa los siguientes: </w:t>
      </w:r>
    </w:p>
    <w:p w14:paraId="4ABD5D6C" w14:textId="77777777" w:rsidR="00D23658" w:rsidRDefault="00D23658" w:rsidP="00605994">
      <w:pPr>
        <w:jc w:val="both"/>
        <w:rPr>
          <w:rFonts w:ascii="Arial" w:hAnsi="Arial" w:cs="Arial"/>
          <w:sz w:val="20"/>
          <w:szCs w:val="20"/>
        </w:rPr>
      </w:pPr>
    </w:p>
    <w:p w14:paraId="5F567A5C"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1.- A la protección de la intimidad. </w:t>
      </w:r>
    </w:p>
    <w:p w14:paraId="17AEA6FC" w14:textId="77777777" w:rsidR="00D23658" w:rsidRDefault="00D23658" w:rsidP="00762777">
      <w:pPr>
        <w:ind w:left="284"/>
        <w:jc w:val="both"/>
        <w:rPr>
          <w:rFonts w:ascii="Arial" w:hAnsi="Arial" w:cs="Arial"/>
          <w:sz w:val="20"/>
          <w:szCs w:val="20"/>
        </w:rPr>
      </w:pPr>
    </w:p>
    <w:p w14:paraId="717537C3"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2.- A la confidencialidad y a la privacidad. </w:t>
      </w:r>
    </w:p>
    <w:p w14:paraId="44BCC014" w14:textId="77777777" w:rsidR="00D23658" w:rsidRDefault="00D23658" w:rsidP="00762777">
      <w:pPr>
        <w:ind w:left="284"/>
        <w:jc w:val="both"/>
        <w:rPr>
          <w:rFonts w:ascii="Arial" w:hAnsi="Arial" w:cs="Arial"/>
          <w:sz w:val="20"/>
          <w:szCs w:val="20"/>
        </w:rPr>
      </w:pPr>
    </w:p>
    <w:p w14:paraId="3E2218C4"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3.- A qué se le informe quién lo acusa y de qué se le acusa. </w:t>
      </w:r>
    </w:p>
    <w:p w14:paraId="1D070FD0" w14:textId="77777777" w:rsidR="00D23658" w:rsidRDefault="00D23658" w:rsidP="00762777">
      <w:pPr>
        <w:ind w:left="284"/>
        <w:jc w:val="both"/>
        <w:rPr>
          <w:rFonts w:ascii="Arial" w:hAnsi="Arial" w:cs="Arial"/>
          <w:sz w:val="20"/>
          <w:szCs w:val="20"/>
        </w:rPr>
      </w:pPr>
    </w:p>
    <w:p w14:paraId="510A9B50"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4.- A hacerle de su conocimiento los derechos que le asisten, de forma clara y comprensible, tomando en cuenta su grado de desarrollo cognitivo y evolutivo de sus facultades, así como su grado de madurez. </w:t>
      </w:r>
    </w:p>
    <w:p w14:paraId="5AB0C6E2" w14:textId="77777777" w:rsidR="00D23658" w:rsidRDefault="00D23658" w:rsidP="00762777">
      <w:pPr>
        <w:ind w:left="284"/>
        <w:jc w:val="both"/>
        <w:rPr>
          <w:rFonts w:ascii="Arial" w:hAnsi="Arial" w:cs="Arial"/>
          <w:sz w:val="20"/>
          <w:szCs w:val="20"/>
        </w:rPr>
      </w:pPr>
    </w:p>
    <w:p w14:paraId="6BAF73DD"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5.- A ser considerado inocente en cualquier procedimiento, hasta en tanto un Juez determine lo contrario. </w:t>
      </w:r>
    </w:p>
    <w:p w14:paraId="0C0E01FA" w14:textId="77777777" w:rsidR="00D23658" w:rsidRDefault="00D23658" w:rsidP="00762777">
      <w:pPr>
        <w:ind w:left="284"/>
        <w:jc w:val="both"/>
        <w:rPr>
          <w:rFonts w:ascii="Arial" w:hAnsi="Arial" w:cs="Arial"/>
          <w:sz w:val="20"/>
          <w:szCs w:val="20"/>
        </w:rPr>
      </w:pPr>
    </w:p>
    <w:p w14:paraId="46FC3098"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6.- A no ser agredido. </w:t>
      </w:r>
    </w:p>
    <w:p w14:paraId="020AF75F" w14:textId="77777777" w:rsidR="00D23658" w:rsidRDefault="00D23658" w:rsidP="00762777">
      <w:pPr>
        <w:ind w:left="284"/>
        <w:jc w:val="both"/>
        <w:rPr>
          <w:rFonts w:ascii="Arial" w:hAnsi="Arial" w:cs="Arial"/>
          <w:sz w:val="20"/>
          <w:szCs w:val="20"/>
        </w:rPr>
      </w:pPr>
    </w:p>
    <w:p w14:paraId="64BB25E2"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7.- A expresarse o no expresarse, sin presión alguna. </w:t>
      </w:r>
    </w:p>
    <w:p w14:paraId="60F80FFA" w14:textId="77777777" w:rsidR="00D23658" w:rsidRDefault="00D23658" w:rsidP="00762777">
      <w:pPr>
        <w:ind w:left="284"/>
        <w:jc w:val="both"/>
        <w:rPr>
          <w:rFonts w:ascii="Arial" w:hAnsi="Arial" w:cs="Arial"/>
          <w:sz w:val="20"/>
          <w:szCs w:val="20"/>
        </w:rPr>
      </w:pPr>
    </w:p>
    <w:p w14:paraId="5D42550A"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8.- A establecer una comunicación efectiva, vía telefónica o por cualquier medio disponible, con su Madre, con su Padre, pariente consanguíneo, con quien ejerza la tutela o la patria potestad, o con cualquier otro familiar para avisar de su detención, sin perjuicio de que la Autoridad también lo hará. </w:t>
      </w:r>
    </w:p>
    <w:p w14:paraId="41692FFB" w14:textId="77777777" w:rsidR="00D23658" w:rsidRDefault="00D23658" w:rsidP="00762777">
      <w:pPr>
        <w:ind w:left="284"/>
        <w:jc w:val="both"/>
        <w:rPr>
          <w:rFonts w:ascii="Arial" w:hAnsi="Arial" w:cs="Arial"/>
          <w:sz w:val="20"/>
          <w:szCs w:val="20"/>
        </w:rPr>
      </w:pPr>
    </w:p>
    <w:p w14:paraId="3618F18D"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9.- A notificar en todos los casos de forma inmediata a la Subprocuraduría de Protección de Niñas, Niños y Adolescentes del Distrito Judicial Morelos. </w:t>
      </w:r>
    </w:p>
    <w:p w14:paraId="599E4320" w14:textId="77777777" w:rsidR="00D23658" w:rsidRDefault="00D23658" w:rsidP="00762777">
      <w:pPr>
        <w:ind w:left="284"/>
        <w:jc w:val="both"/>
        <w:rPr>
          <w:rFonts w:ascii="Arial" w:hAnsi="Arial" w:cs="Arial"/>
          <w:sz w:val="20"/>
          <w:szCs w:val="20"/>
        </w:rPr>
      </w:pPr>
    </w:p>
    <w:p w14:paraId="0E5315C9"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10.- A qué se le asigne traductor o intérprete cuando la persona adolescente no hable español </w:t>
      </w:r>
    </w:p>
    <w:p w14:paraId="694013D2" w14:textId="77777777" w:rsidR="00D23658" w:rsidRDefault="00D23658" w:rsidP="00762777">
      <w:pPr>
        <w:ind w:left="284"/>
        <w:jc w:val="both"/>
        <w:rPr>
          <w:rFonts w:ascii="Arial" w:hAnsi="Arial" w:cs="Arial"/>
          <w:sz w:val="20"/>
          <w:szCs w:val="20"/>
        </w:rPr>
      </w:pPr>
    </w:p>
    <w:p w14:paraId="4E2CE584"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11.- Actuar conforme a la Ley cuando se trate de un adolescente con alguna discapacidad o sea menor de 12 años. </w:t>
      </w:r>
    </w:p>
    <w:p w14:paraId="610503D8" w14:textId="77777777" w:rsidR="00D23658" w:rsidRDefault="00D23658" w:rsidP="00762777">
      <w:pPr>
        <w:ind w:left="284"/>
        <w:jc w:val="both"/>
        <w:rPr>
          <w:rFonts w:ascii="Arial" w:hAnsi="Arial" w:cs="Arial"/>
          <w:sz w:val="20"/>
          <w:szCs w:val="20"/>
        </w:rPr>
      </w:pPr>
    </w:p>
    <w:p w14:paraId="75240417"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12.- A asignarle un defensor público, en caso de que no cuente con defensor privado. </w:t>
      </w:r>
    </w:p>
    <w:p w14:paraId="0A55EA54" w14:textId="77777777" w:rsidR="00D23658" w:rsidRDefault="00D23658" w:rsidP="00762777">
      <w:pPr>
        <w:ind w:left="284"/>
        <w:jc w:val="both"/>
        <w:rPr>
          <w:rFonts w:ascii="Arial" w:hAnsi="Arial" w:cs="Arial"/>
          <w:sz w:val="20"/>
          <w:szCs w:val="20"/>
        </w:rPr>
      </w:pPr>
    </w:p>
    <w:p w14:paraId="6697A6B7"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13.- A qué se le reciban las pruebas que aporte en su defensa. </w:t>
      </w:r>
    </w:p>
    <w:p w14:paraId="7CFC2913" w14:textId="77777777" w:rsidR="00D23658" w:rsidRDefault="00D23658" w:rsidP="00762777">
      <w:pPr>
        <w:ind w:left="284"/>
        <w:jc w:val="both"/>
        <w:rPr>
          <w:rFonts w:ascii="Arial" w:hAnsi="Arial" w:cs="Arial"/>
          <w:sz w:val="20"/>
          <w:szCs w:val="20"/>
        </w:rPr>
      </w:pPr>
    </w:p>
    <w:p w14:paraId="2FD8ADA7"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14.- A darle a conocer la autoridad o autoridades que puedan recibirle quejas. </w:t>
      </w:r>
    </w:p>
    <w:p w14:paraId="18304106" w14:textId="77777777" w:rsidR="00D23658" w:rsidRDefault="00D23658" w:rsidP="00762777">
      <w:pPr>
        <w:ind w:left="284"/>
        <w:jc w:val="both"/>
        <w:rPr>
          <w:rFonts w:ascii="Arial" w:hAnsi="Arial" w:cs="Arial"/>
          <w:sz w:val="20"/>
          <w:szCs w:val="20"/>
        </w:rPr>
      </w:pPr>
    </w:p>
    <w:p w14:paraId="2337DB5B"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15.- A someterse a los medios alternos de solución de conflictos. </w:t>
      </w:r>
    </w:p>
    <w:p w14:paraId="707B2337" w14:textId="77777777" w:rsidR="00D23658" w:rsidRDefault="00D23658" w:rsidP="00762777">
      <w:pPr>
        <w:ind w:left="284"/>
        <w:jc w:val="both"/>
        <w:rPr>
          <w:rFonts w:ascii="Arial" w:hAnsi="Arial" w:cs="Arial"/>
          <w:sz w:val="20"/>
          <w:szCs w:val="20"/>
        </w:rPr>
      </w:pPr>
    </w:p>
    <w:p w14:paraId="2C8FBA29"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16.- A garantizar la Protección y Prevalencia del interés Superior de la niñez a que se refiere el Artículo 2° de la Ley General de los Derechos de Niñas, Niños y Adolescentes. </w:t>
      </w:r>
    </w:p>
    <w:p w14:paraId="0C6A12E9" w14:textId="77777777" w:rsidR="00D23658" w:rsidRDefault="00D23658" w:rsidP="00762777">
      <w:pPr>
        <w:ind w:left="284"/>
        <w:jc w:val="both"/>
        <w:rPr>
          <w:rFonts w:ascii="Arial" w:hAnsi="Arial" w:cs="Arial"/>
          <w:sz w:val="20"/>
          <w:szCs w:val="20"/>
        </w:rPr>
      </w:pPr>
    </w:p>
    <w:p w14:paraId="780EFADA" w14:textId="77777777" w:rsidR="00D23658" w:rsidRDefault="00D23658" w:rsidP="00762777">
      <w:pPr>
        <w:ind w:left="284"/>
        <w:jc w:val="both"/>
        <w:rPr>
          <w:rFonts w:ascii="Arial" w:hAnsi="Arial" w:cs="Arial"/>
          <w:sz w:val="20"/>
          <w:szCs w:val="20"/>
        </w:rPr>
      </w:pPr>
    </w:p>
    <w:p w14:paraId="0E8DA500" w14:textId="77777777" w:rsidR="00D23658" w:rsidRDefault="00D23658" w:rsidP="00762777">
      <w:pPr>
        <w:ind w:left="284"/>
        <w:jc w:val="both"/>
        <w:rPr>
          <w:rFonts w:ascii="Arial" w:hAnsi="Arial" w:cs="Arial"/>
          <w:sz w:val="20"/>
          <w:szCs w:val="20"/>
        </w:rPr>
      </w:pPr>
    </w:p>
    <w:p w14:paraId="5F995CD9" w14:textId="77777777" w:rsidR="00D23658" w:rsidRDefault="00D23658" w:rsidP="00762777">
      <w:pPr>
        <w:ind w:left="284"/>
        <w:jc w:val="both"/>
        <w:rPr>
          <w:rFonts w:ascii="Arial" w:hAnsi="Arial" w:cs="Arial"/>
          <w:sz w:val="20"/>
          <w:szCs w:val="20"/>
        </w:rPr>
      </w:pPr>
    </w:p>
    <w:p w14:paraId="3BFEBB19"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17.- A mantener a niñas, niños o adolescentes apartados de los adultos que puedan influir en su comportamiento o estabilidad emocional, cuando así lo determine la autoridad competente, antes y durante la realización de la audiencia o comparecencia respectiva. </w:t>
      </w:r>
    </w:p>
    <w:p w14:paraId="67A96389" w14:textId="77777777" w:rsidR="00D23658" w:rsidRDefault="00D23658" w:rsidP="00762777">
      <w:pPr>
        <w:ind w:left="284"/>
        <w:jc w:val="both"/>
        <w:rPr>
          <w:rFonts w:ascii="Arial" w:hAnsi="Arial" w:cs="Arial"/>
          <w:sz w:val="20"/>
          <w:szCs w:val="20"/>
        </w:rPr>
      </w:pPr>
    </w:p>
    <w:p w14:paraId="3B86F4A2"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18.- A destinar espacios lúdicos de descanso y aseo para niñas, niños y adolescentes en los recintos en que se lleven a cabo Procedimientos en que deban intervenir. </w:t>
      </w:r>
    </w:p>
    <w:p w14:paraId="7FCA53E9" w14:textId="77777777" w:rsidR="00D23658" w:rsidRDefault="00D23658" w:rsidP="00762777">
      <w:pPr>
        <w:ind w:left="284"/>
        <w:jc w:val="both"/>
        <w:rPr>
          <w:rFonts w:ascii="Arial" w:hAnsi="Arial" w:cs="Arial"/>
          <w:sz w:val="20"/>
          <w:szCs w:val="20"/>
        </w:rPr>
      </w:pPr>
    </w:p>
    <w:p w14:paraId="74FECA90"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19.- Implementar medidas para proteger a niñas, niños o adolescentes de sufrimientos durante su participación y garantizar el resguardo de su intimidad y datos personales. </w:t>
      </w:r>
    </w:p>
    <w:p w14:paraId="46662C66" w14:textId="77777777" w:rsidR="00D23658" w:rsidRDefault="00D23658" w:rsidP="00605994">
      <w:pPr>
        <w:jc w:val="both"/>
        <w:rPr>
          <w:rFonts w:ascii="Arial" w:hAnsi="Arial" w:cs="Arial"/>
          <w:sz w:val="20"/>
          <w:szCs w:val="20"/>
        </w:rPr>
      </w:pPr>
    </w:p>
    <w:p w14:paraId="0FB6F763" w14:textId="77777777" w:rsidR="00D23658" w:rsidRDefault="004804D0" w:rsidP="00605994">
      <w:pPr>
        <w:jc w:val="both"/>
        <w:rPr>
          <w:rFonts w:ascii="Arial" w:hAnsi="Arial" w:cs="Arial"/>
          <w:sz w:val="20"/>
          <w:szCs w:val="20"/>
        </w:rPr>
      </w:pPr>
      <w:r w:rsidRPr="00D23658">
        <w:rPr>
          <w:rFonts w:ascii="Arial" w:hAnsi="Arial" w:cs="Arial"/>
          <w:b/>
          <w:sz w:val="20"/>
          <w:szCs w:val="20"/>
        </w:rPr>
        <w:t>Cuarto.</w:t>
      </w:r>
      <w:r w:rsidRPr="004804D0">
        <w:rPr>
          <w:rFonts w:ascii="Arial" w:hAnsi="Arial" w:cs="Arial"/>
          <w:sz w:val="20"/>
          <w:szCs w:val="20"/>
        </w:rPr>
        <w:t xml:space="preserve"> El personal de la Dirección de Seguridad Pública Municipal, al detener a una persona adolescente deberá: </w:t>
      </w:r>
    </w:p>
    <w:p w14:paraId="118FC80B" w14:textId="77777777" w:rsidR="00D23658" w:rsidRDefault="00D23658" w:rsidP="00605994">
      <w:pPr>
        <w:jc w:val="both"/>
        <w:rPr>
          <w:rFonts w:ascii="Arial" w:hAnsi="Arial" w:cs="Arial"/>
          <w:sz w:val="20"/>
          <w:szCs w:val="20"/>
        </w:rPr>
      </w:pPr>
    </w:p>
    <w:p w14:paraId="5AE7B345"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 Utilizar un lenguaje sencillo y comprensible cuando se dirija a ellos. </w:t>
      </w:r>
    </w:p>
    <w:p w14:paraId="30862474" w14:textId="77777777" w:rsidR="00D23658" w:rsidRDefault="00D23658" w:rsidP="00762777">
      <w:pPr>
        <w:ind w:left="284"/>
        <w:jc w:val="both"/>
        <w:rPr>
          <w:rFonts w:ascii="Arial" w:hAnsi="Arial" w:cs="Arial"/>
          <w:sz w:val="20"/>
          <w:szCs w:val="20"/>
        </w:rPr>
      </w:pPr>
    </w:p>
    <w:p w14:paraId="24D3E9DD"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 Abstenerse de esposarlos, a menos que exista un riesgo real e inminente de que la persona puede causar un daño para sí o para terceros. </w:t>
      </w:r>
    </w:p>
    <w:p w14:paraId="4F14335F" w14:textId="77777777" w:rsidR="00D23658" w:rsidRDefault="00D23658" w:rsidP="00762777">
      <w:pPr>
        <w:ind w:left="284"/>
        <w:jc w:val="both"/>
        <w:rPr>
          <w:rFonts w:ascii="Arial" w:hAnsi="Arial" w:cs="Arial"/>
          <w:sz w:val="20"/>
          <w:szCs w:val="20"/>
        </w:rPr>
      </w:pPr>
    </w:p>
    <w:p w14:paraId="2959A996"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 Hacer uso racional de la fuerza, únicamente en caso de extrema necesidad, y hacerlo de manera legítima, proporcional, gradual, y oportuna. </w:t>
      </w:r>
    </w:p>
    <w:p w14:paraId="3BD5E709" w14:textId="77777777" w:rsidR="00D23658" w:rsidRDefault="00D23658" w:rsidP="00762777">
      <w:pPr>
        <w:ind w:left="284"/>
        <w:jc w:val="both"/>
        <w:rPr>
          <w:rFonts w:ascii="Arial" w:hAnsi="Arial" w:cs="Arial"/>
          <w:sz w:val="20"/>
          <w:szCs w:val="20"/>
        </w:rPr>
      </w:pPr>
    </w:p>
    <w:p w14:paraId="2C034E98"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 Permitir que la persona adolescente detenida, sea acompañada por la persona que ejerce la patria potestad, la tutela, o por persona de su confianza. </w:t>
      </w:r>
    </w:p>
    <w:p w14:paraId="4389C40C" w14:textId="77777777" w:rsidR="00D23658" w:rsidRDefault="00D23658" w:rsidP="00762777">
      <w:pPr>
        <w:ind w:left="284"/>
        <w:jc w:val="both"/>
        <w:rPr>
          <w:rFonts w:ascii="Arial" w:hAnsi="Arial" w:cs="Arial"/>
          <w:sz w:val="20"/>
          <w:szCs w:val="20"/>
        </w:rPr>
      </w:pPr>
    </w:p>
    <w:p w14:paraId="48ECA841"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 Realizar inmediatamente el registro de la detención, informar al adolescente la causa de la detención y los derechos que le asisten. </w:t>
      </w:r>
    </w:p>
    <w:p w14:paraId="69728D04" w14:textId="77777777" w:rsidR="00D23658" w:rsidRDefault="00D23658" w:rsidP="00762777">
      <w:pPr>
        <w:ind w:left="284"/>
        <w:jc w:val="both"/>
        <w:rPr>
          <w:rFonts w:ascii="Arial" w:hAnsi="Arial" w:cs="Arial"/>
          <w:sz w:val="20"/>
          <w:szCs w:val="20"/>
        </w:rPr>
      </w:pPr>
    </w:p>
    <w:p w14:paraId="06B13068"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 Examen médico. </w:t>
      </w:r>
    </w:p>
    <w:p w14:paraId="0B55E4A1" w14:textId="77777777" w:rsidR="00D23658" w:rsidRDefault="00D23658" w:rsidP="00762777">
      <w:pPr>
        <w:ind w:left="284"/>
        <w:jc w:val="both"/>
        <w:rPr>
          <w:rFonts w:ascii="Arial" w:hAnsi="Arial" w:cs="Arial"/>
          <w:sz w:val="20"/>
          <w:szCs w:val="20"/>
        </w:rPr>
      </w:pPr>
    </w:p>
    <w:p w14:paraId="0C9793E2"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 Poner a disposición a la persona adolescente, sin demora alguna a disposición del Juez, en caso de falta administrativa o al Agente del Ministerio Público, en caso de hechos calificados por la ley como delito. </w:t>
      </w:r>
    </w:p>
    <w:p w14:paraId="79855C42" w14:textId="77777777" w:rsidR="00D23658" w:rsidRDefault="00D23658" w:rsidP="00762777">
      <w:pPr>
        <w:ind w:left="284"/>
        <w:jc w:val="both"/>
        <w:rPr>
          <w:rFonts w:ascii="Arial" w:hAnsi="Arial" w:cs="Arial"/>
          <w:sz w:val="20"/>
          <w:szCs w:val="20"/>
        </w:rPr>
      </w:pPr>
    </w:p>
    <w:p w14:paraId="62FACDBD" w14:textId="77777777" w:rsidR="00D23658" w:rsidRDefault="004804D0" w:rsidP="00605994">
      <w:pPr>
        <w:jc w:val="both"/>
        <w:rPr>
          <w:rFonts w:ascii="Arial" w:hAnsi="Arial" w:cs="Arial"/>
          <w:sz w:val="20"/>
          <w:szCs w:val="20"/>
        </w:rPr>
      </w:pPr>
      <w:r w:rsidRPr="00D23658">
        <w:rPr>
          <w:rFonts w:ascii="Arial" w:hAnsi="Arial" w:cs="Arial"/>
          <w:b/>
          <w:sz w:val="20"/>
          <w:szCs w:val="20"/>
        </w:rPr>
        <w:t>Quinto.</w:t>
      </w:r>
      <w:r w:rsidRPr="004804D0">
        <w:rPr>
          <w:rFonts w:ascii="Arial" w:hAnsi="Arial" w:cs="Arial"/>
          <w:sz w:val="20"/>
          <w:szCs w:val="20"/>
        </w:rPr>
        <w:t xml:space="preserve"> Procede la detención del adolescente presunto infractor: </w:t>
      </w:r>
    </w:p>
    <w:p w14:paraId="4499F96F" w14:textId="77777777" w:rsidR="00D23658" w:rsidRDefault="00D23658" w:rsidP="00605994">
      <w:pPr>
        <w:jc w:val="both"/>
        <w:rPr>
          <w:rFonts w:ascii="Arial" w:hAnsi="Arial" w:cs="Arial"/>
          <w:sz w:val="20"/>
          <w:szCs w:val="20"/>
        </w:rPr>
      </w:pPr>
    </w:p>
    <w:p w14:paraId="709F68D7" w14:textId="77777777" w:rsidR="00762777" w:rsidRDefault="004804D0" w:rsidP="00762777">
      <w:pPr>
        <w:ind w:left="284"/>
        <w:jc w:val="both"/>
        <w:rPr>
          <w:rFonts w:ascii="Arial" w:hAnsi="Arial" w:cs="Arial"/>
          <w:sz w:val="20"/>
          <w:szCs w:val="20"/>
        </w:rPr>
      </w:pPr>
      <w:r w:rsidRPr="004804D0">
        <w:rPr>
          <w:rFonts w:ascii="Arial" w:hAnsi="Arial" w:cs="Arial"/>
          <w:sz w:val="20"/>
          <w:szCs w:val="20"/>
        </w:rPr>
        <w:t xml:space="preserve">• Cuando exista un mandato Judicial que así lo disponga. </w:t>
      </w:r>
    </w:p>
    <w:p w14:paraId="3229EBE3" w14:textId="77777777" w:rsidR="00762777" w:rsidRDefault="00762777" w:rsidP="00762777">
      <w:pPr>
        <w:ind w:left="284"/>
        <w:jc w:val="both"/>
        <w:rPr>
          <w:rFonts w:ascii="Arial" w:hAnsi="Arial" w:cs="Arial"/>
          <w:sz w:val="20"/>
          <w:szCs w:val="20"/>
        </w:rPr>
      </w:pPr>
    </w:p>
    <w:p w14:paraId="63C1F151" w14:textId="6CBD3868" w:rsidR="00D23658" w:rsidRDefault="004804D0" w:rsidP="00762777">
      <w:pPr>
        <w:ind w:left="284"/>
        <w:jc w:val="both"/>
        <w:rPr>
          <w:rFonts w:ascii="Arial" w:hAnsi="Arial" w:cs="Arial"/>
          <w:sz w:val="20"/>
          <w:szCs w:val="20"/>
        </w:rPr>
      </w:pPr>
      <w:r w:rsidRPr="004804D0">
        <w:rPr>
          <w:rFonts w:ascii="Arial" w:hAnsi="Arial" w:cs="Arial"/>
          <w:sz w:val="20"/>
          <w:szCs w:val="20"/>
        </w:rPr>
        <w:t xml:space="preserve">• Cuando se emita un mandato Ministerial que así lo disponga. </w:t>
      </w:r>
    </w:p>
    <w:p w14:paraId="500E9372" w14:textId="77777777" w:rsidR="00D23658" w:rsidRDefault="00D23658" w:rsidP="00762777">
      <w:pPr>
        <w:ind w:left="284"/>
        <w:jc w:val="both"/>
        <w:rPr>
          <w:rFonts w:ascii="Arial" w:hAnsi="Arial" w:cs="Arial"/>
          <w:sz w:val="20"/>
          <w:szCs w:val="20"/>
        </w:rPr>
      </w:pPr>
    </w:p>
    <w:p w14:paraId="0448EB3D" w14:textId="2B4345FE" w:rsidR="00D23658" w:rsidRDefault="004804D0" w:rsidP="00762777">
      <w:pPr>
        <w:ind w:left="284"/>
        <w:jc w:val="both"/>
        <w:rPr>
          <w:rFonts w:ascii="Arial" w:hAnsi="Arial" w:cs="Arial"/>
          <w:sz w:val="20"/>
          <w:szCs w:val="20"/>
        </w:rPr>
      </w:pPr>
      <w:r w:rsidRPr="004804D0">
        <w:rPr>
          <w:rFonts w:ascii="Arial" w:hAnsi="Arial" w:cs="Arial"/>
          <w:sz w:val="20"/>
          <w:szCs w:val="20"/>
        </w:rPr>
        <w:t>• Cuando exista flagrante falt</w:t>
      </w:r>
      <w:r w:rsidR="00762777">
        <w:rPr>
          <w:rFonts w:ascii="Arial" w:hAnsi="Arial" w:cs="Arial"/>
          <w:sz w:val="20"/>
          <w:szCs w:val="20"/>
        </w:rPr>
        <w:t xml:space="preserve">a o delito. </w:t>
      </w:r>
    </w:p>
    <w:p w14:paraId="2FF25DD5" w14:textId="77777777" w:rsidR="00D23658" w:rsidRDefault="00D23658" w:rsidP="00605994">
      <w:pPr>
        <w:jc w:val="both"/>
        <w:rPr>
          <w:rFonts w:ascii="Arial" w:hAnsi="Arial" w:cs="Arial"/>
          <w:sz w:val="20"/>
          <w:szCs w:val="20"/>
        </w:rPr>
      </w:pPr>
    </w:p>
    <w:p w14:paraId="4FC419DB" w14:textId="77777777" w:rsidR="00D23658" w:rsidRDefault="004804D0" w:rsidP="00605994">
      <w:pPr>
        <w:jc w:val="both"/>
        <w:rPr>
          <w:rFonts w:ascii="Arial" w:hAnsi="Arial" w:cs="Arial"/>
          <w:sz w:val="20"/>
          <w:szCs w:val="20"/>
        </w:rPr>
      </w:pPr>
      <w:r w:rsidRPr="00D23658">
        <w:rPr>
          <w:rFonts w:ascii="Arial" w:hAnsi="Arial" w:cs="Arial"/>
          <w:b/>
          <w:sz w:val="20"/>
          <w:szCs w:val="20"/>
        </w:rPr>
        <w:t>Sexto.</w:t>
      </w:r>
      <w:r w:rsidRPr="004804D0">
        <w:rPr>
          <w:rFonts w:ascii="Arial" w:hAnsi="Arial" w:cs="Arial"/>
          <w:sz w:val="20"/>
          <w:szCs w:val="20"/>
        </w:rPr>
        <w:t xml:space="preserve"> Son niñas y niños los menores de doce años, y adolescentes las personas de entre doce años cumplidos y menos de dieciocho años de edad. Cuando exista la duda de si se trata de una persona mayor de dieciocho años de edad, se presumirá que es adolescente. Cuando exista la duda de si se trata de una persona mayor o menor de doce años, se presumirá que es niña o niño. </w:t>
      </w:r>
    </w:p>
    <w:p w14:paraId="15AC5C2A" w14:textId="77777777" w:rsidR="00D23658" w:rsidRDefault="00D23658" w:rsidP="00605994">
      <w:pPr>
        <w:jc w:val="both"/>
        <w:rPr>
          <w:rFonts w:ascii="Arial" w:hAnsi="Arial" w:cs="Arial"/>
          <w:sz w:val="20"/>
          <w:szCs w:val="20"/>
        </w:rPr>
      </w:pPr>
    </w:p>
    <w:p w14:paraId="4D0B5581" w14:textId="6616D9BF" w:rsidR="00D23658" w:rsidRDefault="004804D0" w:rsidP="00605994">
      <w:pPr>
        <w:jc w:val="both"/>
        <w:rPr>
          <w:rFonts w:ascii="Arial" w:hAnsi="Arial" w:cs="Arial"/>
          <w:sz w:val="20"/>
          <w:szCs w:val="20"/>
        </w:rPr>
      </w:pPr>
      <w:r w:rsidRPr="00D23658">
        <w:rPr>
          <w:rFonts w:ascii="Arial" w:hAnsi="Arial" w:cs="Arial"/>
          <w:b/>
          <w:sz w:val="20"/>
          <w:szCs w:val="20"/>
        </w:rPr>
        <w:lastRenderedPageBreak/>
        <w:t>Séptimo.</w:t>
      </w:r>
      <w:r w:rsidRPr="004804D0">
        <w:rPr>
          <w:rFonts w:ascii="Arial" w:hAnsi="Arial" w:cs="Arial"/>
          <w:sz w:val="20"/>
          <w:szCs w:val="20"/>
        </w:rPr>
        <w:t xml:space="preserve"> De manera enunciativa, pero no limitativa, los principios rectores de este ordenamiento son “el interés superior de la infancia”, entendido como derecho, principio y norma de procedimiento, en el que se incluyen: </w:t>
      </w:r>
    </w:p>
    <w:p w14:paraId="15E00687" w14:textId="77777777" w:rsidR="00D23658" w:rsidRDefault="00D23658" w:rsidP="00605994">
      <w:pPr>
        <w:jc w:val="both"/>
        <w:rPr>
          <w:rFonts w:ascii="Arial" w:hAnsi="Arial" w:cs="Arial"/>
          <w:sz w:val="20"/>
          <w:szCs w:val="20"/>
        </w:rPr>
      </w:pPr>
    </w:p>
    <w:p w14:paraId="324C71CE"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 La igualdad, la no discriminación, la inclusión, la interculturalidad, el acceso a una vida libre de violencia, la perspectiva de género. </w:t>
      </w:r>
    </w:p>
    <w:p w14:paraId="66862790" w14:textId="77777777" w:rsidR="00D23658" w:rsidRDefault="00D23658" w:rsidP="00762777">
      <w:pPr>
        <w:ind w:left="284"/>
        <w:jc w:val="both"/>
        <w:rPr>
          <w:rFonts w:ascii="Arial" w:hAnsi="Arial" w:cs="Arial"/>
          <w:sz w:val="20"/>
          <w:szCs w:val="20"/>
        </w:rPr>
      </w:pPr>
    </w:p>
    <w:p w14:paraId="224D06F5"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 La supervivencia y desarrollo, legalidad, racionalidad, necesidad, especialidad, congruencia, proporcionalidad, presunción de inocencia, no autoincriminación, principio pro-persona. </w:t>
      </w:r>
    </w:p>
    <w:p w14:paraId="0A77780E" w14:textId="77777777" w:rsidR="00D23658" w:rsidRDefault="00D23658" w:rsidP="00762777">
      <w:pPr>
        <w:ind w:left="284"/>
        <w:jc w:val="both"/>
        <w:rPr>
          <w:rFonts w:ascii="Arial" w:hAnsi="Arial" w:cs="Arial"/>
          <w:sz w:val="20"/>
          <w:szCs w:val="20"/>
        </w:rPr>
      </w:pPr>
    </w:p>
    <w:p w14:paraId="0029B0FF" w14:textId="77777777" w:rsidR="00D23658" w:rsidRDefault="004804D0" w:rsidP="00762777">
      <w:pPr>
        <w:ind w:left="284"/>
        <w:jc w:val="both"/>
        <w:rPr>
          <w:rFonts w:ascii="Arial" w:hAnsi="Arial" w:cs="Arial"/>
          <w:sz w:val="20"/>
          <w:szCs w:val="20"/>
        </w:rPr>
      </w:pPr>
      <w:r w:rsidRPr="004804D0">
        <w:rPr>
          <w:rFonts w:ascii="Arial" w:hAnsi="Arial" w:cs="Arial"/>
          <w:sz w:val="20"/>
          <w:szCs w:val="20"/>
        </w:rPr>
        <w:t xml:space="preserve">• Transversalidad de los derechos de la infancia, mínima intervención, subsidiaridad, prohibición de la tortura y de otros tratos crueles, inhumanos y degradantes. </w:t>
      </w:r>
    </w:p>
    <w:p w14:paraId="4F5CBA40" w14:textId="77777777" w:rsidR="00D23658" w:rsidRDefault="00D23658" w:rsidP="00605994">
      <w:pPr>
        <w:jc w:val="both"/>
        <w:rPr>
          <w:rFonts w:ascii="Arial" w:hAnsi="Arial" w:cs="Arial"/>
          <w:sz w:val="20"/>
          <w:szCs w:val="20"/>
        </w:rPr>
      </w:pPr>
    </w:p>
    <w:p w14:paraId="2EDB19C2" w14:textId="77777777" w:rsidR="00D23658" w:rsidRDefault="004804D0" w:rsidP="00605994">
      <w:pPr>
        <w:jc w:val="both"/>
        <w:rPr>
          <w:rFonts w:ascii="Arial" w:hAnsi="Arial" w:cs="Arial"/>
          <w:sz w:val="20"/>
          <w:szCs w:val="20"/>
        </w:rPr>
      </w:pPr>
      <w:r w:rsidRPr="00D23658">
        <w:rPr>
          <w:rFonts w:ascii="Arial" w:hAnsi="Arial" w:cs="Arial"/>
          <w:b/>
          <w:sz w:val="20"/>
          <w:szCs w:val="20"/>
        </w:rPr>
        <w:t>Octavo.</w:t>
      </w:r>
      <w:r w:rsidRPr="004804D0">
        <w:rPr>
          <w:rFonts w:ascii="Arial" w:hAnsi="Arial" w:cs="Arial"/>
          <w:sz w:val="20"/>
          <w:szCs w:val="20"/>
        </w:rPr>
        <w:t xml:space="preserve"> Las autoridades encargadas de la aplicación, interpretación y ejecución del presente Protocolo, son la Dirección de Seguridad Pública Municipal, por conducto del personal operativo, de Tecnologías, Jurídico, del Departamento de Trabajo Social, de Jueces y de la Subdirección de Atención a la Violencia Familiar y de Genero de la Dirección de Seguridad Pública Municipal, a través de la Unidad de Atención de Niños, Niñas y Adolescentes. </w:t>
      </w:r>
    </w:p>
    <w:p w14:paraId="3CA22086" w14:textId="77777777" w:rsidR="00D23658" w:rsidRDefault="00D23658" w:rsidP="00605994">
      <w:pPr>
        <w:jc w:val="both"/>
        <w:rPr>
          <w:rFonts w:ascii="Arial" w:hAnsi="Arial" w:cs="Arial"/>
          <w:sz w:val="20"/>
          <w:szCs w:val="20"/>
        </w:rPr>
      </w:pPr>
    </w:p>
    <w:p w14:paraId="39BAD2C1" w14:textId="77777777" w:rsidR="00D23658" w:rsidRDefault="004804D0" w:rsidP="00605994">
      <w:pPr>
        <w:jc w:val="both"/>
        <w:rPr>
          <w:rFonts w:ascii="Arial" w:hAnsi="Arial" w:cs="Arial"/>
          <w:sz w:val="20"/>
          <w:szCs w:val="20"/>
        </w:rPr>
      </w:pPr>
      <w:r w:rsidRPr="00D23658">
        <w:rPr>
          <w:rFonts w:ascii="Arial" w:hAnsi="Arial" w:cs="Arial"/>
          <w:b/>
          <w:sz w:val="20"/>
          <w:szCs w:val="20"/>
        </w:rPr>
        <w:t>Noveno.</w:t>
      </w:r>
      <w:r w:rsidRPr="004804D0">
        <w:rPr>
          <w:rFonts w:ascii="Arial" w:hAnsi="Arial" w:cs="Arial"/>
          <w:sz w:val="20"/>
          <w:szCs w:val="20"/>
        </w:rPr>
        <w:t xml:space="preserve"> Los elementos operativos de la Dirección de Seguridad Pública Municipal, pondrán a disposición del Juez, sin dilación alguna, y bajo su más estricta responsabilidad a las personas adolescentes que probablemente incurran en infracciones administrativas para el seguimiento del caso, de acuerdo con los principios de la justicia cívica. </w:t>
      </w:r>
    </w:p>
    <w:p w14:paraId="6F994DF3" w14:textId="77777777" w:rsidR="00D23658" w:rsidRDefault="00D23658" w:rsidP="00605994">
      <w:pPr>
        <w:jc w:val="both"/>
        <w:rPr>
          <w:rFonts w:ascii="Arial" w:hAnsi="Arial" w:cs="Arial"/>
          <w:sz w:val="20"/>
          <w:szCs w:val="20"/>
        </w:rPr>
      </w:pPr>
    </w:p>
    <w:p w14:paraId="5B0A705C" w14:textId="77777777" w:rsidR="00D23658" w:rsidRDefault="004804D0" w:rsidP="00605994">
      <w:pPr>
        <w:jc w:val="both"/>
        <w:rPr>
          <w:rFonts w:ascii="Arial" w:hAnsi="Arial" w:cs="Arial"/>
          <w:sz w:val="20"/>
          <w:szCs w:val="20"/>
        </w:rPr>
      </w:pPr>
      <w:r w:rsidRPr="00D23658">
        <w:rPr>
          <w:rFonts w:ascii="Arial" w:hAnsi="Arial" w:cs="Arial"/>
          <w:b/>
          <w:sz w:val="20"/>
          <w:szCs w:val="20"/>
        </w:rPr>
        <w:t>Décimo.</w:t>
      </w:r>
      <w:r w:rsidRPr="004804D0">
        <w:rPr>
          <w:rFonts w:ascii="Arial" w:hAnsi="Arial" w:cs="Arial"/>
          <w:sz w:val="20"/>
          <w:szCs w:val="20"/>
        </w:rPr>
        <w:t xml:space="preserve"> En el mismo tenor, la Policía preventiva, pondrá a disposición del Ministerio Público, sin dilación alguna y bajo su más estricta responsabilidad a las personas adolescentes que probablemente incurran en conductas tipificadas como delito. </w:t>
      </w:r>
    </w:p>
    <w:p w14:paraId="0328A634" w14:textId="77777777" w:rsidR="00D23658" w:rsidRDefault="00D23658" w:rsidP="00605994">
      <w:pPr>
        <w:jc w:val="both"/>
        <w:rPr>
          <w:rFonts w:ascii="Arial" w:hAnsi="Arial" w:cs="Arial"/>
          <w:sz w:val="20"/>
          <w:szCs w:val="20"/>
        </w:rPr>
      </w:pPr>
    </w:p>
    <w:p w14:paraId="2722F72C" w14:textId="77777777" w:rsidR="00D23658" w:rsidRDefault="004804D0" w:rsidP="00605994">
      <w:pPr>
        <w:jc w:val="both"/>
        <w:rPr>
          <w:rFonts w:ascii="Arial" w:hAnsi="Arial" w:cs="Arial"/>
          <w:sz w:val="20"/>
          <w:szCs w:val="20"/>
        </w:rPr>
      </w:pPr>
      <w:r w:rsidRPr="00D23658">
        <w:rPr>
          <w:rFonts w:ascii="Arial" w:hAnsi="Arial" w:cs="Arial"/>
          <w:b/>
          <w:sz w:val="20"/>
          <w:szCs w:val="20"/>
        </w:rPr>
        <w:t>Décimo Primero.</w:t>
      </w:r>
      <w:r w:rsidRPr="004804D0">
        <w:rPr>
          <w:rFonts w:ascii="Arial" w:hAnsi="Arial" w:cs="Arial"/>
          <w:sz w:val="20"/>
          <w:szCs w:val="20"/>
        </w:rPr>
        <w:t xml:space="preserve"> Una vez detenida la persona adolescente, el Juez, en coordinación con el Departamento de Trabajo Social, previo conocimiento de las circunstancias particulares de la detención, la identidad de la persona detenida y sus condiciones de salud, brindarán el seguimiento respectivo hasta la puesta en disposición de autoridad competente, si es diversa autoridad quien deba conocer, notificando a sus Padres o Tutores del adolescente el trámite a seguir. </w:t>
      </w:r>
    </w:p>
    <w:p w14:paraId="239ACB0C" w14:textId="77777777" w:rsidR="00D23658" w:rsidRDefault="00D23658" w:rsidP="00605994">
      <w:pPr>
        <w:jc w:val="both"/>
        <w:rPr>
          <w:rFonts w:ascii="Arial" w:hAnsi="Arial" w:cs="Arial"/>
          <w:sz w:val="20"/>
          <w:szCs w:val="20"/>
        </w:rPr>
      </w:pPr>
    </w:p>
    <w:p w14:paraId="3F1E6FC4" w14:textId="77777777" w:rsidR="00D23658" w:rsidRDefault="004804D0" w:rsidP="00605994">
      <w:pPr>
        <w:jc w:val="both"/>
        <w:rPr>
          <w:rFonts w:ascii="Arial" w:hAnsi="Arial" w:cs="Arial"/>
          <w:sz w:val="20"/>
          <w:szCs w:val="20"/>
        </w:rPr>
      </w:pPr>
      <w:r w:rsidRPr="00D23658">
        <w:rPr>
          <w:rFonts w:ascii="Arial" w:hAnsi="Arial" w:cs="Arial"/>
          <w:b/>
          <w:sz w:val="20"/>
          <w:szCs w:val="20"/>
        </w:rPr>
        <w:t>Décimo Segundo.</w:t>
      </w:r>
      <w:r w:rsidRPr="004804D0">
        <w:rPr>
          <w:rFonts w:ascii="Arial" w:hAnsi="Arial" w:cs="Arial"/>
          <w:sz w:val="20"/>
          <w:szCs w:val="20"/>
        </w:rPr>
        <w:t xml:space="preserve"> Si se llegase a detectar alguna circunstancia que hiciera presumir alguna irregularidad durante la detención y traslado del menor, el Juez, dará vista de manera inmediata al superior jerárquico del elemento o elementos involucrados, sin perjuicio de informar también al área de Asuntos Internos, o a la Fiscalía según sea el caso, para la instauración del procedimiento de responsabilidad que resulte. Décimo Tercero. Una vez que los elementos pongan a disposición de diversa autoridad o entidad cualquiera al adolescente detenido, lo informará de inmediato al Juez y a Trabajo Social. Décimo Cuarto. La Dirección implementará un esquema de monitoreo para supervisar desde el momento preciso de la detención de la Niña, Niño o Adolescente, hasta la puesta en disposición de la autoridad competente, según se trate de presunto delito o falta administrativa. </w:t>
      </w:r>
    </w:p>
    <w:p w14:paraId="7628843B" w14:textId="77777777" w:rsidR="00D23658" w:rsidRDefault="00D23658" w:rsidP="00605994">
      <w:pPr>
        <w:jc w:val="both"/>
        <w:rPr>
          <w:rFonts w:ascii="Arial" w:hAnsi="Arial" w:cs="Arial"/>
          <w:sz w:val="20"/>
          <w:szCs w:val="20"/>
        </w:rPr>
      </w:pPr>
    </w:p>
    <w:p w14:paraId="732B24E9" w14:textId="77777777" w:rsidR="00D23658" w:rsidRDefault="004804D0" w:rsidP="00605994">
      <w:pPr>
        <w:jc w:val="both"/>
        <w:rPr>
          <w:rFonts w:ascii="Arial" w:hAnsi="Arial" w:cs="Arial"/>
          <w:sz w:val="20"/>
          <w:szCs w:val="20"/>
        </w:rPr>
      </w:pPr>
      <w:r w:rsidRPr="00D23658">
        <w:rPr>
          <w:rFonts w:ascii="Arial" w:hAnsi="Arial" w:cs="Arial"/>
          <w:b/>
          <w:sz w:val="20"/>
          <w:szCs w:val="20"/>
        </w:rPr>
        <w:t>Décimo Quinto.</w:t>
      </w:r>
      <w:r w:rsidRPr="004804D0">
        <w:rPr>
          <w:rFonts w:ascii="Arial" w:hAnsi="Arial" w:cs="Arial"/>
          <w:sz w:val="20"/>
          <w:szCs w:val="20"/>
        </w:rPr>
        <w:t xml:space="preserve"> Los mecanismos de supervisión y control, que se adopten, irán acompañados de manera periódica de esquemas de evaluación analizados en reunión ARES, con la finalidad de determinar la actuación de cada Policía que participe en detenciones de adolescentes en conflicto con la Ley. </w:t>
      </w:r>
    </w:p>
    <w:p w14:paraId="34D0D8D1" w14:textId="77777777" w:rsidR="00D23658" w:rsidRDefault="00D23658" w:rsidP="00605994">
      <w:pPr>
        <w:jc w:val="both"/>
        <w:rPr>
          <w:rFonts w:ascii="Arial" w:hAnsi="Arial" w:cs="Arial"/>
          <w:sz w:val="20"/>
          <w:szCs w:val="20"/>
        </w:rPr>
      </w:pPr>
    </w:p>
    <w:p w14:paraId="3D04D1DF" w14:textId="4F596DA9" w:rsidR="00D23658" w:rsidRDefault="004804D0" w:rsidP="00605994">
      <w:pPr>
        <w:jc w:val="both"/>
        <w:rPr>
          <w:rFonts w:ascii="Arial" w:hAnsi="Arial" w:cs="Arial"/>
          <w:sz w:val="20"/>
          <w:szCs w:val="20"/>
        </w:rPr>
      </w:pPr>
      <w:r w:rsidRPr="00D23658">
        <w:rPr>
          <w:rFonts w:ascii="Arial" w:hAnsi="Arial" w:cs="Arial"/>
          <w:b/>
          <w:sz w:val="20"/>
          <w:szCs w:val="20"/>
        </w:rPr>
        <w:t>Décimo Sexto.</w:t>
      </w:r>
      <w:r w:rsidRPr="004804D0">
        <w:rPr>
          <w:rFonts w:ascii="Arial" w:hAnsi="Arial" w:cs="Arial"/>
          <w:sz w:val="20"/>
          <w:szCs w:val="20"/>
        </w:rPr>
        <w:t xml:space="preserve"> La Escuela de Policía de Seguridad Pública Municipal, será el ente encargado de continuar, fomentar la capacitación y actualización de los principios contenidos en el presente Protocolo. </w:t>
      </w:r>
    </w:p>
    <w:p w14:paraId="70A4E4BF" w14:textId="77777777" w:rsidR="00D23658" w:rsidRDefault="00D23658" w:rsidP="00605994">
      <w:pPr>
        <w:jc w:val="both"/>
        <w:rPr>
          <w:rFonts w:ascii="Arial" w:hAnsi="Arial" w:cs="Arial"/>
          <w:sz w:val="20"/>
          <w:szCs w:val="20"/>
        </w:rPr>
      </w:pPr>
    </w:p>
    <w:p w14:paraId="180A62A7" w14:textId="75C7D368" w:rsidR="00D23658" w:rsidRPr="00D23658" w:rsidRDefault="004804D0" w:rsidP="00762777">
      <w:pPr>
        <w:jc w:val="center"/>
        <w:rPr>
          <w:rFonts w:ascii="Arial" w:hAnsi="Arial" w:cs="Arial"/>
          <w:b/>
          <w:sz w:val="22"/>
          <w:szCs w:val="22"/>
        </w:rPr>
      </w:pPr>
      <w:r w:rsidRPr="00D23658">
        <w:rPr>
          <w:rFonts w:ascii="Arial" w:hAnsi="Arial" w:cs="Arial"/>
          <w:b/>
          <w:sz w:val="22"/>
          <w:szCs w:val="22"/>
        </w:rPr>
        <w:t>TRANSITORIOS</w:t>
      </w:r>
    </w:p>
    <w:p w14:paraId="6E7F7794" w14:textId="77777777" w:rsidR="00D23658" w:rsidRDefault="00D23658" w:rsidP="00605994">
      <w:pPr>
        <w:jc w:val="both"/>
        <w:rPr>
          <w:rFonts w:ascii="Arial" w:hAnsi="Arial" w:cs="Arial"/>
          <w:sz w:val="20"/>
          <w:szCs w:val="20"/>
        </w:rPr>
      </w:pPr>
    </w:p>
    <w:p w14:paraId="7A4EDC0C" w14:textId="77777777" w:rsidR="008B7CA9" w:rsidRDefault="004804D0" w:rsidP="00605994">
      <w:pPr>
        <w:jc w:val="both"/>
        <w:rPr>
          <w:rFonts w:ascii="Arial" w:hAnsi="Arial" w:cs="Arial"/>
          <w:sz w:val="20"/>
          <w:szCs w:val="20"/>
        </w:rPr>
      </w:pPr>
      <w:r w:rsidRPr="00D23658">
        <w:rPr>
          <w:rFonts w:ascii="Arial" w:hAnsi="Arial" w:cs="Arial"/>
          <w:b/>
          <w:sz w:val="20"/>
          <w:szCs w:val="20"/>
        </w:rPr>
        <w:t>ÚNICO.</w:t>
      </w:r>
      <w:r w:rsidRPr="004804D0">
        <w:rPr>
          <w:rFonts w:ascii="Arial" w:hAnsi="Arial" w:cs="Arial"/>
          <w:sz w:val="20"/>
          <w:szCs w:val="20"/>
        </w:rPr>
        <w:t xml:space="preserve"> LA PRESENTE REFORMA ENTRARÁ EN VIGOR A PARTIR A DEL DÍA SIGUIENTE DE SU PUBLICACIÓN EN EL GACETA MUNICIPAL DEL H. AYUNTAMIENTO DE CHIHUAHUA. </w:t>
      </w:r>
    </w:p>
    <w:p w14:paraId="2BD731BF" w14:textId="77777777" w:rsidR="008B7CA9" w:rsidRDefault="008B7CA9" w:rsidP="00605994">
      <w:pPr>
        <w:jc w:val="both"/>
        <w:rPr>
          <w:rFonts w:ascii="Arial" w:hAnsi="Arial" w:cs="Arial"/>
          <w:sz w:val="20"/>
          <w:szCs w:val="20"/>
        </w:rPr>
      </w:pPr>
    </w:p>
    <w:p w14:paraId="10DB6DB3" w14:textId="77777777" w:rsidR="008B7CA9" w:rsidRDefault="004804D0" w:rsidP="00605994">
      <w:pPr>
        <w:jc w:val="both"/>
        <w:rPr>
          <w:rFonts w:ascii="Arial" w:hAnsi="Arial" w:cs="Arial"/>
          <w:sz w:val="20"/>
          <w:szCs w:val="20"/>
        </w:rPr>
      </w:pPr>
      <w:r w:rsidRPr="008B7CA9">
        <w:rPr>
          <w:rFonts w:ascii="Arial" w:hAnsi="Arial" w:cs="Arial"/>
          <w:b/>
          <w:sz w:val="20"/>
          <w:szCs w:val="20"/>
        </w:rPr>
        <w:t>SEGUNDO.</w:t>
      </w:r>
      <w:r w:rsidRPr="004804D0">
        <w:rPr>
          <w:rFonts w:ascii="Arial" w:hAnsi="Arial" w:cs="Arial"/>
          <w:sz w:val="20"/>
          <w:szCs w:val="20"/>
        </w:rPr>
        <w:t xml:space="preserve"> TÚRNESE EL PRESENTE ACUERDO A LA SECRETARÍA DEL AYUNTAMIENTO PARA QUE ORDENE SU PUBLI</w:t>
      </w:r>
      <w:r w:rsidR="008B7CA9">
        <w:rPr>
          <w:rFonts w:ascii="Arial" w:hAnsi="Arial" w:cs="Arial"/>
          <w:sz w:val="20"/>
          <w:szCs w:val="20"/>
        </w:rPr>
        <w:t xml:space="preserve">CACIÓN EN LA GACETA MUNICIPAL </w:t>
      </w:r>
      <w:r w:rsidRPr="004804D0">
        <w:rPr>
          <w:rFonts w:ascii="Arial" w:hAnsi="Arial" w:cs="Arial"/>
          <w:sz w:val="20"/>
          <w:szCs w:val="20"/>
        </w:rPr>
        <w:t xml:space="preserve">DEL H. AYUNTAMIENTO DE CHIHUAHUA. </w:t>
      </w:r>
    </w:p>
    <w:p w14:paraId="1BA23640" w14:textId="77777777" w:rsidR="008B7CA9" w:rsidRDefault="008B7CA9" w:rsidP="00605994">
      <w:pPr>
        <w:jc w:val="both"/>
        <w:rPr>
          <w:rFonts w:ascii="Arial" w:hAnsi="Arial" w:cs="Arial"/>
          <w:sz w:val="20"/>
          <w:szCs w:val="20"/>
        </w:rPr>
      </w:pPr>
    </w:p>
    <w:p w14:paraId="0F3B47D1" w14:textId="1C6B0C3E" w:rsidR="00605994" w:rsidRDefault="004804D0" w:rsidP="00605994">
      <w:pPr>
        <w:jc w:val="both"/>
        <w:rPr>
          <w:rFonts w:ascii="Arial" w:hAnsi="Arial" w:cs="Arial"/>
          <w:sz w:val="20"/>
          <w:szCs w:val="20"/>
        </w:rPr>
      </w:pPr>
      <w:r w:rsidRPr="004804D0">
        <w:rPr>
          <w:rFonts w:ascii="Arial" w:hAnsi="Arial" w:cs="Arial"/>
          <w:sz w:val="20"/>
          <w:szCs w:val="20"/>
        </w:rPr>
        <w:t>SE AUTORIZA Y FIRMA LA PRESENTE CERTIFICACIÓN, EN LA CIUDAD DE CHIHUAHUA, CHIHUAHUA, A LOS DIECINUEVE DÍAS DEL MES DE FEBRERO DEL AÑO</w:t>
      </w:r>
      <w:r>
        <w:t xml:space="preserve"> </w:t>
      </w:r>
      <w:r w:rsidRPr="004804D0">
        <w:rPr>
          <w:rFonts w:ascii="Arial" w:hAnsi="Arial" w:cs="Arial"/>
          <w:sz w:val="20"/>
          <w:szCs w:val="20"/>
        </w:rPr>
        <w:t>DOS MIL DIECINUEVE.</w:t>
      </w:r>
    </w:p>
    <w:p w14:paraId="51C157FA" w14:textId="251B4689" w:rsidR="008B7CA9" w:rsidRDefault="008B7CA9" w:rsidP="00605994">
      <w:pPr>
        <w:jc w:val="both"/>
        <w:rPr>
          <w:rFonts w:ascii="Arial" w:hAnsi="Arial" w:cs="Arial"/>
          <w:sz w:val="20"/>
          <w:szCs w:val="20"/>
        </w:rPr>
      </w:pPr>
    </w:p>
    <w:p w14:paraId="00651A1F" w14:textId="77777777" w:rsidR="008B7CA9" w:rsidRDefault="008B7CA9" w:rsidP="008B7CA9">
      <w:pPr>
        <w:jc w:val="center"/>
      </w:pPr>
    </w:p>
    <w:p w14:paraId="7FC5861A" w14:textId="77777777" w:rsidR="008B7CA9" w:rsidRDefault="008B7CA9" w:rsidP="008B7CA9">
      <w:pPr>
        <w:jc w:val="center"/>
      </w:pPr>
    </w:p>
    <w:p w14:paraId="2246E066" w14:textId="77777777" w:rsidR="008B7CA9" w:rsidRDefault="008B7CA9" w:rsidP="008B7CA9">
      <w:pPr>
        <w:jc w:val="center"/>
      </w:pPr>
    </w:p>
    <w:p w14:paraId="5918B128" w14:textId="77777777" w:rsidR="008B7CA9" w:rsidRDefault="008B7CA9" w:rsidP="008B7CA9">
      <w:pPr>
        <w:jc w:val="center"/>
      </w:pPr>
    </w:p>
    <w:p w14:paraId="226DCEC9" w14:textId="7ED55487" w:rsidR="008B7CA9" w:rsidRDefault="008B7CA9" w:rsidP="008B7CA9">
      <w:pPr>
        <w:jc w:val="center"/>
      </w:pPr>
      <w:r>
        <w:t>EL SUBSECRETARIO LIC. OSCAR GONZÁLEZ LUNA</w:t>
      </w:r>
    </w:p>
    <w:p w14:paraId="1DDD16AC" w14:textId="26DAFF6E" w:rsidR="008B7CA9" w:rsidRDefault="008B7CA9" w:rsidP="008B7CA9">
      <w:pPr>
        <w:jc w:val="center"/>
      </w:pPr>
    </w:p>
    <w:p w14:paraId="3A85E2EC" w14:textId="77777777" w:rsidR="008B7CA9" w:rsidRPr="00605994" w:rsidRDefault="008B7CA9" w:rsidP="008B7CA9">
      <w:pPr>
        <w:jc w:val="center"/>
        <w:rPr>
          <w:rFonts w:ascii="Arial" w:hAnsi="Arial" w:cs="Arial"/>
          <w:sz w:val="20"/>
          <w:szCs w:val="20"/>
        </w:rPr>
      </w:pPr>
    </w:p>
    <w:sectPr w:rsidR="008B7CA9" w:rsidRPr="00605994" w:rsidSect="009E725E">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C557A7" w14:textId="77777777" w:rsidR="00230E55" w:rsidRDefault="00230E55" w:rsidP="00CA13DD">
      <w:r>
        <w:separator/>
      </w:r>
    </w:p>
  </w:endnote>
  <w:endnote w:type="continuationSeparator" w:id="0">
    <w:p w14:paraId="694A6CBA" w14:textId="77777777" w:rsidR="00230E55" w:rsidRDefault="00230E55"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83F5D" w14:textId="74A75966" w:rsidR="00695DCF" w:rsidRPr="00695DCF" w:rsidRDefault="00695DCF">
    <w:pPr>
      <w:pStyle w:val="Piedepgina"/>
      <w:jc w:val="center"/>
      <w:rPr>
        <w:rFonts w:ascii="Arial" w:hAnsi="Arial" w:cs="Arial"/>
        <w:sz w:val="20"/>
        <w:szCs w:val="20"/>
      </w:rPr>
    </w:pPr>
    <w:r w:rsidRPr="00695DCF">
      <w:rPr>
        <w:rFonts w:ascii="Arial" w:hAnsi="Arial" w:cs="Arial"/>
        <w:sz w:val="20"/>
        <w:szCs w:val="20"/>
        <w:lang w:val="es-ES"/>
      </w:rPr>
      <w:t xml:space="preserve">Página </w:t>
    </w:r>
    <w:r w:rsidRPr="00695DCF">
      <w:rPr>
        <w:rFonts w:ascii="Arial" w:hAnsi="Arial" w:cs="Arial"/>
        <w:sz w:val="20"/>
        <w:szCs w:val="20"/>
      </w:rPr>
      <w:fldChar w:fldCharType="begin"/>
    </w:r>
    <w:r w:rsidRPr="00695DCF">
      <w:rPr>
        <w:rFonts w:ascii="Arial" w:hAnsi="Arial" w:cs="Arial"/>
        <w:sz w:val="20"/>
        <w:szCs w:val="20"/>
      </w:rPr>
      <w:instrText>PAGE  \* Arabic  \* MERGEFORMAT</w:instrText>
    </w:r>
    <w:r w:rsidRPr="00695DCF">
      <w:rPr>
        <w:rFonts w:ascii="Arial" w:hAnsi="Arial" w:cs="Arial"/>
        <w:sz w:val="20"/>
        <w:szCs w:val="20"/>
      </w:rPr>
      <w:fldChar w:fldCharType="separate"/>
    </w:r>
    <w:r w:rsidR="00C17925" w:rsidRPr="00C17925">
      <w:rPr>
        <w:rFonts w:ascii="Arial" w:hAnsi="Arial" w:cs="Arial"/>
        <w:noProof/>
        <w:sz w:val="20"/>
        <w:szCs w:val="20"/>
        <w:lang w:val="es-ES"/>
      </w:rPr>
      <w:t>1</w:t>
    </w:r>
    <w:r w:rsidRPr="00695DCF">
      <w:rPr>
        <w:rFonts w:ascii="Arial" w:hAnsi="Arial" w:cs="Arial"/>
        <w:sz w:val="20"/>
        <w:szCs w:val="20"/>
      </w:rPr>
      <w:fldChar w:fldCharType="end"/>
    </w:r>
    <w:r w:rsidRPr="00695DCF">
      <w:rPr>
        <w:rFonts w:ascii="Arial" w:hAnsi="Arial" w:cs="Arial"/>
        <w:sz w:val="20"/>
        <w:szCs w:val="20"/>
        <w:lang w:val="es-ES"/>
      </w:rPr>
      <w:t xml:space="preserve"> de </w:t>
    </w:r>
    <w:r w:rsidRPr="00695DCF">
      <w:rPr>
        <w:rFonts w:ascii="Arial" w:hAnsi="Arial" w:cs="Arial"/>
        <w:sz w:val="20"/>
        <w:szCs w:val="20"/>
      </w:rPr>
      <w:fldChar w:fldCharType="begin"/>
    </w:r>
    <w:r w:rsidRPr="00695DCF">
      <w:rPr>
        <w:rFonts w:ascii="Arial" w:hAnsi="Arial" w:cs="Arial"/>
        <w:sz w:val="20"/>
        <w:szCs w:val="20"/>
      </w:rPr>
      <w:instrText>NUMPAGES  \* Arabic  \* MERGEFORMAT</w:instrText>
    </w:r>
    <w:r w:rsidRPr="00695DCF">
      <w:rPr>
        <w:rFonts w:ascii="Arial" w:hAnsi="Arial" w:cs="Arial"/>
        <w:sz w:val="20"/>
        <w:szCs w:val="20"/>
      </w:rPr>
      <w:fldChar w:fldCharType="separate"/>
    </w:r>
    <w:r w:rsidR="00C17925" w:rsidRPr="00C17925">
      <w:rPr>
        <w:rFonts w:ascii="Arial" w:hAnsi="Arial" w:cs="Arial"/>
        <w:noProof/>
        <w:sz w:val="20"/>
        <w:szCs w:val="20"/>
        <w:lang w:val="es-ES"/>
      </w:rPr>
      <w:t>5</w:t>
    </w:r>
    <w:r w:rsidRPr="00695DCF">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7510EF" w14:textId="77777777" w:rsidR="00230E55" w:rsidRDefault="00230E55" w:rsidP="00CA13DD">
      <w:r>
        <w:separator/>
      </w:r>
    </w:p>
  </w:footnote>
  <w:footnote w:type="continuationSeparator" w:id="0">
    <w:p w14:paraId="2D2F94FC" w14:textId="77777777" w:rsidR="00230E55" w:rsidRDefault="00230E55"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1E5261" w:rsidRDefault="00230E55">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7B5EE113" w:rsidR="009B6FAF" w:rsidRDefault="00E1465A"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733BB636">
              <wp:simplePos x="0" y="0"/>
              <wp:positionH relativeFrom="column">
                <wp:posOffset>4251960</wp:posOffset>
              </wp:positionH>
              <wp:positionV relativeFrom="page">
                <wp:posOffset>657225</wp:posOffset>
              </wp:positionV>
              <wp:extent cx="2192655" cy="695325"/>
              <wp:effectExtent l="0" t="0" r="0" b="9525"/>
              <wp:wrapThrough wrapText="bothSides">
                <wp:wrapPolygon edited="0">
                  <wp:start x="0" y="0"/>
                  <wp:lineTo x="0" y="21304"/>
                  <wp:lineTo x="21394" y="21304"/>
                  <wp:lineTo x="21394"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2655" cy="695325"/>
                      </a:xfrm>
                      <a:prstGeom prst="rect">
                        <a:avLst/>
                      </a:prstGeom>
                      <a:solidFill>
                        <a:srgbClr val="FFFFFF"/>
                      </a:solidFill>
                      <a:ln w="9525">
                        <a:noFill/>
                        <a:miter lim="800000"/>
                        <a:headEnd/>
                        <a:tailEnd/>
                      </a:ln>
                    </wps:spPr>
                    <wps:txbx>
                      <w:txbxContent>
                        <w:p w14:paraId="2E3702B5" w14:textId="053BC815" w:rsidR="000E3AB2" w:rsidRDefault="000E3AB2" w:rsidP="000E3AB2">
                          <w:pPr>
                            <w:jc w:val="center"/>
                            <w:rPr>
                              <w:rFonts w:ascii="Arial" w:hAnsi="Arial" w:cs="Arial"/>
                              <w:sz w:val="16"/>
                              <w:szCs w:val="16"/>
                            </w:rPr>
                          </w:pPr>
                          <w:r w:rsidRPr="000E3AB2">
                            <w:rPr>
                              <w:rFonts w:ascii="Arial" w:hAnsi="Arial" w:cs="Arial"/>
                              <w:sz w:val="16"/>
                              <w:szCs w:val="16"/>
                            </w:rPr>
                            <w:t>Protocolo de Actuación de la Dirección de Seguridad Pública Municipal</w:t>
                          </w:r>
                        </w:p>
                        <w:p w14:paraId="7E550187" w14:textId="6B260FBF" w:rsidR="009B6FAF" w:rsidRPr="000E3AB2" w:rsidRDefault="000E3AB2" w:rsidP="000E3AB2">
                          <w:pPr>
                            <w:jc w:val="center"/>
                            <w:rPr>
                              <w:rFonts w:ascii="Arial" w:hAnsi="Arial" w:cs="Arial"/>
                              <w:sz w:val="20"/>
                              <w:szCs w:val="20"/>
                              <w:lang w:val="es-ES"/>
                            </w:rPr>
                          </w:pPr>
                          <w:r w:rsidRPr="000E3AB2">
                            <w:rPr>
                              <w:rFonts w:ascii="Arial" w:hAnsi="Arial" w:cs="Arial"/>
                              <w:sz w:val="16"/>
                              <w:szCs w:val="16"/>
                            </w:rPr>
                            <w:t>de Chihuahua para la Detención de</w:t>
                          </w:r>
                          <w:r w:rsidRPr="000E3AB2">
                            <w:rPr>
                              <w:rFonts w:ascii="Arial" w:hAnsi="Arial" w:cs="Arial"/>
                              <w:sz w:val="22"/>
                              <w:szCs w:val="22"/>
                            </w:rPr>
                            <w:t xml:space="preserve"> </w:t>
                          </w:r>
                          <w:r w:rsidRPr="000E3AB2">
                            <w:rPr>
                              <w:rFonts w:ascii="Arial" w:hAnsi="Arial" w:cs="Arial"/>
                              <w:sz w:val="16"/>
                              <w:szCs w:val="16"/>
                            </w:rPr>
                            <w:t>Personas Adolescentes en Conflicto con la Ley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4.8pt;margin-top:51.75pt;width:172.65pt;height:54.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FmsJgIAACQEAAAOAAAAZHJzL2Uyb0RvYy54bWysU81u2zAMvg/YOwi6L068JG2MOEWXLsOA&#10;7gfo9gC0JMfCZNGTlNjd05eS0zTbbsN0EEiR/Eh+pNY3Q2vYUTmv0ZZ8NplypqxAqe2+5N+/7d5c&#10;c+YDWAkGrSr5o/L8ZvP61brvCpVjg0YqxwjE+qLvSt6E0BVZ5kWjWvAT7JQlY42uhUCq22fSQU/o&#10;rcny6XSZ9ehk51Ao7+n1bjTyTcKvayXCl7r2KjBTcqotpNulu4p3tllDsXfQNVqcyoB/qKIFbSnp&#10;GeoOArCD039BtVo49FiHicA2w7rWQqUeqJvZ9I9uHhroVOqFyPHdmSb//2DF5+NXx7QseT674sxC&#10;S0PaHkA6ZFKxoIaALI809Z0vyPuhI/8wvMOBxp1a9t09ih+eWdw2YPfq1jnsGwWSypzFyOwidMTx&#10;EaTqP6GkbHAImICG2rWRQ2KFETqN6/E8IqqDCXrMZ6t8uVhwJsi2XC3e5ouUAorn6M758EFhy6JQ&#10;ckcrkNDheO9DrAaKZ5eYzKPRcqeNSYrbV1vj2BFoXXbpnNB/czOW9SVfLSh3jLIY49MmtTrQOhvd&#10;lvx6Gk8MhyKy8d7KJAfQZpSpEmNP9ERGRm7CUA3kGDmrUD4SUQ7HtaVvRkKD7hdnPa1syf3PAzjF&#10;mfloiezVbD6PO56U+eIqJ8VdWqpLC1hBUCUPnI3iNqR/MXZ0S0OpdeLrpZJTrbSKicbTt4m7fqkn&#10;r5fPvXkCAAD//wMAUEsDBBQABgAIAAAAIQBTDDcv4AAAAAwBAAAPAAAAZHJzL2Rvd25yZXYueG1s&#10;TI/LTsMwEEX3SPyDNUhsELXTh0vSOBUggdi29AMm8TSJGttR7Dbp3+Ou6HJ0j+49k28n07ELDb51&#10;VkEyE8DIVk63tlZw+P16fQPmA1qNnbOk4EoetsXjQ46ZdqPd0WUfahZLrM9QQRNCn3Huq4YM+pnr&#10;ycbs6AaDIZ5DzfWAYyw3HZ8LIbnB1saFBnv6bKg67c9GwfFnfFmlY/kdDuvdUn5guy7dVannp+l9&#10;AyzQFP5huOlHdSiiU+nOVnvWKZAylRGNgVisgN0IkSxTYKWCebIQwIuc3z9R/AEAAP//AwBQSwEC&#10;LQAUAAYACAAAACEAtoM4kv4AAADhAQAAEwAAAAAAAAAAAAAAAAAAAAAAW0NvbnRlbnRfVHlwZXNd&#10;LnhtbFBLAQItABQABgAIAAAAIQA4/SH/1gAAAJQBAAALAAAAAAAAAAAAAAAAAC8BAABfcmVscy8u&#10;cmVsc1BLAQItABQABgAIAAAAIQC4OFmsJgIAACQEAAAOAAAAAAAAAAAAAAAAAC4CAABkcnMvZTJv&#10;RG9jLnhtbFBLAQItABQABgAIAAAAIQBTDDcv4AAAAAwBAAAPAAAAAAAAAAAAAAAAAIAEAABkcnMv&#10;ZG93bnJldi54bWxQSwUGAAAAAAQABADzAAAAjQUAAAAA&#10;" stroked="f">
              <v:textbox>
                <w:txbxContent>
                  <w:p w14:paraId="2E3702B5" w14:textId="053BC815" w:rsidR="000E3AB2" w:rsidRDefault="000E3AB2" w:rsidP="000E3AB2">
                    <w:pPr>
                      <w:jc w:val="center"/>
                      <w:rPr>
                        <w:rFonts w:ascii="Arial" w:hAnsi="Arial" w:cs="Arial"/>
                        <w:sz w:val="16"/>
                        <w:szCs w:val="16"/>
                      </w:rPr>
                    </w:pPr>
                    <w:r w:rsidRPr="000E3AB2">
                      <w:rPr>
                        <w:rFonts w:ascii="Arial" w:hAnsi="Arial" w:cs="Arial"/>
                        <w:sz w:val="16"/>
                        <w:szCs w:val="16"/>
                      </w:rPr>
                      <w:t>Protocolo de Actuación de la Dirección de Seguridad Pública Municipal</w:t>
                    </w:r>
                  </w:p>
                  <w:p w14:paraId="7E550187" w14:textId="6B260FBF" w:rsidR="009B6FAF" w:rsidRPr="000E3AB2" w:rsidRDefault="000E3AB2" w:rsidP="000E3AB2">
                    <w:pPr>
                      <w:jc w:val="center"/>
                      <w:rPr>
                        <w:rFonts w:ascii="Arial" w:hAnsi="Arial" w:cs="Arial"/>
                        <w:sz w:val="20"/>
                        <w:szCs w:val="20"/>
                        <w:lang w:val="es-ES"/>
                      </w:rPr>
                    </w:pPr>
                    <w:r w:rsidRPr="000E3AB2">
                      <w:rPr>
                        <w:rFonts w:ascii="Arial" w:hAnsi="Arial" w:cs="Arial"/>
                        <w:sz w:val="16"/>
                        <w:szCs w:val="16"/>
                      </w:rPr>
                      <w:t>de Chihuahua para la Detención de</w:t>
                    </w:r>
                    <w:r w:rsidRPr="000E3AB2">
                      <w:rPr>
                        <w:rFonts w:ascii="Arial" w:hAnsi="Arial" w:cs="Arial"/>
                        <w:sz w:val="22"/>
                        <w:szCs w:val="22"/>
                      </w:rPr>
                      <w:t xml:space="preserve"> </w:t>
                    </w:r>
                    <w:r w:rsidRPr="000E3AB2">
                      <w:rPr>
                        <w:rFonts w:ascii="Arial" w:hAnsi="Arial" w:cs="Arial"/>
                        <w:sz w:val="16"/>
                        <w:szCs w:val="16"/>
                      </w:rPr>
                      <w:t>Personas Adolescentes en Conflicto con la Ley</w:t>
                    </w:r>
                  </w:p>
                </w:txbxContent>
              </v:textbox>
              <w10:wrap type="through" anchory="page"/>
            </v:shape>
          </w:pict>
        </mc:Fallback>
      </mc:AlternateContent>
    </w:r>
    <w:r w:rsidR="000E3AB2"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0F9D1D55">
              <wp:simplePos x="0" y="0"/>
              <wp:positionH relativeFrom="column">
                <wp:posOffset>-309880</wp:posOffset>
              </wp:positionH>
              <wp:positionV relativeFrom="page">
                <wp:posOffset>619125</wp:posOffset>
              </wp:positionV>
              <wp:extent cx="1924050" cy="600075"/>
              <wp:effectExtent l="0" t="0" r="0" b="9525"/>
              <wp:wrapThrough wrapText="bothSides">
                <wp:wrapPolygon edited="0">
                  <wp:start x="0" y="0"/>
                  <wp:lineTo x="0" y="21257"/>
                  <wp:lineTo x="21386" y="21257"/>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00075"/>
                      </a:xfrm>
                      <a:prstGeom prst="rect">
                        <a:avLst/>
                      </a:prstGeom>
                      <a:solidFill>
                        <a:srgbClr val="FFFFFF"/>
                      </a:solidFill>
                      <a:ln w="9525">
                        <a:noFill/>
                        <a:miter lim="800000"/>
                        <a:headEnd/>
                        <a:tailEnd/>
                      </a:ln>
                    </wps:spPr>
                    <wps:txbx>
                      <w:txbxContent>
                        <w:p w14:paraId="653B8F4B" w14:textId="77777777" w:rsidR="00E1465A" w:rsidRDefault="00F8080A" w:rsidP="004B2D81">
                          <w:pPr>
                            <w:rPr>
                              <w:rFonts w:ascii="Arial" w:hAnsi="Arial" w:cs="Arial"/>
                              <w:sz w:val="16"/>
                              <w:szCs w:val="16"/>
                              <w:lang w:val="es-ES"/>
                            </w:rPr>
                          </w:pPr>
                          <w:r w:rsidRPr="004804D0">
                            <w:rPr>
                              <w:rFonts w:ascii="Arial" w:hAnsi="Arial" w:cs="Arial"/>
                              <w:sz w:val="16"/>
                              <w:szCs w:val="16"/>
                              <w:lang w:val="es-ES"/>
                            </w:rPr>
                            <w:t xml:space="preserve">H. Ayuntamiento </w:t>
                          </w:r>
                          <w:r w:rsidR="00E1465A">
                            <w:rPr>
                              <w:rFonts w:ascii="Arial" w:hAnsi="Arial" w:cs="Arial"/>
                              <w:sz w:val="16"/>
                              <w:szCs w:val="16"/>
                              <w:lang w:val="es-ES"/>
                            </w:rPr>
                            <w:t>de Chihuahua</w:t>
                          </w:r>
                        </w:p>
                        <w:p w14:paraId="167E718C" w14:textId="08268EE3" w:rsidR="00E1465A" w:rsidRDefault="00E1465A" w:rsidP="004B2D81">
                          <w:pPr>
                            <w:rPr>
                              <w:rFonts w:ascii="Arial" w:hAnsi="Arial" w:cs="Arial"/>
                              <w:sz w:val="16"/>
                              <w:szCs w:val="16"/>
                              <w:lang w:val="es-ES"/>
                            </w:rPr>
                          </w:pPr>
                          <w:r>
                            <w:rPr>
                              <w:rFonts w:ascii="Arial" w:hAnsi="Arial" w:cs="Arial"/>
                              <w:sz w:val="16"/>
                              <w:szCs w:val="16"/>
                              <w:lang w:val="es-ES"/>
                            </w:rPr>
                            <w:t>Secretaría del H. Ayuntamiento,</w:t>
                          </w:r>
                        </w:p>
                        <w:p w14:paraId="32E31211" w14:textId="77777777" w:rsidR="00E1465A" w:rsidRDefault="00F8080A" w:rsidP="004B2D81">
                          <w:pPr>
                            <w:rPr>
                              <w:rFonts w:ascii="Arial" w:hAnsi="Arial" w:cs="Arial"/>
                              <w:sz w:val="16"/>
                              <w:szCs w:val="16"/>
                              <w:lang w:val="es-ES"/>
                            </w:rPr>
                          </w:pPr>
                          <w:r w:rsidRPr="004804D0">
                            <w:rPr>
                              <w:rFonts w:ascii="Arial" w:hAnsi="Arial" w:cs="Arial"/>
                              <w:sz w:val="16"/>
                              <w:szCs w:val="16"/>
                              <w:lang w:val="es-ES"/>
                            </w:rPr>
                            <w:t>Subdirección de Normatividad</w:t>
                          </w:r>
                        </w:p>
                        <w:p w14:paraId="7DA4357D" w14:textId="7A9B4CED" w:rsidR="004B2D81" w:rsidRPr="004804D0" w:rsidRDefault="00F8080A" w:rsidP="004B2D81">
                          <w:pPr>
                            <w:rPr>
                              <w:rFonts w:ascii="Arial" w:hAnsi="Arial" w:cs="Arial"/>
                              <w:sz w:val="16"/>
                              <w:szCs w:val="16"/>
                              <w:lang w:val="es-ES"/>
                            </w:rPr>
                          </w:pPr>
                          <w:r w:rsidRPr="004804D0">
                            <w:rPr>
                              <w:rFonts w:ascii="Arial" w:hAnsi="Arial" w:cs="Arial"/>
                              <w:sz w:val="16"/>
                              <w:szCs w:val="16"/>
                              <w:lang w:val="es-ES"/>
                            </w:rPr>
                            <w:t xml:space="preserve">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4.4pt;margin-top:48.75pt;width:151.5pt;height:47.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72+JAIAACkEAAAOAAAAZHJzL2Uyb0RvYy54bWysU9Fu2yAUfZ+0f0C8L3aipG2sOFWXLtOk&#10;rpvU7QMw4BgNuAxI7O7rd8FuGm1v0/yAuL73Hg7nHja3g9HkJH1QYGs6n5WUSMtBKHuo6fdv+3c3&#10;lITIrGAarKzpswz0dvv2zaZ3lVxAB1pITxDEhqp3Ne1idFVRBN5Jw8IMnLSYbMEbFjH0h0J41iO6&#10;0cWiLK+KHrxwHrgMAf/ej0m6zfhtK3n80rZBRqJritxiXn1em7QW2w2rDp65TvGJBvsHFoYpi4ee&#10;oe5ZZOTo1V9QRnEPAdo442AKaFvFZb4D3mZe/nGbp445me+C4gR3lin8P1j+ePrqiRI4O0osMzii&#10;3ZEJD0RIEuUQgSySSL0LFdY+OayOw3sYUkO6cHAPwH8EYmHXMXuQd95D30kmkOQ8dRYXrSNOSCBN&#10;/xkEnsaOETLQ0HqTAFETgug4rOfzgJAH4enI9WJZrjDFMXdVluX1Kh/Bqpdu50P8KMGQtKmpRwNk&#10;dHZ6CDGxYdVLSWYPWom90joH/tDstCcnhmbZ529CD5dl2pK+puvVYpWRLaT+7COjIppZK1PTGyRX&#10;TvZKanywIpdEpvS4RybaTvIkRUZt4tAM0ziwPknXgHhGvTyM3sW3hpsO/C9KevRtTcPPI/OSEv3J&#10;oubr+XKZjJ6D5ep6gYG/zDSXGWY5QtU0UjJudzE/jiSHhTucTauybK9MJsrox6zm9HaS4S/jXPX6&#10;wre/AQAA//8DAFBLAwQUAAYACAAAACEAKtgEa98AAAAKAQAADwAAAGRycy9kb3ducmV2LnhtbEyP&#10;3U6DQBCF7018h82YeGPaRQKlIEujJhpv+/MAAzsFIjtL2G2hb+96pZeT8+Wcb8rdYgZxpcn1lhU8&#10;ryMQxI3VPbcKTseP1RaE88gaB8uk4EYOdtX9XYmFtjPv6XrwrQgl7ApU0Hk/FlK6piODbm1H4pCd&#10;7WTQh3NqpZ5wDuVmkHEUbaTBnsNChyO9d9R8Hy5Gwflrfkrzuf70p2yfbN6wz2p7U+rxYXl9AeFp&#10;8X8w/OoHdaiCU20vrJ0YFKySbVD3CvIsBRGAOE1iEHUg8zgCWZXy/wvVDwAAAP//AwBQSwECLQAU&#10;AAYACAAAACEAtoM4kv4AAADhAQAAEwAAAAAAAAAAAAAAAAAAAAAAW0NvbnRlbnRfVHlwZXNdLnht&#10;bFBLAQItABQABgAIAAAAIQA4/SH/1gAAAJQBAAALAAAAAAAAAAAAAAAAAC8BAABfcmVscy8ucmVs&#10;c1BLAQItABQABgAIAAAAIQAgY72+JAIAACkEAAAOAAAAAAAAAAAAAAAAAC4CAABkcnMvZTJvRG9j&#10;LnhtbFBLAQItABQABgAIAAAAIQAq2ARr3wAAAAoBAAAPAAAAAAAAAAAAAAAAAH4EAABkcnMvZG93&#10;bnJldi54bWxQSwUGAAAAAAQABADzAAAAigUAAAAA&#10;" stroked="f">
              <v:textbox>
                <w:txbxContent>
                  <w:p w14:paraId="653B8F4B" w14:textId="77777777" w:rsidR="00E1465A" w:rsidRDefault="00F8080A" w:rsidP="004B2D81">
                    <w:pPr>
                      <w:rPr>
                        <w:rFonts w:ascii="Arial" w:hAnsi="Arial" w:cs="Arial"/>
                        <w:sz w:val="16"/>
                        <w:szCs w:val="16"/>
                        <w:lang w:val="es-ES"/>
                      </w:rPr>
                    </w:pPr>
                    <w:r w:rsidRPr="004804D0">
                      <w:rPr>
                        <w:rFonts w:ascii="Arial" w:hAnsi="Arial" w:cs="Arial"/>
                        <w:sz w:val="16"/>
                        <w:szCs w:val="16"/>
                        <w:lang w:val="es-ES"/>
                      </w:rPr>
                      <w:t xml:space="preserve">H. Ayuntamiento </w:t>
                    </w:r>
                    <w:r w:rsidR="00E1465A">
                      <w:rPr>
                        <w:rFonts w:ascii="Arial" w:hAnsi="Arial" w:cs="Arial"/>
                        <w:sz w:val="16"/>
                        <w:szCs w:val="16"/>
                        <w:lang w:val="es-ES"/>
                      </w:rPr>
                      <w:t>de Chihuahua</w:t>
                    </w:r>
                  </w:p>
                  <w:p w14:paraId="167E718C" w14:textId="08268EE3" w:rsidR="00E1465A" w:rsidRDefault="00E1465A" w:rsidP="004B2D81">
                    <w:pPr>
                      <w:rPr>
                        <w:rFonts w:ascii="Arial" w:hAnsi="Arial" w:cs="Arial"/>
                        <w:sz w:val="16"/>
                        <w:szCs w:val="16"/>
                        <w:lang w:val="es-ES"/>
                      </w:rPr>
                    </w:pPr>
                    <w:r>
                      <w:rPr>
                        <w:rFonts w:ascii="Arial" w:hAnsi="Arial" w:cs="Arial"/>
                        <w:sz w:val="16"/>
                        <w:szCs w:val="16"/>
                        <w:lang w:val="es-ES"/>
                      </w:rPr>
                      <w:t>Secretaría del H. Ayuntamiento,</w:t>
                    </w:r>
                  </w:p>
                  <w:p w14:paraId="32E31211" w14:textId="77777777" w:rsidR="00E1465A" w:rsidRDefault="00F8080A" w:rsidP="004B2D81">
                    <w:pPr>
                      <w:rPr>
                        <w:rFonts w:ascii="Arial" w:hAnsi="Arial" w:cs="Arial"/>
                        <w:sz w:val="16"/>
                        <w:szCs w:val="16"/>
                        <w:lang w:val="es-ES"/>
                      </w:rPr>
                    </w:pPr>
                    <w:r w:rsidRPr="004804D0">
                      <w:rPr>
                        <w:rFonts w:ascii="Arial" w:hAnsi="Arial" w:cs="Arial"/>
                        <w:sz w:val="16"/>
                        <w:szCs w:val="16"/>
                        <w:lang w:val="es-ES"/>
                      </w:rPr>
                      <w:t>Subdirección de Normatividad</w:t>
                    </w:r>
                  </w:p>
                  <w:p w14:paraId="7DA4357D" w14:textId="7A9B4CED" w:rsidR="004B2D81" w:rsidRPr="004804D0" w:rsidRDefault="00F8080A" w:rsidP="004B2D81">
                    <w:pPr>
                      <w:rPr>
                        <w:rFonts w:ascii="Arial" w:hAnsi="Arial" w:cs="Arial"/>
                        <w:sz w:val="16"/>
                        <w:szCs w:val="16"/>
                        <w:lang w:val="es-ES"/>
                      </w:rPr>
                    </w:pPr>
                    <w:r w:rsidRPr="004804D0">
                      <w:rPr>
                        <w:rFonts w:ascii="Arial" w:hAnsi="Arial" w:cs="Arial"/>
                        <w:sz w:val="16"/>
                        <w:szCs w:val="16"/>
                        <w:lang w:val="es-ES"/>
                      </w:rPr>
                      <w:t xml:space="preserve"> y Proyectos Especiales</w:t>
                    </w:r>
                  </w:p>
                </w:txbxContent>
              </v:textbox>
              <w10:wrap type="through" anchory="page"/>
            </v:shape>
          </w:pict>
        </mc:Fallback>
      </mc:AlternateContent>
    </w:r>
    <w:r w:rsidR="00230E55">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1E5261" w:rsidRDefault="00230E55">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6"/>
  </w:num>
  <w:num w:numId="3">
    <w:abstractNumId w:val="26"/>
  </w:num>
  <w:num w:numId="4">
    <w:abstractNumId w:val="27"/>
  </w:num>
  <w:num w:numId="5">
    <w:abstractNumId w:val="33"/>
  </w:num>
  <w:num w:numId="6">
    <w:abstractNumId w:val="49"/>
  </w:num>
  <w:num w:numId="7">
    <w:abstractNumId w:val="55"/>
  </w:num>
  <w:num w:numId="8">
    <w:abstractNumId w:val="53"/>
  </w:num>
  <w:num w:numId="9">
    <w:abstractNumId w:val="15"/>
  </w:num>
  <w:num w:numId="10">
    <w:abstractNumId w:val="54"/>
  </w:num>
  <w:num w:numId="11">
    <w:abstractNumId w:val="4"/>
  </w:num>
  <w:num w:numId="12">
    <w:abstractNumId w:val="38"/>
  </w:num>
  <w:num w:numId="13">
    <w:abstractNumId w:val="11"/>
  </w:num>
  <w:num w:numId="14">
    <w:abstractNumId w:val="8"/>
  </w:num>
  <w:num w:numId="15">
    <w:abstractNumId w:val="44"/>
  </w:num>
  <w:num w:numId="16">
    <w:abstractNumId w:val="9"/>
  </w:num>
  <w:num w:numId="17">
    <w:abstractNumId w:val="48"/>
  </w:num>
  <w:num w:numId="18">
    <w:abstractNumId w:val="28"/>
  </w:num>
  <w:num w:numId="19">
    <w:abstractNumId w:val="5"/>
  </w:num>
  <w:num w:numId="20">
    <w:abstractNumId w:val="21"/>
  </w:num>
  <w:num w:numId="21">
    <w:abstractNumId w:val="47"/>
  </w:num>
  <w:num w:numId="22">
    <w:abstractNumId w:val="12"/>
  </w:num>
  <w:num w:numId="23">
    <w:abstractNumId w:val="20"/>
  </w:num>
  <w:num w:numId="24">
    <w:abstractNumId w:val="13"/>
  </w:num>
  <w:num w:numId="25">
    <w:abstractNumId w:val="2"/>
  </w:num>
  <w:num w:numId="26">
    <w:abstractNumId w:val="43"/>
  </w:num>
  <w:num w:numId="27">
    <w:abstractNumId w:val="10"/>
  </w:num>
  <w:num w:numId="28">
    <w:abstractNumId w:val="42"/>
  </w:num>
  <w:num w:numId="29">
    <w:abstractNumId w:val="52"/>
  </w:num>
  <w:num w:numId="30">
    <w:abstractNumId w:val="46"/>
  </w:num>
  <w:num w:numId="31">
    <w:abstractNumId w:val="37"/>
  </w:num>
  <w:num w:numId="32">
    <w:abstractNumId w:val="29"/>
  </w:num>
  <w:num w:numId="33">
    <w:abstractNumId w:val="19"/>
  </w:num>
  <w:num w:numId="34">
    <w:abstractNumId w:val="57"/>
  </w:num>
  <w:num w:numId="35">
    <w:abstractNumId w:val="32"/>
  </w:num>
  <w:num w:numId="36">
    <w:abstractNumId w:val="31"/>
  </w:num>
  <w:num w:numId="37">
    <w:abstractNumId w:val="1"/>
  </w:num>
  <w:num w:numId="38">
    <w:abstractNumId w:val="23"/>
  </w:num>
  <w:num w:numId="39">
    <w:abstractNumId w:val="17"/>
  </w:num>
  <w:num w:numId="40">
    <w:abstractNumId w:val="41"/>
  </w:num>
  <w:num w:numId="41">
    <w:abstractNumId w:val="14"/>
  </w:num>
  <w:num w:numId="42">
    <w:abstractNumId w:val="34"/>
  </w:num>
  <w:num w:numId="43">
    <w:abstractNumId w:val="40"/>
  </w:num>
  <w:num w:numId="44">
    <w:abstractNumId w:val="51"/>
  </w:num>
  <w:num w:numId="45">
    <w:abstractNumId w:val="30"/>
  </w:num>
  <w:num w:numId="46">
    <w:abstractNumId w:val="50"/>
  </w:num>
  <w:num w:numId="47">
    <w:abstractNumId w:val="24"/>
  </w:num>
  <w:num w:numId="48">
    <w:abstractNumId w:val="39"/>
  </w:num>
  <w:num w:numId="49">
    <w:abstractNumId w:val="22"/>
  </w:num>
  <w:num w:numId="50">
    <w:abstractNumId w:val="18"/>
  </w:num>
  <w:num w:numId="51">
    <w:abstractNumId w:val="7"/>
  </w:num>
  <w:num w:numId="52">
    <w:abstractNumId w:val="56"/>
  </w:num>
  <w:num w:numId="53">
    <w:abstractNumId w:val="16"/>
  </w:num>
  <w:num w:numId="54">
    <w:abstractNumId w:val="6"/>
  </w:num>
  <w:num w:numId="55">
    <w:abstractNumId w:val="3"/>
  </w:num>
  <w:num w:numId="56">
    <w:abstractNumId w:val="45"/>
  </w:num>
  <w:num w:numId="57">
    <w:abstractNumId w:val="25"/>
  </w:num>
  <w:num w:numId="58">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3267"/>
    <w:rsid w:val="00057A05"/>
    <w:rsid w:val="00057EC3"/>
    <w:rsid w:val="0007633D"/>
    <w:rsid w:val="000C6C31"/>
    <w:rsid w:val="000D72D3"/>
    <w:rsid w:val="000E3AB2"/>
    <w:rsid w:val="000F304A"/>
    <w:rsid w:val="000F7526"/>
    <w:rsid w:val="0010182A"/>
    <w:rsid w:val="00196EDA"/>
    <w:rsid w:val="001A0993"/>
    <w:rsid w:val="001A38D7"/>
    <w:rsid w:val="001B1B39"/>
    <w:rsid w:val="001C7D3D"/>
    <w:rsid w:val="001E5261"/>
    <w:rsid w:val="001F0346"/>
    <w:rsid w:val="00230BA9"/>
    <w:rsid w:val="00230E55"/>
    <w:rsid w:val="00234626"/>
    <w:rsid w:val="00240BC7"/>
    <w:rsid w:val="00260F95"/>
    <w:rsid w:val="002773BF"/>
    <w:rsid w:val="0028420D"/>
    <w:rsid w:val="002B5786"/>
    <w:rsid w:val="002C0555"/>
    <w:rsid w:val="002D0F23"/>
    <w:rsid w:val="002E4D1B"/>
    <w:rsid w:val="003479EA"/>
    <w:rsid w:val="0037067E"/>
    <w:rsid w:val="00393EE8"/>
    <w:rsid w:val="003D29B3"/>
    <w:rsid w:val="003D52AB"/>
    <w:rsid w:val="004123B4"/>
    <w:rsid w:val="00425951"/>
    <w:rsid w:val="0045070A"/>
    <w:rsid w:val="004527A1"/>
    <w:rsid w:val="00470075"/>
    <w:rsid w:val="004804D0"/>
    <w:rsid w:val="004B2D81"/>
    <w:rsid w:val="004C0F50"/>
    <w:rsid w:val="004D3546"/>
    <w:rsid w:val="004E72C4"/>
    <w:rsid w:val="004F3E0D"/>
    <w:rsid w:val="00516FAB"/>
    <w:rsid w:val="005341F0"/>
    <w:rsid w:val="00555B04"/>
    <w:rsid w:val="0056111D"/>
    <w:rsid w:val="00565054"/>
    <w:rsid w:val="00570EE2"/>
    <w:rsid w:val="00571F7E"/>
    <w:rsid w:val="00575782"/>
    <w:rsid w:val="005839E6"/>
    <w:rsid w:val="005B5D4D"/>
    <w:rsid w:val="005B72B3"/>
    <w:rsid w:val="005B7304"/>
    <w:rsid w:val="005C4BEB"/>
    <w:rsid w:val="005F7AAD"/>
    <w:rsid w:val="0060454C"/>
    <w:rsid w:val="00605994"/>
    <w:rsid w:val="00610E7F"/>
    <w:rsid w:val="00613FDE"/>
    <w:rsid w:val="00624645"/>
    <w:rsid w:val="00624883"/>
    <w:rsid w:val="00624C4C"/>
    <w:rsid w:val="00634BB2"/>
    <w:rsid w:val="006425AE"/>
    <w:rsid w:val="00657CC7"/>
    <w:rsid w:val="00662D8B"/>
    <w:rsid w:val="00675FDC"/>
    <w:rsid w:val="00695DCF"/>
    <w:rsid w:val="006A0509"/>
    <w:rsid w:val="006B4846"/>
    <w:rsid w:val="006B7599"/>
    <w:rsid w:val="00700060"/>
    <w:rsid w:val="007053DD"/>
    <w:rsid w:val="007423F0"/>
    <w:rsid w:val="0076183F"/>
    <w:rsid w:val="00762777"/>
    <w:rsid w:val="00764EFA"/>
    <w:rsid w:val="0076536E"/>
    <w:rsid w:val="00772CBE"/>
    <w:rsid w:val="00796359"/>
    <w:rsid w:val="007A5399"/>
    <w:rsid w:val="007B63FC"/>
    <w:rsid w:val="007B662D"/>
    <w:rsid w:val="007E7B14"/>
    <w:rsid w:val="007F33C0"/>
    <w:rsid w:val="00803FF7"/>
    <w:rsid w:val="00815CF7"/>
    <w:rsid w:val="00816779"/>
    <w:rsid w:val="00834E65"/>
    <w:rsid w:val="008435B9"/>
    <w:rsid w:val="00872109"/>
    <w:rsid w:val="00876DAE"/>
    <w:rsid w:val="008960B8"/>
    <w:rsid w:val="008A13C8"/>
    <w:rsid w:val="008A187F"/>
    <w:rsid w:val="008A20F8"/>
    <w:rsid w:val="008B7CA9"/>
    <w:rsid w:val="008C47A0"/>
    <w:rsid w:val="008D3DE0"/>
    <w:rsid w:val="008D5F72"/>
    <w:rsid w:val="009337AE"/>
    <w:rsid w:val="0095072C"/>
    <w:rsid w:val="009522E8"/>
    <w:rsid w:val="009A07B7"/>
    <w:rsid w:val="009A73D0"/>
    <w:rsid w:val="009B6396"/>
    <w:rsid w:val="009B6FAF"/>
    <w:rsid w:val="009C0B25"/>
    <w:rsid w:val="009C2E3C"/>
    <w:rsid w:val="009D7412"/>
    <w:rsid w:val="009E15E7"/>
    <w:rsid w:val="009E725E"/>
    <w:rsid w:val="009F5842"/>
    <w:rsid w:val="00A02007"/>
    <w:rsid w:val="00A31D38"/>
    <w:rsid w:val="00A37486"/>
    <w:rsid w:val="00A55E77"/>
    <w:rsid w:val="00A76FF7"/>
    <w:rsid w:val="00A81604"/>
    <w:rsid w:val="00A91A7F"/>
    <w:rsid w:val="00AB557C"/>
    <w:rsid w:val="00AC75A5"/>
    <w:rsid w:val="00AD4A46"/>
    <w:rsid w:val="00AF1FFC"/>
    <w:rsid w:val="00AF3DBA"/>
    <w:rsid w:val="00AF6DE3"/>
    <w:rsid w:val="00B21981"/>
    <w:rsid w:val="00B37EC3"/>
    <w:rsid w:val="00B4673E"/>
    <w:rsid w:val="00B63C2F"/>
    <w:rsid w:val="00B65FDA"/>
    <w:rsid w:val="00B9375C"/>
    <w:rsid w:val="00BA0910"/>
    <w:rsid w:val="00BE42E7"/>
    <w:rsid w:val="00C158F2"/>
    <w:rsid w:val="00C17925"/>
    <w:rsid w:val="00C53086"/>
    <w:rsid w:val="00C57EC7"/>
    <w:rsid w:val="00C615D7"/>
    <w:rsid w:val="00C6637C"/>
    <w:rsid w:val="00CA13DD"/>
    <w:rsid w:val="00CA3615"/>
    <w:rsid w:val="00CE53EB"/>
    <w:rsid w:val="00D03E2D"/>
    <w:rsid w:val="00D07588"/>
    <w:rsid w:val="00D214C9"/>
    <w:rsid w:val="00D23658"/>
    <w:rsid w:val="00D36A08"/>
    <w:rsid w:val="00D633EE"/>
    <w:rsid w:val="00D70558"/>
    <w:rsid w:val="00D7499C"/>
    <w:rsid w:val="00D906A4"/>
    <w:rsid w:val="00DA2FED"/>
    <w:rsid w:val="00DA4639"/>
    <w:rsid w:val="00DB5FB0"/>
    <w:rsid w:val="00DD474B"/>
    <w:rsid w:val="00DD5D65"/>
    <w:rsid w:val="00DE091A"/>
    <w:rsid w:val="00E1243F"/>
    <w:rsid w:val="00E1465A"/>
    <w:rsid w:val="00E15D60"/>
    <w:rsid w:val="00E24E12"/>
    <w:rsid w:val="00EA4010"/>
    <w:rsid w:val="00EB327B"/>
    <w:rsid w:val="00EE4BE3"/>
    <w:rsid w:val="00EE68AA"/>
    <w:rsid w:val="00EE7AF7"/>
    <w:rsid w:val="00F0116F"/>
    <w:rsid w:val="00F02033"/>
    <w:rsid w:val="00F16FFE"/>
    <w:rsid w:val="00F21DBB"/>
    <w:rsid w:val="00F27789"/>
    <w:rsid w:val="00F32C25"/>
    <w:rsid w:val="00F555AE"/>
    <w:rsid w:val="00F71587"/>
    <w:rsid w:val="00F77B12"/>
    <w:rsid w:val="00F8080A"/>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1734</Words>
  <Characters>9541</Characters>
  <Application>Microsoft Office Word</Application>
  <DocSecurity>0</DocSecurity>
  <Lines>79</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Jauregui</cp:lastModifiedBy>
  <cp:revision>8</cp:revision>
  <dcterms:created xsi:type="dcterms:W3CDTF">2022-03-07T18:54:00Z</dcterms:created>
  <dcterms:modified xsi:type="dcterms:W3CDTF">2023-04-04T18:24:00Z</dcterms:modified>
</cp:coreProperties>
</file>