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F4C01A" w14:textId="77777777" w:rsidR="00356B57" w:rsidRDefault="00356B57"/>
    <w:p w14:paraId="13E0166B" w14:textId="16C8B3AE" w:rsidR="00A67DEC" w:rsidRDefault="00A67DEC">
      <w:r>
        <w:t xml:space="preserve"> </w:t>
      </w:r>
    </w:p>
    <w:tbl>
      <w:tblPr>
        <w:tblStyle w:val="Tabladecuadrcula1clara1"/>
        <w:tblW w:w="0" w:type="auto"/>
        <w:tblBorders>
          <w:top w:val="single" w:sz="6" w:space="0" w:color="002060"/>
          <w:left w:val="single" w:sz="6" w:space="0" w:color="002060"/>
          <w:bottom w:val="single" w:sz="6" w:space="0" w:color="002060"/>
          <w:right w:val="single" w:sz="6" w:space="0" w:color="002060"/>
          <w:insideH w:val="single" w:sz="6" w:space="0" w:color="002060"/>
          <w:insideV w:val="single" w:sz="6" w:space="0" w:color="002060"/>
        </w:tblBorders>
        <w:tblLook w:val="04A0" w:firstRow="1" w:lastRow="0" w:firstColumn="1" w:lastColumn="0" w:noHBand="0" w:noVBand="1"/>
      </w:tblPr>
      <w:tblGrid>
        <w:gridCol w:w="4956"/>
        <w:gridCol w:w="4696"/>
        <w:gridCol w:w="261"/>
      </w:tblGrid>
      <w:tr w:rsidR="00AA2D0E" w:rsidRPr="008E3FC7" w14:paraId="1AA2564B" w14:textId="77777777" w:rsidTr="00883821">
        <w:trPr>
          <w:cnfStyle w:val="100000000000" w:firstRow="1" w:lastRow="0" w:firstColumn="0" w:lastColumn="0" w:oddVBand="0" w:evenVBand="0" w:oddHBand="0"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9913" w:type="dxa"/>
            <w:gridSpan w:val="3"/>
            <w:tcBorders>
              <w:bottom w:val="single" w:sz="6" w:space="0" w:color="002060"/>
            </w:tcBorders>
            <w:shd w:val="clear" w:color="auto" w:fill="000066"/>
          </w:tcPr>
          <w:p w14:paraId="24D1AB38" w14:textId="0436FBBF" w:rsidR="00AA2D0E" w:rsidRPr="008E3FC7" w:rsidRDefault="00AA2D0E" w:rsidP="00AA2D0E">
            <w:pPr>
              <w:jc w:val="center"/>
              <w:rPr>
                <w:rFonts w:ascii="Tahoma" w:eastAsia="Calibri" w:hAnsi="Tahoma" w:cs="Tahoma"/>
                <w:color w:val="FFFFFF"/>
              </w:rPr>
            </w:pPr>
            <w:r w:rsidRPr="008E3FC7">
              <w:rPr>
                <w:rFonts w:ascii="Tahoma" w:eastAsia="Calibri" w:hAnsi="Tahoma" w:cs="Tahoma"/>
                <w:color w:val="FFFFFF"/>
                <w:highlight w:val="darkBlue"/>
              </w:rPr>
              <w:t xml:space="preserve">FICHA PARA REGISTRO </w:t>
            </w:r>
            <w:r>
              <w:rPr>
                <w:rFonts w:ascii="Tahoma" w:eastAsia="Calibri" w:hAnsi="Tahoma" w:cs="Tahoma"/>
                <w:color w:val="FFFFFF"/>
                <w:highlight w:val="darkBlue"/>
              </w:rPr>
              <w:t>MUNICIP</w:t>
            </w:r>
            <w:r w:rsidRPr="008E3FC7">
              <w:rPr>
                <w:rFonts w:ascii="Tahoma" w:eastAsia="Calibri" w:hAnsi="Tahoma" w:cs="Tahoma"/>
                <w:color w:val="FFFFFF"/>
                <w:highlight w:val="darkBlue"/>
              </w:rPr>
              <w:t>AL DE REGULACIONES</w:t>
            </w:r>
          </w:p>
        </w:tc>
      </w:tr>
      <w:tr w:rsidR="00AA2D0E" w:rsidRPr="008E3FC7" w14:paraId="0675F2DE" w14:textId="77777777" w:rsidTr="00883821">
        <w:trPr>
          <w:trHeight w:val="187"/>
        </w:trPr>
        <w:tc>
          <w:tcPr>
            <w:cnfStyle w:val="001000000000" w:firstRow="0" w:lastRow="0" w:firstColumn="1" w:lastColumn="0" w:oddVBand="0" w:evenVBand="0" w:oddHBand="0" w:evenHBand="0" w:firstRowFirstColumn="0" w:firstRowLastColumn="0" w:lastRowFirstColumn="0" w:lastRowLastColumn="0"/>
            <w:tcW w:w="4956" w:type="dxa"/>
            <w:shd w:val="clear" w:color="auto" w:fill="D9E2F3" w:themeFill="accent1" w:themeFillTint="33"/>
          </w:tcPr>
          <w:p w14:paraId="60D531A4" w14:textId="77777777" w:rsidR="00AA2D0E" w:rsidRPr="008E3FC7" w:rsidRDefault="00AA2D0E">
            <w:pPr>
              <w:rPr>
                <w:rFonts w:ascii="Tahoma" w:eastAsia="Calibri" w:hAnsi="Tahoma" w:cs="Tahoma"/>
                <w:color w:val="404040"/>
              </w:rPr>
            </w:pPr>
            <w:r w:rsidRPr="008E3FC7">
              <w:rPr>
                <w:rFonts w:ascii="Tahoma" w:eastAsia="Calibri" w:hAnsi="Tahoma" w:cs="Tahoma"/>
                <w:color w:val="404040"/>
              </w:rPr>
              <w:t xml:space="preserve">I. Nombre de la regulación.                             </w:t>
            </w:r>
          </w:p>
        </w:tc>
        <w:tc>
          <w:tcPr>
            <w:tcW w:w="4957" w:type="dxa"/>
            <w:gridSpan w:val="2"/>
            <w:shd w:val="clear" w:color="auto" w:fill="D9E2F3" w:themeFill="accent1" w:themeFillTint="33"/>
          </w:tcPr>
          <w:p w14:paraId="6DDE5BD5" w14:textId="3DEB3495" w:rsidR="00AA2D0E" w:rsidRPr="008E3FC7" w:rsidRDefault="00AA2D0E" w:rsidP="00167AEA">
            <w:pPr>
              <w:cnfStyle w:val="000000000000" w:firstRow="0" w:lastRow="0" w:firstColumn="0" w:lastColumn="0" w:oddVBand="0" w:evenVBand="0" w:oddHBand="0" w:evenHBand="0" w:firstRowFirstColumn="0" w:firstRowLastColumn="0" w:lastRowFirstColumn="0" w:lastRowLastColumn="0"/>
              <w:rPr>
                <w:rFonts w:ascii="Tahoma" w:eastAsia="Calibri" w:hAnsi="Tahoma" w:cs="Tahoma"/>
                <w:b/>
                <w:color w:val="404040"/>
              </w:rPr>
            </w:pPr>
            <w:r w:rsidRPr="008E3FC7">
              <w:rPr>
                <w:rFonts w:ascii="Tahoma" w:eastAsia="Calibri" w:hAnsi="Tahoma" w:cs="Tahoma"/>
                <w:b/>
                <w:color w:val="404040"/>
              </w:rPr>
              <w:t xml:space="preserve">II. </w:t>
            </w:r>
            <w:r>
              <w:rPr>
                <w:rFonts w:ascii="Tahoma" w:eastAsia="Calibri" w:hAnsi="Tahoma" w:cs="Tahoma"/>
                <w:b/>
                <w:color w:val="404040"/>
              </w:rPr>
              <w:t xml:space="preserve">Fecha de expedición o </w:t>
            </w:r>
            <w:r w:rsidR="00167AEA">
              <w:rPr>
                <w:rFonts w:ascii="Tahoma" w:eastAsia="Calibri" w:hAnsi="Tahoma" w:cs="Tahoma"/>
                <w:b/>
                <w:color w:val="404040"/>
              </w:rPr>
              <w:t>p</w:t>
            </w:r>
            <w:r>
              <w:rPr>
                <w:rFonts w:ascii="Tahoma" w:eastAsia="Calibri" w:hAnsi="Tahoma" w:cs="Tahoma"/>
                <w:b/>
                <w:color w:val="404040"/>
              </w:rPr>
              <w:t>ublicación</w:t>
            </w:r>
            <w:r w:rsidRPr="008E3FC7">
              <w:rPr>
                <w:rFonts w:ascii="Tahoma" w:eastAsia="Calibri" w:hAnsi="Tahoma" w:cs="Tahoma"/>
                <w:b/>
                <w:color w:val="404040"/>
              </w:rPr>
              <w:t>.</w:t>
            </w:r>
          </w:p>
        </w:tc>
      </w:tr>
      <w:tr w:rsidR="00AA2D0E" w:rsidRPr="008E3FC7" w14:paraId="535A43A0" w14:textId="77777777" w:rsidTr="00883821">
        <w:trPr>
          <w:trHeight w:val="375"/>
        </w:trPr>
        <w:tc>
          <w:tcPr>
            <w:cnfStyle w:val="001000000000" w:firstRow="0" w:lastRow="0" w:firstColumn="1" w:lastColumn="0" w:oddVBand="0" w:evenVBand="0" w:oddHBand="0" w:evenHBand="0" w:firstRowFirstColumn="0" w:firstRowLastColumn="0" w:lastRowFirstColumn="0" w:lastRowLastColumn="0"/>
            <w:tcW w:w="4956" w:type="dxa"/>
            <w:tcBorders>
              <w:bottom w:val="single" w:sz="6" w:space="0" w:color="002060"/>
            </w:tcBorders>
          </w:tcPr>
          <w:p w14:paraId="75F2E51E" w14:textId="2E55A302" w:rsidR="00A40979" w:rsidRPr="00E2452E" w:rsidRDefault="00EC5D15" w:rsidP="00541F2B">
            <w:pPr>
              <w:tabs>
                <w:tab w:val="left" w:pos="1680"/>
              </w:tabs>
              <w:jc w:val="both"/>
              <w:rPr>
                <w:rFonts w:ascii="Tahoma" w:eastAsia="Calibri" w:hAnsi="Tahoma" w:cs="Tahoma"/>
                <w:b w:val="0"/>
                <w:color w:val="404040"/>
                <w:lang w:val="es-ES"/>
              </w:rPr>
            </w:pPr>
            <w:r>
              <w:rPr>
                <w:rFonts w:ascii="Tahoma" w:hAnsi="Tahoma" w:cs="Tahoma"/>
                <w:b w:val="0"/>
                <w:bCs w:val="0"/>
                <w:color w:val="535455"/>
                <w:shd w:val="clear" w:color="auto" w:fill="FFFFFF"/>
              </w:rPr>
              <w:t>Ley de Ingresos 2024</w:t>
            </w:r>
            <w:r w:rsidR="00541F2B">
              <w:rPr>
                <w:rFonts w:ascii="Tahoma" w:eastAsia="Calibri" w:hAnsi="Tahoma" w:cs="Tahoma"/>
                <w:b w:val="0"/>
                <w:color w:val="404040"/>
                <w:lang w:val="es-ES"/>
              </w:rPr>
              <w:tab/>
            </w:r>
          </w:p>
        </w:tc>
        <w:tc>
          <w:tcPr>
            <w:tcW w:w="4957" w:type="dxa"/>
            <w:gridSpan w:val="2"/>
            <w:tcBorders>
              <w:bottom w:val="single" w:sz="6" w:space="0" w:color="002060"/>
            </w:tcBorders>
          </w:tcPr>
          <w:p w14:paraId="6C065A9D" w14:textId="603B3628" w:rsidR="00AA2D0E" w:rsidRDefault="00EC5D15" w:rsidP="00B57E73">
            <w:pPr>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404040"/>
                <w:lang w:val="es-ES"/>
              </w:rPr>
            </w:pPr>
            <w:r>
              <w:rPr>
                <w:rFonts w:ascii="Tahoma" w:eastAsia="Calibri" w:hAnsi="Tahoma" w:cs="Tahoma"/>
                <w:color w:val="404040"/>
                <w:lang w:val="es-ES"/>
              </w:rPr>
              <w:t>30</w:t>
            </w:r>
            <w:r w:rsidR="003D0316">
              <w:rPr>
                <w:rFonts w:ascii="Tahoma" w:eastAsia="Calibri" w:hAnsi="Tahoma" w:cs="Tahoma"/>
                <w:color w:val="404040"/>
                <w:lang w:val="es-ES"/>
              </w:rPr>
              <w:t xml:space="preserve"> de </w:t>
            </w:r>
            <w:proofErr w:type="gramStart"/>
            <w:r w:rsidR="00B52785">
              <w:rPr>
                <w:rFonts w:ascii="Tahoma" w:eastAsia="Calibri" w:hAnsi="Tahoma" w:cs="Tahoma"/>
                <w:color w:val="404040"/>
                <w:lang w:val="es-ES"/>
              </w:rPr>
              <w:t>Diciembre</w:t>
            </w:r>
            <w:proofErr w:type="gramEnd"/>
            <w:r w:rsidR="003D0316">
              <w:rPr>
                <w:rFonts w:ascii="Tahoma" w:eastAsia="Calibri" w:hAnsi="Tahoma" w:cs="Tahoma"/>
                <w:color w:val="404040"/>
                <w:lang w:val="es-ES"/>
              </w:rPr>
              <w:t xml:space="preserve"> de 2023</w:t>
            </w:r>
            <w:r w:rsidR="003C2F30">
              <w:rPr>
                <w:rFonts w:ascii="Tahoma" w:eastAsia="Calibri" w:hAnsi="Tahoma" w:cs="Tahoma"/>
                <w:color w:val="404040"/>
                <w:lang w:val="es-ES"/>
              </w:rPr>
              <w:t>.</w:t>
            </w:r>
          </w:p>
          <w:p w14:paraId="024CB221" w14:textId="4118E819" w:rsidR="003C2F30" w:rsidRPr="00594E75" w:rsidRDefault="00EC5D15" w:rsidP="00B57E73">
            <w:pPr>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404040"/>
                <w:lang w:val="es-ES"/>
              </w:rPr>
            </w:pPr>
            <w:r>
              <w:rPr>
                <w:rFonts w:ascii="Tahoma" w:eastAsia="Calibri" w:hAnsi="Tahoma" w:cs="Tahoma"/>
                <w:color w:val="404040"/>
                <w:lang w:val="es-ES"/>
              </w:rPr>
              <w:t>Periódico Oficial del Estado de Chihuahua No. 104</w:t>
            </w:r>
          </w:p>
        </w:tc>
      </w:tr>
      <w:tr w:rsidR="00AA2D0E" w:rsidRPr="008E3FC7" w14:paraId="1273B930" w14:textId="77777777" w:rsidTr="00883821">
        <w:trPr>
          <w:trHeight w:val="195"/>
        </w:trPr>
        <w:tc>
          <w:tcPr>
            <w:cnfStyle w:val="001000000000" w:firstRow="0" w:lastRow="0" w:firstColumn="1" w:lastColumn="0" w:oddVBand="0" w:evenVBand="0" w:oddHBand="0" w:evenHBand="0" w:firstRowFirstColumn="0" w:firstRowLastColumn="0" w:lastRowFirstColumn="0" w:lastRowLastColumn="0"/>
            <w:tcW w:w="4956" w:type="dxa"/>
            <w:shd w:val="clear" w:color="auto" w:fill="D9E2F3" w:themeFill="accent1" w:themeFillTint="33"/>
          </w:tcPr>
          <w:p w14:paraId="48E12E57" w14:textId="2634F109" w:rsidR="00AA2D0E" w:rsidRPr="008E3FC7" w:rsidRDefault="00AA2D0E" w:rsidP="00AA2D0E">
            <w:pPr>
              <w:rPr>
                <w:rFonts w:ascii="Tahoma" w:eastAsia="Calibri" w:hAnsi="Tahoma" w:cs="Tahoma"/>
                <w:color w:val="404040"/>
              </w:rPr>
            </w:pPr>
            <w:r w:rsidRPr="008E3FC7">
              <w:rPr>
                <w:rFonts w:ascii="Tahoma" w:eastAsia="Calibri" w:hAnsi="Tahoma" w:cs="Tahoma"/>
                <w:color w:val="404040"/>
              </w:rPr>
              <w:t xml:space="preserve">III. </w:t>
            </w:r>
            <w:r>
              <w:rPr>
                <w:rFonts w:ascii="Tahoma" w:eastAsia="Calibri" w:hAnsi="Tahoma" w:cs="Tahoma"/>
                <w:color w:val="404040"/>
              </w:rPr>
              <w:t>Vigencia de la regulación</w:t>
            </w:r>
            <w:r w:rsidRPr="008E3FC7">
              <w:rPr>
                <w:rFonts w:ascii="Tahoma" w:eastAsia="Calibri" w:hAnsi="Tahoma" w:cs="Tahoma"/>
                <w:color w:val="404040"/>
              </w:rPr>
              <w:t xml:space="preserve">.                               </w:t>
            </w:r>
          </w:p>
        </w:tc>
        <w:tc>
          <w:tcPr>
            <w:tcW w:w="4957" w:type="dxa"/>
            <w:gridSpan w:val="2"/>
            <w:shd w:val="clear" w:color="auto" w:fill="D9E2F3" w:themeFill="accent1" w:themeFillTint="33"/>
          </w:tcPr>
          <w:p w14:paraId="01BB8897" w14:textId="083A54A2" w:rsidR="00AA2D0E" w:rsidRPr="008E3FC7" w:rsidRDefault="00AA2D0E" w:rsidP="00AA2D0E">
            <w:pPr>
              <w:cnfStyle w:val="000000000000" w:firstRow="0" w:lastRow="0" w:firstColumn="0" w:lastColumn="0" w:oddVBand="0" w:evenVBand="0" w:oddHBand="0" w:evenHBand="0" w:firstRowFirstColumn="0" w:firstRowLastColumn="0" w:lastRowFirstColumn="0" w:lastRowLastColumn="0"/>
              <w:rPr>
                <w:rFonts w:ascii="Tahoma" w:eastAsia="Calibri" w:hAnsi="Tahoma" w:cs="Tahoma"/>
                <w:b/>
                <w:color w:val="404040"/>
              </w:rPr>
            </w:pPr>
            <w:r w:rsidRPr="008E3FC7">
              <w:rPr>
                <w:rFonts w:ascii="Tahoma" w:eastAsia="Calibri" w:hAnsi="Tahoma" w:cs="Tahoma"/>
                <w:b/>
                <w:color w:val="404040"/>
              </w:rPr>
              <w:t xml:space="preserve">IV. </w:t>
            </w:r>
            <w:r>
              <w:rPr>
                <w:rFonts w:ascii="Tahoma" w:eastAsia="Calibri" w:hAnsi="Tahoma" w:cs="Tahoma"/>
                <w:b/>
                <w:color w:val="404040"/>
              </w:rPr>
              <w:t>Autoridades que la emiten.</w:t>
            </w:r>
          </w:p>
        </w:tc>
      </w:tr>
      <w:tr w:rsidR="00AA2D0E" w:rsidRPr="008E3FC7" w14:paraId="4C8EA10A" w14:textId="77777777" w:rsidTr="00883821">
        <w:trPr>
          <w:trHeight w:val="375"/>
        </w:trPr>
        <w:tc>
          <w:tcPr>
            <w:cnfStyle w:val="001000000000" w:firstRow="0" w:lastRow="0" w:firstColumn="1" w:lastColumn="0" w:oddVBand="0" w:evenVBand="0" w:oddHBand="0" w:evenHBand="0" w:firstRowFirstColumn="0" w:firstRowLastColumn="0" w:lastRowFirstColumn="0" w:lastRowLastColumn="0"/>
            <w:tcW w:w="4956" w:type="dxa"/>
            <w:tcBorders>
              <w:bottom w:val="single" w:sz="6" w:space="0" w:color="002060"/>
            </w:tcBorders>
          </w:tcPr>
          <w:p w14:paraId="7C941FFB" w14:textId="7EFA4626" w:rsidR="00AA2D0E" w:rsidRPr="0031712F" w:rsidRDefault="003D0316" w:rsidP="00594E75">
            <w:pPr>
              <w:jc w:val="both"/>
              <w:rPr>
                <w:rFonts w:ascii="Tahoma" w:eastAsia="Calibri" w:hAnsi="Tahoma" w:cs="Tahoma"/>
                <w:color w:val="404040"/>
              </w:rPr>
            </w:pPr>
            <w:r>
              <w:rPr>
                <w:rFonts w:ascii="Tahoma" w:eastAsia="Calibri" w:hAnsi="Tahoma" w:cs="Tahoma"/>
                <w:color w:val="404040"/>
              </w:rPr>
              <w:t>N/A</w:t>
            </w:r>
          </w:p>
        </w:tc>
        <w:tc>
          <w:tcPr>
            <w:tcW w:w="4957" w:type="dxa"/>
            <w:gridSpan w:val="2"/>
            <w:tcBorders>
              <w:bottom w:val="single" w:sz="6" w:space="0" w:color="002060"/>
            </w:tcBorders>
          </w:tcPr>
          <w:p w14:paraId="557E3CE0" w14:textId="07D06F1A" w:rsidR="00A45C96" w:rsidRDefault="009E7508" w:rsidP="00B57E73">
            <w:pPr>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404040"/>
              </w:rPr>
            </w:pPr>
            <w:r>
              <w:rPr>
                <w:rFonts w:ascii="Tahoma" w:eastAsia="Calibri" w:hAnsi="Tahoma" w:cs="Tahoma"/>
                <w:color w:val="404040"/>
              </w:rPr>
              <w:t>El H. Ayuntamiento del Municipio de Chihuahua</w:t>
            </w:r>
          </w:p>
          <w:p w14:paraId="599BE435" w14:textId="04C3B0CD" w:rsidR="00A45C96" w:rsidRPr="008E3FC7" w:rsidRDefault="00A45C96" w:rsidP="00B57E73">
            <w:pPr>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404040"/>
              </w:rPr>
            </w:pPr>
          </w:p>
        </w:tc>
      </w:tr>
      <w:tr w:rsidR="00AA2D0E" w:rsidRPr="008E3FC7" w14:paraId="57C93C57" w14:textId="77777777" w:rsidTr="00883821">
        <w:trPr>
          <w:trHeight w:val="383"/>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16C4EA08" w14:textId="7899BB28" w:rsidR="00AA2D0E" w:rsidRPr="008E3FC7" w:rsidRDefault="00AA2D0E">
            <w:pPr>
              <w:jc w:val="center"/>
              <w:rPr>
                <w:rFonts w:ascii="Tahoma" w:eastAsia="Calibri" w:hAnsi="Tahoma" w:cs="Tahoma"/>
                <w:color w:val="404040"/>
              </w:rPr>
            </w:pPr>
            <w:r w:rsidRPr="008E3FC7">
              <w:rPr>
                <w:rFonts w:ascii="Tahoma" w:eastAsia="Calibri" w:hAnsi="Tahoma" w:cs="Tahoma"/>
                <w:color w:val="404040"/>
              </w:rPr>
              <w:t>V. Autoridad</w:t>
            </w:r>
            <w:r>
              <w:rPr>
                <w:rFonts w:ascii="Tahoma" w:eastAsia="Calibri" w:hAnsi="Tahoma" w:cs="Tahoma"/>
                <w:color w:val="404040"/>
              </w:rPr>
              <w:t>es que la aplican</w:t>
            </w:r>
            <w:r w:rsidRPr="008E3FC7">
              <w:rPr>
                <w:rFonts w:ascii="Tahoma" w:eastAsia="Calibri" w:hAnsi="Tahoma" w:cs="Tahoma"/>
                <w:color w:val="404040"/>
              </w:rPr>
              <w:t>.</w:t>
            </w:r>
          </w:p>
          <w:p w14:paraId="1B52EFE1" w14:textId="77777777" w:rsidR="00AA2D0E" w:rsidRPr="008E3FC7" w:rsidRDefault="00AA2D0E">
            <w:pPr>
              <w:rPr>
                <w:rFonts w:ascii="Tahoma" w:eastAsia="Calibri" w:hAnsi="Tahoma" w:cs="Tahoma"/>
                <w:color w:val="404040"/>
              </w:rPr>
            </w:pPr>
          </w:p>
        </w:tc>
      </w:tr>
      <w:tr w:rsidR="00AA2D0E" w:rsidRPr="008E3FC7" w14:paraId="0EEDA9CB" w14:textId="77777777" w:rsidTr="00883821">
        <w:trPr>
          <w:trHeight w:val="187"/>
        </w:trPr>
        <w:tc>
          <w:tcPr>
            <w:cnfStyle w:val="001000000000" w:firstRow="0" w:lastRow="0" w:firstColumn="1" w:lastColumn="0" w:oddVBand="0" w:evenVBand="0" w:oddHBand="0" w:evenHBand="0" w:firstRowFirstColumn="0" w:firstRowLastColumn="0" w:lastRowFirstColumn="0" w:lastRowLastColumn="0"/>
            <w:tcW w:w="9913" w:type="dxa"/>
            <w:gridSpan w:val="3"/>
            <w:tcBorders>
              <w:bottom w:val="single" w:sz="6" w:space="0" w:color="002060"/>
            </w:tcBorders>
          </w:tcPr>
          <w:p w14:paraId="5E1CB8E2" w14:textId="3D44D674" w:rsidR="00541F2B" w:rsidRPr="008E3FC7" w:rsidRDefault="0004428B" w:rsidP="00B57E73">
            <w:pPr>
              <w:jc w:val="center"/>
              <w:rPr>
                <w:rFonts w:ascii="Tahoma" w:eastAsia="Calibri" w:hAnsi="Tahoma" w:cs="Tahoma"/>
                <w:b w:val="0"/>
                <w:color w:val="404040"/>
              </w:rPr>
            </w:pPr>
            <w:r>
              <w:rPr>
                <w:rFonts w:ascii="Tahoma" w:eastAsia="Calibri" w:hAnsi="Tahoma" w:cs="Tahoma"/>
                <w:b w:val="0"/>
                <w:color w:val="404040"/>
              </w:rPr>
              <w:t>Secretaría del H. Ayuntamiento</w:t>
            </w:r>
          </w:p>
        </w:tc>
      </w:tr>
      <w:tr w:rsidR="00AA2D0E" w:rsidRPr="008E3FC7" w14:paraId="1AC06944" w14:textId="77777777" w:rsidTr="00883821">
        <w:trPr>
          <w:trHeight w:val="375"/>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4E97959B" w14:textId="5701E517" w:rsidR="00AA2D0E" w:rsidRPr="008E3FC7" w:rsidRDefault="00AA2D0E">
            <w:pPr>
              <w:jc w:val="center"/>
              <w:rPr>
                <w:rFonts w:ascii="Tahoma" w:eastAsia="Calibri" w:hAnsi="Tahoma" w:cs="Tahoma"/>
                <w:color w:val="404040"/>
              </w:rPr>
            </w:pPr>
            <w:r w:rsidRPr="008E3FC7">
              <w:rPr>
                <w:rFonts w:ascii="Tahoma" w:eastAsia="Calibri" w:hAnsi="Tahoma" w:cs="Tahoma"/>
                <w:color w:val="404040"/>
              </w:rPr>
              <w:t xml:space="preserve">VI. </w:t>
            </w:r>
            <w:r>
              <w:rPr>
                <w:rFonts w:ascii="Tahoma" w:eastAsia="Calibri" w:hAnsi="Tahoma" w:cs="Tahoma"/>
                <w:color w:val="404040"/>
              </w:rPr>
              <w:t>Ámbito de Aplicación</w:t>
            </w:r>
          </w:p>
          <w:p w14:paraId="28533261" w14:textId="77777777" w:rsidR="00AA2D0E" w:rsidRPr="008E3FC7" w:rsidRDefault="00AA2D0E">
            <w:pPr>
              <w:rPr>
                <w:rFonts w:ascii="Tahoma" w:eastAsia="Calibri" w:hAnsi="Tahoma" w:cs="Tahoma"/>
                <w:color w:val="404040"/>
              </w:rPr>
            </w:pPr>
          </w:p>
        </w:tc>
      </w:tr>
      <w:tr w:rsidR="00AA2D0E" w:rsidRPr="008E3FC7" w14:paraId="3D9D5DD7" w14:textId="77777777" w:rsidTr="00883821">
        <w:trPr>
          <w:trHeight w:val="195"/>
        </w:trPr>
        <w:tc>
          <w:tcPr>
            <w:cnfStyle w:val="001000000000" w:firstRow="0" w:lastRow="0" w:firstColumn="1" w:lastColumn="0" w:oddVBand="0" w:evenVBand="0" w:oddHBand="0" w:evenHBand="0" w:firstRowFirstColumn="0" w:firstRowLastColumn="0" w:lastRowFirstColumn="0" w:lastRowLastColumn="0"/>
            <w:tcW w:w="9913" w:type="dxa"/>
            <w:gridSpan w:val="3"/>
            <w:tcBorders>
              <w:bottom w:val="single" w:sz="6" w:space="0" w:color="002060"/>
            </w:tcBorders>
          </w:tcPr>
          <w:p w14:paraId="629307C1" w14:textId="4D41899D" w:rsidR="00541F2B" w:rsidRPr="008E3FC7" w:rsidRDefault="009E7508" w:rsidP="00B57E73">
            <w:pPr>
              <w:jc w:val="center"/>
              <w:rPr>
                <w:rFonts w:ascii="Tahoma" w:eastAsia="Calibri" w:hAnsi="Tahoma" w:cs="Tahoma"/>
                <w:b w:val="0"/>
                <w:color w:val="404040"/>
              </w:rPr>
            </w:pPr>
            <w:r>
              <w:rPr>
                <w:rFonts w:ascii="Tahoma" w:eastAsia="Calibri" w:hAnsi="Tahoma" w:cs="Tahoma"/>
                <w:b w:val="0"/>
                <w:color w:val="404040"/>
              </w:rPr>
              <w:t>Administración Pública Municipal</w:t>
            </w:r>
          </w:p>
        </w:tc>
      </w:tr>
      <w:tr w:rsidR="00AA2D0E" w:rsidRPr="008E3FC7" w14:paraId="25E6455F" w14:textId="77777777" w:rsidTr="00883821">
        <w:trPr>
          <w:trHeight w:val="375"/>
        </w:trPr>
        <w:tc>
          <w:tcPr>
            <w:cnfStyle w:val="001000000000" w:firstRow="0" w:lastRow="0" w:firstColumn="1" w:lastColumn="0" w:oddVBand="0" w:evenVBand="0" w:oddHBand="0" w:evenHBand="0" w:firstRowFirstColumn="0" w:firstRowLastColumn="0" w:lastRowFirstColumn="0" w:lastRowLastColumn="0"/>
            <w:tcW w:w="4956" w:type="dxa"/>
            <w:shd w:val="clear" w:color="auto" w:fill="D9E2F3" w:themeFill="accent1" w:themeFillTint="33"/>
          </w:tcPr>
          <w:p w14:paraId="5925DC11" w14:textId="77777777" w:rsidR="00AA2D0E" w:rsidRPr="008E3FC7" w:rsidRDefault="00AA2D0E">
            <w:pPr>
              <w:rPr>
                <w:rFonts w:ascii="Tahoma" w:eastAsia="Calibri" w:hAnsi="Tahoma" w:cs="Tahoma"/>
                <w:color w:val="404040"/>
              </w:rPr>
            </w:pPr>
            <w:r w:rsidRPr="008E3FC7">
              <w:rPr>
                <w:rFonts w:ascii="Tahoma" w:eastAsia="Calibri" w:hAnsi="Tahoma" w:cs="Tahoma"/>
                <w:color w:val="404040"/>
              </w:rPr>
              <w:t>VII. Fecha en que ha sido actualizada.</w:t>
            </w:r>
          </w:p>
          <w:p w14:paraId="1C7865A6" w14:textId="77777777" w:rsidR="00AA2D0E" w:rsidRPr="008E3FC7" w:rsidRDefault="00AA2D0E">
            <w:pPr>
              <w:rPr>
                <w:rFonts w:ascii="Tahoma" w:eastAsia="Calibri" w:hAnsi="Tahoma" w:cs="Tahoma"/>
                <w:color w:val="404040"/>
              </w:rPr>
            </w:pPr>
          </w:p>
        </w:tc>
        <w:tc>
          <w:tcPr>
            <w:tcW w:w="4957" w:type="dxa"/>
            <w:gridSpan w:val="2"/>
            <w:shd w:val="clear" w:color="auto" w:fill="D9E2F3" w:themeFill="accent1" w:themeFillTint="33"/>
          </w:tcPr>
          <w:p w14:paraId="51E0533E" w14:textId="77777777" w:rsidR="00AA2D0E" w:rsidRPr="008E3FC7" w:rsidRDefault="00AA2D0E">
            <w:pPr>
              <w:cnfStyle w:val="000000000000" w:firstRow="0" w:lastRow="0" w:firstColumn="0" w:lastColumn="0" w:oddVBand="0" w:evenVBand="0" w:oddHBand="0" w:evenHBand="0" w:firstRowFirstColumn="0" w:firstRowLastColumn="0" w:lastRowFirstColumn="0" w:lastRowLastColumn="0"/>
              <w:rPr>
                <w:rFonts w:ascii="Tahoma" w:eastAsia="Calibri" w:hAnsi="Tahoma" w:cs="Tahoma"/>
                <w:b/>
                <w:color w:val="404040"/>
              </w:rPr>
            </w:pPr>
            <w:r w:rsidRPr="008E3FC7">
              <w:rPr>
                <w:rFonts w:ascii="Tahoma" w:eastAsia="Calibri" w:hAnsi="Tahoma" w:cs="Tahoma"/>
                <w:b/>
                <w:color w:val="404040"/>
              </w:rPr>
              <w:t>VIII. Tipo de ordenamiento jurídico.</w:t>
            </w:r>
          </w:p>
        </w:tc>
      </w:tr>
      <w:tr w:rsidR="00AA2D0E" w:rsidRPr="008E3FC7" w14:paraId="705B4C31" w14:textId="77777777" w:rsidTr="00883821">
        <w:trPr>
          <w:trHeight w:val="1132"/>
        </w:trPr>
        <w:tc>
          <w:tcPr>
            <w:cnfStyle w:val="001000000000" w:firstRow="0" w:lastRow="0" w:firstColumn="1" w:lastColumn="0" w:oddVBand="0" w:evenVBand="0" w:oddHBand="0" w:evenHBand="0" w:firstRowFirstColumn="0" w:firstRowLastColumn="0" w:lastRowFirstColumn="0" w:lastRowLastColumn="0"/>
            <w:tcW w:w="4956" w:type="dxa"/>
            <w:tcBorders>
              <w:bottom w:val="single" w:sz="6" w:space="0" w:color="002060"/>
            </w:tcBorders>
          </w:tcPr>
          <w:p w14:paraId="0E000ACE" w14:textId="75AD667B" w:rsidR="000C2504" w:rsidRPr="0031712F" w:rsidRDefault="00EC5D15" w:rsidP="00D700FC">
            <w:pPr>
              <w:rPr>
                <w:rFonts w:ascii="Tahoma" w:eastAsia="Calibri" w:hAnsi="Tahoma" w:cs="Tahoma"/>
                <w:color w:val="404040"/>
              </w:rPr>
            </w:pPr>
            <w:r>
              <w:rPr>
                <w:rFonts w:ascii="Tahoma" w:eastAsia="Calibri" w:hAnsi="Tahoma" w:cs="Tahoma"/>
                <w:color w:val="404040"/>
              </w:rPr>
              <w:t>N/A</w:t>
            </w:r>
          </w:p>
        </w:tc>
        <w:tc>
          <w:tcPr>
            <w:tcW w:w="4957" w:type="dxa"/>
            <w:gridSpan w:val="2"/>
            <w:tcBorders>
              <w:bottom w:val="single" w:sz="6" w:space="0" w:color="002060"/>
            </w:tcBorders>
          </w:tcPr>
          <w:p w14:paraId="32AB4AA4" w14:textId="06398B7D" w:rsidR="00AA2D0E" w:rsidRPr="008E3FC7" w:rsidRDefault="00EC5D15">
            <w:pP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404040"/>
              </w:rPr>
            </w:pPr>
            <w:r>
              <w:rPr>
                <w:rFonts w:ascii="Tahoma" w:eastAsia="Calibri" w:hAnsi="Tahoma" w:cs="Tahoma"/>
                <w:color w:val="404040"/>
              </w:rPr>
              <w:t>Ley</w:t>
            </w:r>
            <w:r w:rsidR="00B52785">
              <w:rPr>
                <w:rFonts w:ascii="Tahoma" w:eastAsia="Calibri" w:hAnsi="Tahoma" w:cs="Tahoma"/>
                <w:color w:val="404040"/>
              </w:rPr>
              <w:t xml:space="preserve"> de </w:t>
            </w:r>
            <w:r>
              <w:rPr>
                <w:rFonts w:ascii="Tahoma" w:eastAsia="Calibri" w:hAnsi="Tahoma" w:cs="Tahoma"/>
                <w:color w:val="404040"/>
              </w:rPr>
              <w:t>In</w:t>
            </w:r>
            <w:r w:rsidR="00B52785">
              <w:rPr>
                <w:rFonts w:ascii="Tahoma" w:eastAsia="Calibri" w:hAnsi="Tahoma" w:cs="Tahoma"/>
                <w:color w:val="404040"/>
              </w:rPr>
              <w:t>gresos</w:t>
            </w:r>
          </w:p>
        </w:tc>
      </w:tr>
      <w:tr w:rsidR="00AA2D0E" w:rsidRPr="008E3FC7" w14:paraId="4963C7EB" w14:textId="77777777" w:rsidTr="00883821">
        <w:trPr>
          <w:trHeight w:val="375"/>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7986F31A" w14:textId="77777777" w:rsidR="00AA2D0E" w:rsidRPr="008E3FC7" w:rsidRDefault="00AA2D0E">
            <w:pPr>
              <w:jc w:val="center"/>
              <w:rPr>
                <w:rFonts w:ascii="Tahoma" w:eastAsia="Calibri" w:hAnsi="Tahoma" w:cs="Tahoma"/>
                <w:color w:val="404040"/>
              </w:rPr>
            </w:pPr>
            <w:r w:rsidRPr="008E3FC7">
              <w:rPr>
                <w:rFonts w:ascii="Tahoma" w:eastAsia="Calibri" w:hAnsi="Tahoma" w:cs="Tahoma"/>
                <w:color w:val="404040"/>
              </w:rPr>
              <w:t>IX. Índice de la Regulación.</w:t>
            </w:r>
          </w:p>
          <w:p w14:paraId="49291DA9" w14:textId="77777777" w:rsidR="00AA2D0E" w:rsidRPr="008E3FC7" w:rsidRDefault="00AA2D0E">
            <w:pPr>
              <w:rPr>
                <w:rFonts w:ascii="Tahoma" w:eastAsia="Calibri" w:hAnsi="Tahoma" w:cs="Tahoma"/>
                <w:color w:val="404040"/>
              </w:rPr>
            </w:pPr>
          </w:p>
        </w:tc>
      </w:tr>
      <w:tr w:rsidR="00AA2D0E" w:rsidRPr="008E3FC7" w14:paraId="5E568C2E" w14:textId="77777777" w:rsidTr="00883821">
        <w:trPr>
          <w:trHeight w:val="187"/>
        </w:trPr>
        <w:tc>
          <w:tcPr>
            <w:cnfStyle w:val="001000000000" w:firstRow="0" w:lastRow="0" w:firstColumn="1" w:lastColumn="0" w:oddVBand="0" w:evenVBand="0" w:oddHBand="0" w:evenHBand="0" w:firstRowFirstColumn="0" w:firstRowLastColumn="0" w:lastRowFirstColumn="0" w:lastRowLastColumn="0"/>
            <w:tcW w:w="9913" w:type="dxa"/>
            <w:gridSpan w:val="3"/>
            <w:tcBorders>
              <w:bottom w:val="single" w:sz="6" w:space="0" w:color="002060"/>
            </w:tcBorders>
          </w:tcPr>
          <w:p w14:paraId="22FB5BED" w14:textId="77777777" w:rsidR="00832F3C" w:rsidRDefault="00A602B7">
            <w:pPr>
              <w:rPr>
                <w:rFonts w:ascii="Tahoma" w:eastAsia="Calibri" w:hAnsi="Tahoma" w:cs="Tahoma"/>
                <w:b w:val="0"/>
                <w:bCs w:val="0"/>
                <w:color w:val="404040"/>
              </w:rPr>
            </w:pPr>
            <w:r>
              <w:rPr>
                <w:rFonts w:ascii="Tahoma" w:eastAsia="Calibri" w:hAnsi="Tahoma" w:cs="Tahoma"/>
                <w:color w:val="404040"/>
              </w:rPr>
              <w:t>N/A</w:t>
            </w:r>
          </w:p>
          <w:p w14:paraId="13F94EF3" w14:textId="155FF05F" w:rsidR="00A602B7" w:rsidRPr="008E3FC7" w:rsidRDefault="00A602B7">
            <w:pPr>
              <w:rPr>
                <w:rFonts w:ascii="Tahoma" w:eastAsia="Calibri" w:hAnsi="Tahoma" w:cs="Tahoma"/>
                <w:color w:val="404040"/>
              </w:rPr>
            </w:pPr>
          </w:p>
        </w:tc>
      </w:tr>
      <w:tr w:rsidR="00AA2D0E" w:rsidRPr="008E3FC7" w14:paraId="5F8D6878" w14:textId="77777777" w:rsidTr="00883821">
        <w:trPr>
          <w:trHeight w:val="383"/>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394C9AA0" w14:textId="77777777" w:rsidR="00AA2D0E" w:rsidRPr="008E3FC7" w:rsidRDefault="00AA2D0E">
            <w:pPr>
              <w:jc w:val="center"/>
              <w:rPr>
                <w:rFonts w:ascii="Tahoma" w:eastAsia="Calibri" w:hAnsi="Tahoma" w:cs="Tahoma"/>
                <w:color w:val="404040"/>
              </w:rPr>
            </w:pPr>
            <w:r w:rsidRPr="008E3FC7">
              <w:rPr>
                <w:rFonts w:ascii="Tahoma" w:eastAsia="Calibri" w:hAnsi="Tahoma" w:cs="Tahoma"/>
                <w:color w:val="404040"/>
              </w:rPr>
              <w:t>X. Objeto de la Regulación.</w:t>
            </w:r>
          </w:p>
          <w:p w14:paraId="4AD4C4C4" w14:textId="77777777" w:rsidR="00AA2D0E" w:rsidRPr="008E3FC7" w:rsidRDefault="00AA2D0E">
            <w:pPr>
              <w:rPr>
                <w:rFonts w:ascii="Tahoma" w:eastAsia="Calibri" w:hAnsi="Tahoma" w:cs="Tahoma"/>
                <w:color w:val="404040"/>
              </w:rPr>
            </w:pPr>
          </w:p>
        </w:tc>
      </w:tr>
      <w:tr w:rsidR="00AA2D0E" w:rsidRPr="008E3FC7" w14:paraId="10CE0E2F" w14:textId="77777777" w:rsidTr="00883821">
        <w:trPr>
          <w:trHeight w:val="2631"/>
        </w:trPr>
        <w:tc>
          <w:tcPr>
            <w:cnfStyle w:val="001000000000" w:firstRow="0" w:lastRow="0" w:firstColumn="1" w:lastColumn="0" w:oddVBand="0" w:evenVBand="0" w:oddHBand="0" w:evenHBand="0" w:firstRowFirstColumn="0" w:firstRowLastColumn="0" w:lastRowFirstColumn="0" w:lastRowLastColumn="0"/>
            <w:tcW w:w="9913" w:type="dxa"/>
            <w:gridSpan w:val="3"/>
            <w:tcBorders>
              <w:bottom w:val="single" w:sz="6" w:space="0" w:color="002060"/>
            </w:tcBorders>
          </w:tcPr>
          <w:p w14:paraId="4EEDB88E" w14:textId="38D402E9" w:rsidR="00445F0A" w:rsidRPr="0049769C" w:rsidRDefault="0049769C" w:rsidP="00A5668E">
            <w:pPr>
              <w:contextualSpacing/>
              <w:jc w:val="both"/>
              <w:rPr>
                <w:rFonts w:ascii="Tahoma" w:eastAsia="Calibri" w:hAnsi="Tahoma" w:cs="Tahoma"/>
                <w:b w:val="0"/>
                <w:bCs w:val="0"/>
              </w:rPr>
            </w:pPr>
            <w:r w:rsidRPr="0049769C">
              <w:rPr>
                <w:rStyle w:val="hgkelc"/>
                <w:rFonts w:ascii="Tahoma" w:hAnsi="Tahoma" w:cs="Tahoma"/>
                <w:b w:val="0"/>
                <w:bCs w:val="0"/>
                <w:shd w:val="clear" w:color="auto" w:fill="FFFFFF"/>
                <w:lang w:val="es-ES"/>
              </w:rPr>
              <w:t>El objetivo principal de este Presupuesto es garantizar la asignación eficiente de los recursos financieros del Estado para cumplir con las responsabilidades en materia social y de seguridad del Gobierno, así como atender las necesidades de la población y promover el desarrollo.</w:t>
            </w:r>
          </w:p>
        </w:tc>
      </w:tr>
      <w:tr w:rsidR="00AA2D0E" w:rsidRPr="008E3FC7" w14:paraId="577A0AE5" w14:textId="77777777" w:rsidTr="00883821">
        <w:trPr>
          <w:trHeight w:val="102"/>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2436702C" w14:textId="0CA2A3A2" w:rsidR="00AA2D0E" w:rsidRPr="008E3FC7" w:rsidRDefault="00AA2D0E" w:rsidP="00602FF5">
            <w:pPr>
              <w:jc w:val="center"/>
              <w:rPr>
                <w:rFonts w:ascii="Tahoma" w:eastAsia="Calibri" w:hAnsi="Tahoma" w:cs="Tahoma"/>
                <w:color w:val="404040"/>
              </w:rPr>
            </w:pPr>
            <w:r w:rsidRPr="008E3FC7">
              <w:rPr>
                <w:rFonts w:ascii="Tahoma" w:eastAsia="Calibri" w:hAnsi="Tahoma" w:cs="Tahoma"/>
                <w:color w:val="404040"/>
              </w:rPr>
              <w:t>XI. Materias, Sectores y Sujetos Regulados.</w:t>
            </w:r>
          </w:p>
        </w:tc>
      </w:tr>
      <w:tr w:rsidR="00D700FC" w:rsidRPr="008E3FC7" w14:paraId="2E446FD6" w14:textId="77777777" w:rsidTr="00883821">
        <w:trPr>
          <w:trHeight w:val="386"/>
        </w:trPr>
        <w:tc>
          <w:tcPr>
            <w:cnfStyle w:val="001000000000" w:firstRow="0" w:lastRow="0" w:firstColumn="1" w:lastColumn="0" w:oddVBand="0" w:evenVBand="0" w:oddHBand="0" w:evenHBand="0" w:firstRowFirstColumn="0" w:firstRowLastColumn="0" w:lastRowFirstColumn="0" w:lastRowLastColumn="0"/>
            <w:tcW w:w="9913" w:type="dxa"/>
            <w:gridSpan w:val="3"/>
          </w:tcPr>
          <w:p w14:paraId="49ADDEAD" w14:textId="1A2B3289" w:rsidR="00B524B8" w:rsidRPr="00FC2EBD" w:rsidRDefault="00FC2EBD" w:rsidP="00A5668E">
            <w:pPr>
              <w:spacing w:after="160"/>
              <w:contextualSpacing/>
              <w:jc w:val="both"/>
              <w:rPr>
                <w:rFonts w:ascii="Tahoma" w:eastAsia="Calibri" w:hAnsi="Tahoma" w:cs="Tahoma"/>
                <w:b w:val="0"/>
                <w:bCs w:val="0"/>
                <w:color w:val="404040"/>
              </w:rPr>
            </w:pPr>
            <w:r w:rsidRPr="00FC2EBD">
              <w:rPr>
                <w:rFonts w:ascii="Tahoma" w:eastAsia="Calibri" w:hAnsi="Tahoma" w:cs="Tahoma"/>
                <w:b w:val="0"/>
                <w:bCs w:val="0"/>
                <w:color w:val="404040"/>
              </w:rPr>
              <w:t>Materia presupuestal fiscal y de gasto público</w:t>
            </w:r>
            <w:r>
              <w:rPr>
                <w:rFonts w:ascii="Tahoma" w:eastAsia="Calibri" w:hAnsi="Tahoma" w:cs="Tahoma"/>
                <w:b w:val="0"/>
                <w:bCs w:val="0"/>
                <w:color w:val="404040"/>
              </w:rPr>
              <w:t>.</w:t>
            </w:r>
          </w:p>
        </w:tc>
      </w:tr>
      <w:tr w:rsidR="00AA2D0E" w:rsidRPr="008E3FC7" w14:paraId="31A82BEC" w14:textId="77777777" w:rsidTr="00883821">
        <w:trPr>
          <w:trHeight w:val="102"/>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62ECCE03" w14:textId="413AD50C" w:rsidR="00AA2D0E" w:rsidRPr="008E3FC7" w:rsidRDefault="00AA2D0E" w:rsidP="00AA2D0E">
            <w:pPr>
              <w:jc w:val="center"/>
              <w:rPr>
                <w:rFonts w:ascii="Tahoma" w:eastAsia="Calibri" w:hAnsi="Tahoma" w:cs="Tahoma"/>
                <w:color w:val="404040"/>
              </w:rPr>
            </w:pPr>
            <w:r w:rsidRPr="008E3FC7">
              <w:rPr>
                <w:rFonts w:ascii="Tahoma" w:eastAsia="Calibri" w:hAnsi="Tahoma" w:cs="Tahoma"/>
                <w:color w:val="404040"/>
              </w:rPr>
              <w:t xml:space="preserve">XII. </w:t>
            </w:r>
            <w:r>
              <w:rPr>
                <w:rFonts w:ascii="Tahoma" w:eastAsia="Calibri" w:hAnsi="Tahoma" w:cs="Tahoma"/>
                <w:color w:val="404040"/>
              </w:rPr>
              <w:t>Otras regulaciones vinculadas o derivadas de esta regulación</w:t>
            </w:r>
            <w:r w:rsidRPr="008E3FC7">
              <w:rPr>
                <w:rFonts w:ascii="Tahoma" w:eastAsia="Calibri" w:hAnsi="Tahoma" w:cs="Tahoma"/>
                <w:color w:val="404040"/>
              </w:rPr>
              <w:t>.</w:t>
            </w:r>
          </w:p>
        </w:tc>
      </w:tr>
      <w:tr w:rsidR="00AA2D0E" w:rsidRPr="008E3FC7" w14:paraId="27AF7295" w14:textId="77777777" w:rsidTr="00EB3D53">
        <w:trPr>
          <w:trHeight w:val="102"/>
        </w:trPr>
        <w:tc>
          <w:tcPr>
            <w:cnfStyle w:val="001000000000" w:firstRow="0" w:lastRow="0" w:firstColumn="1" w:lastColumn="0" w:oddVBand="0" w:evenVBand="0" w:oddHBand="0" w:evenHBand="0" w:firstRowFirstColumn="0" w:firstRowLastColumn="0" w:lastRowFirstColumn="0" w:lastRowLastColumn="0"/>
            <w:tcW w:w="9652" w:type="dxa"/>
            <w:gridSpan w:val="2"/>
            <w:tcBorders>
              <w:bottom w:val="single" w:sz="6" w:space="0" w:color="002060"/>
            </w:tcBorders>
          </w:tcPr>
          <w:p w14:paraId="1BA9C69E" w14:textId="5F6602AA" w:rsidR="00FF2808" w:rsidRPr="00FF2808" w:rsidRDefault="00B766FF" w:rsidP="00A5668E">
            <w:pPr>
              <w:jc w:val="both"/>
              <w:rPr>
                <w:rFonts w:ascii="Tahoma" w:hAnsi="Tahoma" w:cs="Tahoma"/>
                <w:b w:val="0"/>
                <w:bCs w:val="0"/>
              </w:rPr>
            </w:pPr>
            <w:r>
              <w:rPr>
                <w:rFonts w:ascii="Tahoma" w:hAnsi="Tahoma" w:cs="Tahoma"/>
                <w:b w:val="0"/>
                <w:bCs w:val="0"/>
              </w:rPr>
              <w:t>Código Municipal para el Estado de Chihuahua, Código Fiscal del Estado de Chihuahua</w:t>
            </w:r>
            <w:r w:rsidR="00BA5C57">
              <w:rPr>
                <w:rFonts w:ascii="Tahoma" w:hAnsi="Tahoma" w:cs="Tahoma"/>
                <w:b w:val="0"/>
                <w:bCs w:val="0"/>
              </w:rPr>
              <w:t>.</w:t>
            </w:r>
          </w:p>
        </w:tc>
        <w:tc>
          <w:tcPr>
            <w:tcW w:w="261" w:type="dxa"/>
            <w:tcBorders>
              <w:bottom w:val="single" w:sz="6" w:space="0" w:color="002060"/>
            </w:tcBorders>
          </w:tcPr>
          <w:p w14:paraId="5B35529F" w14:textId="77777777" w:rsidR="00AA2D0E" w:rsidRPr="008E3FC7" w:rsidRDefault="00AA2D0E">
            <w:pP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404040"/>
              </w:rPr>
            </w:pPr>
          </w:p>
        </w:tc>
      </w:tr>
      <w:tr w:rsidR="00AA2D0E" w:rsidRPr="008E3FC7" w14:paraId="6B5E701C" w14:textId="77777777" w:rsidTr="00883821">
        <w:trPr>
          <w:trHeight w:val="102"/>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10CB8949" w14:textId="72E0A7C0" w:rsidR="00AA2D0E" w:rsidRPr="008E3FC7" w:rsidRDefault="00AA2D0E" w:rsidP="00AA2D0E">
            <w:pPr>
              <w:jc w:val="center"/>
              <w:rPr>
                <w:rFonts w:ascii="Tahoma" w:eastAsia="Calibri" w:hAnsi="Tahoma" w:cs="Tahoma"/>
                <w:color w:val="404040"/>
              </w:rPr>
            </w:pPr>
            <w:r w:rsidRPr="008E3FC7">
              <w:rPr>
                <w:rFonts w:ascii="Tahoma" w:eastAsia="Calibri" w:hAnsi="Tahoma" w:cs="Tahoma"/>
                <w:color w:val="404040"/>
              </w:rPr>
              <w:t xml:space="preserve">XIII. </w:t>
            </w:r>
            <w:r>
              <w:rPr>
                <w:rFonts w:ascii="Tahoma" w:eastAsia="Calibri" w:hAnsi="Tahoma" w:cs="Tahoma"/>
                <w:color w:val="404040"/>
              </w:rPr>
              <w:t>Trámites o servicios relacionados con la regulación</w:t>
            </w:r>
          </w:p>
        </w:tc>
      </w:tr>
      <w:tr w:rsidR="00AA2D0E" w:rsidRPr="008E3FC7" w14:paraId="13DB8BC8" w14:textId="77777777" w:rsidTr="00883821">
        <w:trPr>
          <w:trHeight w:val="102"/>
        </w:trPr>
        <w:tc>
          <w:tcPr>
            <w:cnfStyle w:val="001000000000" w:firstRow="0" w:lastRow="0" w:firstColumn="1" w:lastColumn="0" w:oddVBand="0" w:evenVBand="0" w:oddHBand="0" w:evenHBand="0" w:firstRowFirstColumn="0" w:firstRowLastColumn="0" w:lastRowFirstColumn="0" w:lastRowLastColumn="0"/>
            <w:tcW w:w="9913" w:type="dxa"/>
            <w:gridSpan w:val="3"/>
            <w:tcBorders>
              <w:bottom w:val="single" w:sz="6" w:space="0" w:color="002060"/>
            </w:tcBorders>
          </w:tcPr>
          <w:p w14:paraId="20FFE406" w14:textId="7CFAEEFF" w:rsidR="005A16FD" w:rsidRPr="009F3BFB" w:rsidRDefault="009F3BFB" w:rsidP="00B766FF">
            <w:pPr>
              <w:shd w:val="clear" w:color="auto" w:fill="FFFFFF"/>
              <w:spacing w:after="300"/>
              <w:outlineLvl w:val="0"/>
              <w:rPr>
                <w:rFonts w:ascii="Tahoma" w:eastAsia="Times New Roman" w:hAnsi="Tahoma" w:cs="Tahoma"/>
                <w:b w:val="0"/>
                <w:bCs w:val="0"/>
                <w:kern w:val="36"/>
                <w:lang w:eastAsia="es-MX"/>
              </w:rPr>
            </w:pPr>
            <w:r w:rsidRPr="009F3BFB">
              <w:rPr>
                <w:rFonts w:ascii="Tahoma" w:eastAsia="Times New Roman" w:hAnsi="Tahoma" w:cs="Tahoma"/>
                <w:b w:val="0"/>
                <w:bCs w:val="0"/>
                <w:kern w:val="36"/>
                <w:lang w:eastAsia="es-MX"/>
              </w:rPr>
              <w:lastRenderedPageBreak/>
              <w:t>Certificado de antecedentes policíacos, certificado de identificación, certificado de modo honesto de vivir, certificado de residencia.</w:t>
            </w:r>
          </w:p>
        </w:tc>
      </w:tr>
      <w:tr w:rsidR="00AA2D0E" w:rsidRPr="008E3FC7" w14:paraId="49A5ED51" w14:textId="77777777" w:rsidTr="00883821">
        <w:trPr>
          <w:trHeight w:val="102"/>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598B220B" w14:textId="54002BFE" w:rsidR="00AA2D0E" w:rsidRPr="008E3FC7" w:rsidRDefault="00AA2D0E" w:rsidP="00AA2D0E">
            <w:pPr>
              <w:jc w:val="center"/>
              <w:rPr>
                <w:rFonts w:ascii="Tahoma" w:eastAsia="Calibri" w:hAnsi="Tahoma" w:cs="Tahoma"/>
                <w:bCs w:val="0"/>
                <w:color w:val="404040"/>
              </w:rPr>
            </w:pPr>
            <w:r w:rsidRPr="008E3FC7">
              <w:rPr>
                <w:rFonts w:ascii="Tahoma" w:eastAsia="Calibri" w:hAnsi="Tahoma" w:cs="Tahoma"/>
                <w:color w:val="404040"/>
              </w:rPr>
              <w:t>XI</w:t>
            </w:r>
            <w:r w:rsidRPr="00167AEA">
              <w:rPr>
                <w:rFonts w:ascii="Tahoma" w:eastAsia="Calibri" w:hAnsi="Tahoma" w:cs="Tahoma"/>
                <w:color w:val="404040"/>
              </w:rPr>
              <w:t>V</w:t>
            </w:r>
            <w:r w:rsidRPr="008E3FC7">
              <w:rPr>
                <w:rFonts w:ascii="Tahoma" w:eastAsia="Calibri" w:hAnsi="Tahoma" w:cs="Tahoma"/>
                <w:color w:val="404040"/>
              </w:rPr>
              <w:t xml:space="preserve">. </w:t>
            </w:r>
            <w:r w:rsidRPr="00167AEA">
              <w:rPr>
                <w:rFonts w:ascii="Tahoma" w:eastAsia="Calibri" w:hAnsi="Tahoma" w:cs="Tahoma"/>
                <w:color w:val="404040"/>
              </w:rPr>
              <w:t>Fundamento jurídico de las inspecciones, verificaciones o visitas relacionadas con la regulación</w:t>
            </w:r>
          </w:p>
        </w:tc>
      </w:tr>
      <w:tr w:rsidR="00AA2D0E" w:rsidRPr="008E3FC7" w14:paraId="2D3409E1" w14:textId="77777777" w:rsidTr="00883821">
        <w:trPr>
          <w:trHeight w:val="614"/>
        </w:trPr>
        <w:tc>
          <w:tcPr>
            <w:cnfStyle w:val="001000000000" w:firstRow="0" w:lastRow="0" w:firstColumn="1" w:lastColumn="0" w:oddVBand="0" w:evenVBand="0" w:oddHBand="0" w:evenHBand="0" w:firstRowFirstColumn="0" w:firstRowLastColumn="0" w:lastRowFirstColumn="0" w:lastRowLastColumn="0"/>
            <w:tcW w:w="9913" w:type="dxa"/>
            <w:gridSpan w:val="3"/>
            <w:tcBorders>
              <w:bottom w:val="single" w:sz="6" w:space="0" w:color="002060"/>
            </w:tcBorders>
          </w:tcPr>
          <w:p w14:paraId="5DFBEC5B" w14:textId="77777777" w:rsidR="00354244" w:rsidRDefault="0049769C" w:rsidP="00A5668E">
            <w:pPr>
              <w:jc w:val="both"/>
              <w:rPr>
                <w:rFonts w:ascii="Tahoma" w:hAnsi="Tahoma" w:cs="Tahoma"/>
                <w:shd w:val="clear" w:color="auto" w:fill="FFFFFF"/>
              </w:rPr>
            </w:pPr>
            <w:r w:rsidRPr="0049769C">
              <w:rPr>
                <w:rFonts w:ascii="Tahoma" w:hAnsi="Tahoma" w:cs="Tahoma"/>
                <w:b w:val="0"/>
                <w:bCs w:val="0"/>
                <w:shd w:val="clear" w:color="auto" w:fill="FFFFFF"/>
              </w:rPr>
              <w:t>La Ley de Ingresos encuentra su fundamento en dos artículos de nuestra Constitución, el primero de éstos el artículo 31 que establece la obligación de todos los mexicanos de contribuir para los gastos públicos de la Federación, el Distrito federal y de los estados y municipios en que residan de manera proporcional y equitativa que dispongan sus leyes. De igual manera, el artículo 73 fracción VII atribuye al Congreso de la Unión la facultad de establecer las contribuciones para cubrir el presupuesto.</w:t>
            </w:r>
          </w:p>
          <w:p w14:paraId="33891694" w14:textId="31586020" w:rsidR="00BA5C57" w:rsidRPr="0049769C" w:rsidRDefault="00BA5C57" w:rsidP="00A5668E">
            <w:pPr>
              <w:jc w:val="both"/>
              <w:rPr>
                <w:rFonts w:ascii="Tahoma" w:eastAsia="Calibri" w:hAnsi="Tahoma" w:cs="Tahoma"/>
                <w:b w:val="0"/>
                <w:bCs w:val="0"/>
              </w:rPr>
            </w:pPr>
          </w:p>
        </w:tc>
      </w:tr>
      <w:tr w:rsidR="00AA2D0E" w:rsidRPr="008E3FC7" w14:paraId="7B514B2F" w14:textId="77777777" w:rsidTr="00883821">
        <w:trPr>
          <w:trHeight w:val="102"/>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7F22F656" w14:textId="35DB0511" w:rsidR="00AA2D0E" w:rsidRPr="00BD5B5E" w:rsidRDefault="00AA2D0E" w:rsidP="00BD5B5E">
            <w:pPr>
              <w:jc w:val="center"/>
              <w:rPr>
                <w:rFonts w:ascii="Tahoma" w:eastAsia="Calibri" w:hAnsi="Tahoma" w:cs="Tahoma"/>
                <w:b w:val="0"/>
                <w:color w:val="404040"/>
              </w:rPr>
            </w:pPr>
            <w:r>
              <w:rPr>
                <w:rFonts w:ascii="Tahoma" w:eastAsia="Calibri" w:hAnsi="Tahoma" w:cs="Tahoma"/>
                <w:bCs w:val="0"/>
                <w:color w:val="404040"/>
              </w:rPr>
              <w:t>XV. Las demás que establezcan los lineamientos que para tal efecto apruebe el Consejo Nacional</w:t>
            </w:r>
          </w:p>
        </w:tc>
      </w:tr>
      <w:tr w:rsidR="00AA2D0E" w:rsidRPr="008E3FC7" w14:paraId="07B67ED3" w14:textId="77777777" w:rsidTr="00883821">
        <w:trPr>
          <w:trHeight w:val="102"/>
        </w:trPr>
        <w:tc>
          <w:tcPr>
            <w:cnfStyle w:val="001000000000" w:firstRow="0" w:lastRow="0" w:firstColumn="1" w:lastColumn="0" w:oddVBand="0" w:evenVBand="0" w:oddHBand="0" w:evenHBand="0" w:firstRowFirstColumn="0" w:firstRowLastColumn="0" w:lastRowFirstColumn="0" w:lastRowLastColumn="0"/>
            <w:tcW w:w="9913" w:type="dxa"/>
            <w:gridSpan w:val="3"/>
          </w:tcPr>
          <w:p w14:paraId="6CFE2C65" w14:textId="12E2E232" w:rsidR="00AA2D0E" w:rsidRPr="009E7508" w:rsidRDefault="009E7508" w:rsidP="001A4297">
            <w:pPr>
              <w:jc w:val="center"/>
              <w:rPr>
                <w:rFonts w:ascii="Tahoma" w:eastAsia="Calibri" w:hAnsi="Tahoma" w:cs="Tahoma"/>
                <w:bCs w:val="0"/>
                <w:color w:val="404040"/>
              </w:rPr>
            </w:pPr>
            <w:r w:rsidRPr="009E7508">
              <w:rPr>
                <w:rFonts w:ascii="Tahoma" w:eastAsia="Calibri" w:hAnsi="Tahoma" w:cs="Tahoma"/>
                <w:bCs w:val="0"/>
                <w:color w:val="404040"/>
              </w:rPr>
              <w:t>N/A</w:t>
            </w:r>
          </w:p>
          <w:p w14:paraId="6DDE6430" w14:textId="7B74B9CA" w:rsidR="001A4297" w:rsidRDefault="001A4297" w:rsidP="00AA2D0E">
            <w:pPr>
              <w:jc w:val="center"/>
              <w:rPr>
                <w:rFonts w:ascii="Tahoma" w:eastAsia="Calibri" w:hAnsi="Tahoma" w:cs="Tahoma"/>
                <w:bCs w:val="0"/>
                <w:color w:val="404040"/>
              </w:rPr>
            </w:pPr>
          </w:p>
        </w:tc>
      </w:tr>
    </w:tbl>
    <w:p w14:paraId="688E23B6" w14:textId="77777777" w:rsidR="00AA2D0E" w:rsidRPr="008E3FC7" w:rsidRDefault="00AA2D0E" w:rsidP="00AA2D0E">
      <w:pPr>
        <w:rPr>
          <w:rFonts w:ascii="Tahoma" w:hAnsi="Tahoma" w:cs="Tahoma"/>
        </w:rPr>
      </w:pPr>
    </w:p>
    <w:p w14:paraId="4F3D3F3A" w14:textId="449257B8" w:rsidR="00CA13DD" w:rsidRPr="00AA2D0E" w:rsidRDefault="00CA13DD" w:rsidP="00AA2D0E">
      <w:pPr>
        <w:tabs>
          <w:tab w:val="left" w:pos="2852"/>
        </w:tabs>
        <w:jc w:val="center"/>
        <w:rPr>
          <w:rFonts w:ascii="Tahoma" w:hAnsi="Tahoma" w:cs="Tahoma"/>
        </w:rPr>
      </w:pPr>
    </w:p>
    <w:sectPr w:rsidR="00CA13DD" w:rsidRPr="00AA2D0E" w:rsidSect="00EB3D53">
      <w:headerReference w:type="even" r:id="rId8"/>
      <w:headerReference w:type="default" r:id="rId9"/>
      <w:footerReference w:type="even" r:id="rId10"/>
      <w:footerReference w:type="default" r:id="rId11"/>
      <w:headerReference w:type="first" r:id="rId12"/>
      <w:footerReference w:type="first" r:id="rId13"/>
      <w:pgSz w:w="12240" w:h="15840"/>
      <w:pgMar w:top="2268"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778D9" w14:textId="77777777" w:rsidR="00401485" w:rsidRDefault="00401485" w:rsidP="00CA13DD">
      <w:r>
        <w:separator/>
      </w:r>
    </w:p>
  </w:endnote>
  <w:endnote w:type="continuationSeparator" w:id="0">
    <w:p w14:paraId="247DB0AC" w14:textId="77777777" w:rsidR="00401485" w:rsidRDefault="00401485"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54D365" w14:textId="77777777" w:rsidR="00CA13DD" w:rsidRDefault="00CA13D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339A8" w14:textId="77777777" w:rsidR="00CA13DD" w:rsidRDefault="00CA13D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FFBB5C" w14:textId="77777777" w:rsidR="00CA13DD" w:rsidRDefault="00CA13D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C8F61A" w14:textId="77777777" w:rsidR="00401485" w:rsidRDefault="00401485" w:rsidP="00CA13DD">
      <w:r>
        <w:separator/>
      </w:r>
    </w:p>
  </w:footnote>
  <w:footnote w:type="continuationSeparator" w:id="0">
    <w:p w14:paraId="0933739A" w14:textId="77777777" w:rsidR="00401485" w:rsidRDefault="00401485"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CA13DD"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style="position:absolute;margin-left:0;margin-top:0;width:612pt;height:11in;z-index:-251653120;mso-wrap-edited:f;mso-position-horizontal:center;mso-position-horizontal-relative:margin;mso-position-vertical:center;mso-position-vertical-relative:margin"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1DA31" w14:textId="23CF6026" w:rsidR="00CA13DD" w:rsidRDefault="00000000">
    <w:pPr>
      <w:pStyle w:val="Encabezado"/>
    </w:pPr>
    <w:r>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style="position:absolute;margin-left:-1in;margin-top:-100.8pt;width:612pt;height:11in;z-index:-251650048;mso-wrap-edited:f;mso-position-horizontal-relative:margin;mso-position-vertical-relative:margin"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CA13DD"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style="position:absolute;margin-left:0;margin-top:0;width:612pt;height:11in;z-index:-251656192;mso-wrap-edited:f;mso-position-horizontal:center;mso-position-horizontal-relative:margin;mso-position-vertical:center;mso-position-vertical-relative:margin"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3F5E12"/>
    <w:multiLevelType w:val="multilevel"/>
    <w:tmpl w:val="27D0A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5453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DD"/>
    <w:rsid w:val="00003546"/>
    <w:rsid w:val="000066FA"/>
    <w:rsid w:val="0001225A"/>
    <w:rsid w:val="0001687F"/>
    <w:rsid w:val="00031528"/>
    <w:rsid w:val="0004428B"/>
    <w:rsid w:val="00047D6E"/>
    <w:rsid w:val="00053267"/>
    <w:rsid w:val="00053316"/>
    <w:rsid w:val="000562A7"/>
    <w:rsid w:val="00060060"/>
    <w:rsid w:val="00065569"/>
    <w:rsid w:val="000862A8"/>
    <w:rsid w:val="000A59DA"/>
    <w:rsid w:val="000A5FBB"/>
    <w:rsid w:val="000B17DA"/>
    <w:rsid w:val="000B3C21"/>
    <w:rsid w:val="000C2504"/>
    <w:rsid w:val="000D2FB6"/>
    <w:rsid w:val="000D3D85"/>
    <w:rsid w:val="000D5C24"/>
    <w:rsid w:val="000F1B66"/>
    <w:rsid w:val="001109ED"/>
    <w:rsid w:val="0011154F"/>
    <w:rsid w:val="00112972"/>
    <w:rsid w:val="001251A7"/>
    <w:rsid w:val="00127ED0"/>
    <w:rsid w:val="00133DA5"/>
    <w:rsid w:val="001411AB"/>
    <w:rsid w:val="001503C0"/>
    <w:rsid w:val="00156642"/>
    <w:rsid w:val="00167AEA"/>
    <w:rsid w:val="00175BB3"/>
    <w:rsid w:val="00185C7C"/>
    <w:rsid w:val="00192A33"/>
    <w:rsid w:val="00195D80"/>
    <w:rsid w:val="00196EDA"/>
    <w:rsid w:val="001A4297"/>
    <w:rsid w:val="001A7884"/>
    <w:rsid w:val="001C5006"/>
    <w:rsid w:val="001C6C13"/>
    <w:rsid w:val="001C6C94"/>
    <w:rsid w:val="001D6AC5"/>
    <w:rsid w:val="001D7DCC"/>
    <w:rsid w:val="001E697F"/>
    <w:rsid w:val="00201740"/>
    <w:rsid w:val="002334AC"/>
    <w:rsid w:val="0023548E"/>
    <w:rsid w:val="002367BD"/>
    <w:rsid w:val="00247A6F"/>
    <w:rsid w:val="0025041C"/>
    <w:rsid w:val="0025744F"/>
    <w:rsid w:val="00272C4E"/>
    <w:rsid w:val="00281BD0"/>
    <w:rsid w:val="00291013"/>
    <w:rsid w:val="00291308"/>
    <w:rsid w:val="002A668A"/>
    <w:rsid w:val="002B0C79"/>
    <w:rsid w:val="002C32F2"/>
    <w:rsid w:val="0031260C"/>
    <w:rsid w:val="0031712F"/>
    <w:rsid w:val="00340D7D"/>
    <w:rsid w:val="003423AA"/>
    <w:rsid w:val="003522A9"/>
    <w:rsid w:val="00354244"/>
    <w:rsid w:val="00356B57"/>
    <w:rsid w:val="0037067E"/>
    <w:rsid w:val="00375D08"/>
    <w:rsid w:val="003C2F30"/>
    <w:rsid w:val="003C4102"/>
    <w:rsid w:val="003D0316"/>
    <w:rsid w:val="003F1C32"/>
    <w:rsid w:val="00401485"/>
    <w:rsid w:val="004025BD"/>
    <w:rsid w:val="004036CE"/>
    <w:rsid w:val="004112B4"/>
    <w:rsid w:val="00412B20"/>
    <w:rsid w:val="00424D3A"/>
    <w:rsid w:val="00425951"/>
    <w:rsid w:val="00427B88"/>
    <w:rsid w:val="004415B3"/>
    <w:rsid w:val="00443F53"/>
    <w:rsid w:val="00445F0A"/>
    <w:rsid w:val="00466A86"/>
    <w:rsid w:val="0047185A"/>
    <w:rsid w:val="00484E9A"/>
    <w:rsid w:val="0049022E"/>
    <w:rsid w:val="0049769C"/>
    <w:rsid w:val="004A7E55"/>
    <w:rsid w:val="004B019C"/>
    <w:rsid w:val="004C0F50"/>
    <w:rsid w:val="004D2701"/>
    <w:rsid w:val="004D3546"/>
    <w:rsid w:val="004E34A8"/>
    <w:rsid w:val="004E72C4"/>
    <w:rsid w:val="0050701E"/>
    <w:rsid w:val="005142AC"/>
    <w:rsid w:val="005149E8"/>
    <w:rsid w:val="00521BBD"/>
    <w:rsid w:val="0053186B"/>
    <w:rsid w:val="00532271"/>
    <w:rsid w:val="005326E3"/>
    <w:rsid w:val="00541F2B"/>
    <w:rsid w:val="00544B06"/>
    <w:rsid w:val="00550707"/>
    <w:rsid w:val="0055500B"/>
    <w:rsid w:val="00555B04"/>
    <w:rsid w:val="005578EA"/>
    <w:rsid w:val="0056111D"/>
    <w:rsid w:val="00580482"/>
    <w:rsid w:val="00582794"/>
    <w:rsid w:val="005839E6"/>
    <w:rsid w:val="00583A19"/>
    <w:rsid w:val="005943A8"/>
    <w:rsid w:val="00594E75"/>
    <w:rsid w:val="00596A94"/>
    <w:rsid w:val="00597352"/>
    <w:rsid w:val="005A16FD"/>
    <w:rsid w:val="005B7304"/>
    <w:rsid w:val="005C7D60"/>
    <w:rsid w:val="005D5119"/>
    <w:rsid w:val="005E272F"/>
    <w:rsid w:val="005E5882"/>
    <w:rsid w:val="005F1371"/>
    <w:rsid w:val="00602FF5"/>
    <w:rsid w:val="00604360"/>
    <w:rsid w:val="00613FDE"/>
    <w:rsid w:val="0061757C"/>
    <w:rsid w:val="006205CC"/>
    <w:rsid w:val="00624883"/>
    <w:rsid w:val="00624C4C"/>
    <w:rsid w:val="006318DA"/>
    <w:rsid w:val="00634BB2"/>
    <w:rsid w:val="00636BDE"/>
    <w:rsid w:val="00643A2D"/>
    <w:rsid w:val="00657CC7"/>
    <w:rsid w:val="00670CFB"/>
    <w:rsid w:val="006A0509"/>
    <w:rsid w:val="006A39E2"/>
    <w:rsid w:val="006C6611"/>
    <w:rsid w:val="006D7D1F"/>
    <w:rsid w:val="00702422"/>
    <w:rsid w:val="007166D6"/>
    <w:rsid w:val="00720269"/>
    <w:rsid w:val="0074099B"/>
    <w:rsid w:val="00741843"/>
    <w:rsid w:val="00753523"/>
    <w:rsid w:val="00756325"/>
    <w:rsid w:val="0076536E"/>
    <w:rsid w:val="00765994"/>
    <w:rsid w:val="00765A33"/>
    <w:rsid w:val="00771ED5"/>
    <w:rsid w:val="00777EB1"/>
    <w:rsid w:val="00796359"/>
    <w:rsid w:val="007A378E"/>
    <w:rsid w:val="007A3D19"/>
    <w:rsid w:val="007A5399"/>
    <w:rsid w:val="007F33C0"/>
    <w:rsid w:val="007F3EEB"/>
    <w:rsid w:val="00803FF7"/>
    <w:rsid w:val="008109FD"/>
    <w:rsid w:val="00815CF7"/>
    <w:rsid w:val="00816779"/>
    <w:rsid w:val="00832F3C"/>
    <w:rsid w:val="00834E65"/>
    <w:rsid w:val="00845450"/>
    <w:rsid w:val="00855B4C"/>
    <w:rsid w:val="00860F61"/>
    <w:rsid w:val="00862B91"/>
    <w:rsid w:val="00863BB7"/>
    <w:rsid w:val="0087635B"/>
    <w:rsid w:val="00883821"/>
    <w:rsid w:val="00890D43"/>
    <w:rsid w:val="00895E1E"/>
    <w:rsid w:val="0089689A"/>
    <w:rsid w:val="008A13C8"/>
    <w:rsid w:val="008A20F8"/>
    <w:rsid w:val="008A7923"/>
    <w:rsid w:val="008B0D56"/>
    <w:rsid w:val="008B7F47"/>
    <w:rsid w:val="008C47A0"/>
    <w:rsid w:val="008C4FD4"/>
    <w:rsid w:val="008C5C51"/>
    <w:rsid w:val="008D4AE4"/>
    <w:rsid w:val="00917260"/>
    <w:rsid w:val="009204B2"/>
    <w:rsid w:val="009214D0"/>
    <w:rsid w:val="009371BE"/>
    <w:rsid w:val="0095072C"/>
    <w:rsid w:val="00950B2C"/>
    <w:rsid w:val="009522E8"/>
    <w:rsid w:val="00980F65"/>
    <w:rsid w:val="00985233"/>
    <w:rsid w:val="00994BE0"/>
    <w:rsid w:val="009A07B7"/>
    <w:rsid w:val="009A33A4"/>
    <w:rsid w:val="009A7B4B"/>
    <w:rsid w:val="009B499E"/>
    <w:rsid w:val="009E7508"/>
    <w:rsid w:val="009E75B0"/>
    <w:rsid w:val="009F23FD"/>
    <w:rsid w:val="009F3BFB"/>
    <w:rsid w:val="00A02007"/>
    <w:rsid w:val="00A127E4"/>
    <w:rsid w:val="00A35787"/>
    <w:rsid w:val="00A40979"/>
    <w:rsid w:val="00A42099"/>
    <w:rsid w:val="00A45C96"/>
    <w:rsid w:val="00A46B60"/>
    <w:rsid w:val="00A52177"/>
    <w:rsid w:val="00A538D1"/>
    <w:rsid w:val="00A5668E"/>
    <w:rsid w:val="00A57E7E"/>
    <w:rsid w:val="00A602B7"/>
    <w:rsid w:val="00A67DEC"/>
    <w:rsid w:val="00A71868"/>
    <w:rsid w:val="00A72007"/>
    <w:rsid w:val="00A72E01"/>
    <w:rsid w:val="00A74E94"/>
    <w:rsid w:val="00A76FF7"/>
    <w:rsid w:val="00A822FC"/>
    <w:rsid w:val="00A91087"/>
    <w:rsid w:val="00AA0C24"/>
    <w:rsid w:val="00AA136D"/>
    <w:rsid w:val="00AA2D0E"/>
    <w:rsid w:val="00AA60A6"/>
    <w:rsid w:val="00AB7E80"/>
    <w:rsid w:val="00AC1C49"/>
    <w:rsid w:val="00AC6498"/>
    <w:rsid w:val="00AC75A5"/>
    <w:rsid w:val="00AE4698"/>
    <w:rsid w:val="00AF6DE3"/>
    <w:rsid w:val="00B14717"/>
    <w:rsid w:val="00B20463"/>
    <w:rsid w:val="00B24EA6"/>
    <w:rsid w:val="00B3074A"/>
    <w:rsid w:val="00B4673E"/>
    <w:rsid w:val="00B4768F"/>
    <w:rsid w:val="00B524B8"/>
    <w:rsid w:val="00B52785"/>
    <w:rsid w:val="00B57E73"/>
    <w:rsid w:val="00B745F1"/>
    <w:rsid w:val="00B766FF"/>
    <w:rsid w:val="00BA5C57"/>
    <w:rsid w:val="00BA6B12"/>
    <w:rsid w:val="00BD40B7"/>
    <w:rsid w:val="00BD5B5E"/>
    <w:rsid w:val="00BE1EF4"/>
    <w:rsid w:val="00C00B23"/>
    <w:rsid w:val="00C03088"/>
    <w:rsid w:val="00C0397C"/>
    <w:rsid w:val="00C139F6"/>
    <w:rsid w:val="00C47DE6"/>
    <w:rsid w:val="00C657D7"/>
    <w:rsid w:val="00C67FA4"/>
    <w:rsid w:val="00CA13DD"/>
    <w:rsid w:val="00CA5BEC"/>
    <w:rsid w:val="00CA70AC"/>
    <w:rsid w:val="00CB458C"/>
    <w:rsid w:val="00CC17BF"/>
    <w:rsid w:val="00CD07ED"/>
    <w:rsid w:val="00CD6E5E"/>
    <w:rsid w:val="00CE14F1"/>
    <w:rsid w:val="00CE53EB"/>
    <w:rsid w:val="00CE63F9"/>
    <w:rsid w:val="00D07588"/>
    <w:rsid w:val="00D23EE6"/>
    <w:rsid w:val="00D36A08"/>
    <w:rsid w:val="00D54FB8"/>
    <w:rsid w:val="00D556A2"/>
    <w:rsid w:val="00D60E88"/>
    <w:rsid w:val="00D633EE"/>
    <w:rsid w:val="00D700FC"/>
    <w:rsid w:val="00D8548D"/>
    <w:rsid w:val="00D8760B"/>
    <w:rsid w:val="00D90917"/>
    <w:rsid w:val="00D967A4"/>
    <w:rsid w:val="00DA4837"/>
    <w:rsid w:val="00DB4FB6"/>
    <w:rsid w:val="00DC302B"/>
    <w:rsid w:val="00DD474B"/>
    <w:rsid w:val="00DE2D0F"/>
    <w:rsid w:val="00DF3E6A"/>
    <w:rsid w:val="00E04B48"/>
    <w:rsid w:val="00E112D4"/>
    <w:rsid w:val="00E15D60"/>
    <w:rsid w:val="00E16507"/>
    <w:rsid w:val="00E2452E"/>
    <w:rsid w:val="00E27FA5"/>
    <w:rsid w:val="00E3305A"/>
    <w:rsid w:val="00E44DEE"/>
    <w:rsid w:val="00E44E48"/>
    <w:rsid w:val="00E61751"/>
    <w:rsid w:val="00E62352"/>
    <w:rsid w:val="00E74BE2"/>
    <w:rsid w:val="00E83138"/>
    <w:rsid w:val="00E9781F"/>
    <w:rsid w:val="00E97E8A"/>
    <w:rsid w:val="00EB3D53"/>
    <w:rsid w:val="00EB6CE8"/>
    <w:rsid w:val="00EC07C3"/>
    <w:rsid w:val="00EC126E"/>
    <w:rsid w:val="00EC5615"/>
    <w:rsid w:val="00EC5D15"/>
    <w:rsid w:val="00EE4BE3"/>
    <w:rsid w:val="00EE7AF7"/>
    <w:rsid w:val="00EE7EF2"/>
    <w:rsid w:val="00F02033"/>
    <w:rsid w:val="00F02CB4"/>
    <w:rsid w:val="00F12480"/>
    <w:rsid w:val="00F337B6"/>
    <w:rsid w:val="00F34607"/>
    <w:rsid w:val="00F45461"/>
    <w:rsid w:val="00F57EA7"/>
    <w:rsid w:val="00F7117D"/>
    <w:rsid w:val="00F80BEE"/>
    <w:rsid w:val="00F915B5"/>
    <w:rsid w:val="00F91C87"/>
    <w:rsid w:val="00FA7B8F"/>
    <w:rsid w:val="00FB2A84"/>
    <w:rsid w:val="00FC2EBD"/>
    <w:rsid w:val="00FC7F6A"/>
    <w:rsid w:val="00FF1EC6"/>
    <w:rsid w:val="00FF2808"/>
    <w:rsid w:val="00FF41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DF4B03C6-A4B1-4279-A64B-AFA56D7F6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table" w:customStyle="1" w:styleId="Tabladecuadrcula1clara1">
    <w:name w:val="Tabla de cuadrícula 1 clara1"/>
    <w:basedOn w:val="Tablanormal"/>
    <w:uiPriority w:val="46"/>
    <w:rsid w:val="00AA2D0E"/>
    <w:rPr>
      <w:sz w:val="22"/>
      <w:szCs w:val="22"/>
      <w:lang w:val="es-MX"/>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Textodeglobo">
    <w:name w:val="Balloon Text"/>
    <w:basedOn w:val="Normal"/>
    <w:link w:val="TextodegloboCar"/>
    <w:uiPriority w:val="99"/>
    <w:semiHidden/>
    <w:unhideWhenUsed/>
    <w:rsid w:val="00D700FC"/>
    <w:rPr>
      <w:rFonts w:ascii="Tahoma" w:hAnsi="Tahoma" w:cs="Tahoma"/>
      <w:sz w:val="16"/>
      <w:szCs w:val="16"/>
    </w:rPr>
  </w:style>
  <w:style w:type="character" w:customStyle="1" w:styleId="TextodegloboCar">
    <w:name w:val="Texto de globo Car"/>
    <w:basedOn w:val="Fuentedeprrafopredeter"/>
    <w:link w:val="Textodeglobo"/>
    <w:uiPriority w:val="99"/>
    <w:semiHidden/>
    <w:rsid w:val="00D700FC"/>
    <w:rPr>
      <w:rFonts w:ascii="Tahoma" w:hAnsi="Tahoma" w:cs="Tahoma"/>
      <w:sz w:val="16"/>
      <w:szCs w:val="16"/>
    </w:rPr>
  </w:style>
  <w:style w:type="paragraph" w:styleId="Prrafodelista">
    <w:name w:val="List Paragraph"/>
    <w:basedOn w:val="Normal"/>
    <w:uiPriority w:val="34"/>
    <w:qFormat/>
    <w:rsid w:val="00EB3D53"/>
    <w:pPr>
      <w:ind w:left="720"/>
      <w:contextualSpacing/>
    </w:pPr>
  </w:style>
  <w:style w:type="table" w:customStyle="1" w:styleId="Tablaconcuadrcula1">
    <w:name w:val="Tabla con cuadrícula1"/>
    <w:basedOn w:val="Tablanormal"/>
    <w:next w:val="Tablaconcuadrcula"/>
    <w:uiPriority w:val="39"/>
    <w:rsid w:val="002A668A"/>
    <w:rPr>
      <w:sz w:val="22"/>
      <w:szCs w:val="22"/>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2A66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0B17DA"/>
  </w:style>
  <w:style w:type="paragraph" w:styleId="NormalWeb">
    <w:name w:val="Normal (Web)"/>
    <w:basedOn w:val="Normal"/>
    <w:uiPriority w:val="99"/>
    <w:unhideWhenUsed/>
    <w:rsid w:val="004415B3"/>
    <w:pPr>
      <w:spacing w:before="100" w:beforeAutospacing="1" w:after="100" w:afterAutospacing="1"/>
    </w:pPr>
    <w:rPr>
      <w:rFonts w:ascii="Times New Roman" w:eastAsia="Times New Roman" w:hAnsi="Times New Roman" w:cs="Times New Roman"/>
      <w:lang w:val="es-MX" w:eastAsia="es-MX"/>
    </w:rPr>
  </w:style>
  <w:style w:type="character" w:customStyle="1" w:styleId="hgkelc">
    <w:name w:val="hgkelc"/>
    <w:basedOn w:val="Fuentedeprrafopredeter"/>
    <w:rsid w:val="0049769C"/>
  </w:style>
  <w:style w:type="character" w:customStyle="1" w:styleId="kx21rb">
    <w:name w:val="kx21rb"/>
    <w:basedOn w:val="Fuentedeprrafopredeter"/>
    <w:rsid w:val="00497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02507">
      <w:bodyDiv w:val="1"/>
      <w:marLeft w:val="0"/>
      <w:marRight w:val="0"/>
      <w:marTop w:val="0"/>
      <w:marBottom w:val="0"/>
      <w:divBdr>
        <w:top w:val="none" w:sz="0" w:space="0" w:color="auto"/>
        <w:left w:val="none" w:sz="0" w:space="0" w:color="auto"/>
        <w:bottom w:val="none" w:sz="0" w:space="0" w:color="auto"/>
        <w:right w:val="none" w:sz="0" w:space="0" w:color="auto"/>
      </w:divBdr>
    </w:div>
    <w:div w:id="337541354">
      <w:bodyDiv w:val="1"/>
      <w:marLeft w:val="0"/>
      <w:marRight w:val="0"/>
      <w:marTop w:val="0"/>
      <w:marBottom w:val="0"/>
      <w:divBdr>
        <w:top w:val="none" w:sz="0" w:space="0" w:color="auto"/>
        <w:left w:val="none" w:sz="0" w:space="0" w:color="auto"/>
        <w:bottom w:val="none" w:sz="0" w:space="0" w:color="auto"/>
        <w:right w:val="none" w:sz="0" w:space="0" w:color="auto"/>
      </w:divBdr>
    </w:div>
    <w:div w:id="375129541">
      <w:bodyDiv w:val="1"/>
      <w:marLeft w:val="0"/>
      <w:marRight w:val="0"/>
      <w:marTop w:val="0"/>
      <w:marBottom w:val="0"/>
      <w:divBdr>
        <w:top w:val="none" w:sz="0" w:space="0" w:color="auto"/>
        <w:left w:val="none" w:sz="0" w:space="0" w:color="auto"/>
        <w:bottom w:val="none" w:sz="0" w:space="0" w:color="auto"/>
        <w:right w:val="none" w:sz="0" w:space="0" w:color="auto"/>
      </w:divBdr>
    </w:div>
    <w:div w:id="477306093">
      <w:bodyDiv w:val="1"/>
      <w:marLeft w:val="0"/>
      <w:marRight w:val="0"/>
      <w:marTop w:val="0"/>
      <w:marBottom w:val="0"/>
      <w:divBdr>
        <w:top w:val="none" w:sz="0" w:space="0" w:color="auto"/>
        <w:left w:val="none" w:sz="0" w:space="0" w:color="auto"/>
        <w:bottom w:val="none" w:sz="0" w:space="0" w:color="auto"/>
        <w:right w:val="none" w:sz="0" w:space="0" w:color="auto"/>
      </w:divBdr>
    </w:div>
    <w:div w:id="756438034">
      <w:bodyDiv w:val="1"/>
      <w:marLeft w:val="0"/>
      <w:marRight w:val="0"/>
      <w:marTop w:val="0"/>
      <w:marBottom w:val="0"/>
      <w:divBdr>
        <w:top w:val="none" w:sz="0" w:space="0" w:color="auto"/>
        <w:left w:val="none" w:sz="0" w:space="0" w:color="auto"/>
        <w:bottom w:val="none" w:sz="0" w:space="0" w:color="auto"/>
        <w:right w:val="none" w:sz="0" w:space="0" w:color="auto"/>
      </w:divBdr>
    </w:div>
    <w:div w:id="1042707251">
      <w:bodyDiv w:val="1"/>
      <w:marLeft w:val="0"/>
      <w:marRight w:val="0"/>
      <w:marTop w:val="0"/>
      <w:marBottom w:val="0"/>
      <w:divBdr>
        <w:top w:val="none" w:sz="0" w:space="0" w:color="auto"/>
        <w:left w:val="none" w:sz="0" w:space="0" w:color="auto"/>
        <w:bottom w:val="none" w:sz="0" w:space="0" w:color="auto"/>
        <w:right w:val="none" w:sz="0" w:space="0" w:color="auto"/>
      </w:divBdr>
    </w:div>
    <w:div w:id="1098065506">
      <w:bodyDiv w:val="1"/>
      <w:marLeft w:val="0"/>
      <w:marRight w:val="0"/>
      <w:marTop w:val="0"/>
      <w:marBottom w:val="0"/>
      <w:divBdr>
        <w:top w:val="none" w:sz="0" w:space="0" w:color="auto"/>
        <w:left w:val="none" w:sz="0" w:space="0" w:color="auto"/>
        <w:bottom w:val="none" w:sz="0" w:space="0" w:color="auto"/>
        <w:right w:val="none" w:sz="0" w:space="0" w:color="auto"/>
      </w:divBdr>
    </w:div>
    <w:div w:id="1192187893">
      <w:bodyDiv w:val="1"/>
      <w:marLeft w:val="0"/>
      <w:marRight w:val="0"/>
      <w:marTop w:val="0"/>
      <w:marBottom w:val="0"/>
      <w:divBdr>
        <w:top w:val="none" w:sz="0" w:space="0" w:color="auto"/>
        <w:left w:val="none" w:sz="0" w:space="0" w:color="auto"/>
        <w:bottom w:val="none" w:sz="0" w:space="0" w:color="auto"/>
        <w:right w:val="none" w:sz="0" w:space="0" w:color="auto"/>
      </w:divBdr>
    </w:div>
    <w:div w:id="1657149848">
      <w:bodyDiv w:val="1"/>
      <w:marLeft w:val="0"/>
      <w:marRight w:val="0"/>
      <w:marTop w:val="0"/>
      <w:marBottom w:val="0"/>
      <w:divBdr>
        <w:top w:val="none" w:sz="0" w:space="0" w:color="auto"/>
        <w:left w:val="none" w:sz="0" w:space="0" w:color="auto"/>
        <w:bottom w:val="none" w:sz="0" w:space="0" w:color="auto"/>
        <w:right w:val="none" w:sz="0" w:space="0" w:color="auto"/>
      </w:divBdr>
    </w:div>
    <w:div w:id="1990134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D7A80-5A43-40B8-8CC6-EB777E3BB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1798</Characters>
  <Application>Microsoft Office Word</Application>
  <DocSecurity>0</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dcterms:created xsi:type="dcterms:W3CDTF">2024-08-09T18:18:00Z</dcterms:created>
  <dcterms:modified xsi:type="dcterms:W3CDTF">2024-08-09T18:18:00Z</dcterms:modified>
</cp:coreProperties>
</file>