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45B" w:rsidRDefault="005E5BC0">
      <w:pPr>
        <w:pStyle w:val="Ttulo1"/>
        <w:spacing w:before="72"/>
      </w:pPr>
      <w:bookmarkStart w:id="0" w:name="_GoBack"/>
      <w:bookmarkEnd w:id="0"/>
      <w:r>
        <w:rPr>
          <w:noProof/>
          <w:lang w:val="es-MX" w:eastAsia="es-MX" w:bidi="ar-SA"/>
        </w:rP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396176</wp:posOffset>
            </wp:positionH>
            <wp:positionV relativeFrom="paragraph">
              <wp:posOffset>64049</wp:posOffset>
            </wp:positionV>
            <wp:extent cx="783259" cy="80847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259" cy="808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CONVOCATORIA</w:t>
      </w:r>
    </w:p>
    <w:p w:rsidR="00CE345B" w:rsidRDefault="00CE345B">
      <w:pPr>
        <w:pStyle w:val="Textoindependiente"/>
        <w:ind w:left="0" w:firstLine="0"/>
        <w:rPr>
          <w:b/>
          <w:sz w:val="22"/>
        </w:rPr>
      </w:pPr>
    </w:p>
    <w:p w:rsidR="00CE345B" w:rsidRDefault="00CE345B">
      <w:pPr>
        <w:pStyle w:val="Textoindependiente"/>
        <w:ind w:left="0" w:firstLine="0"/>
        <w:rPr>
          <w:b/>
          <w:sz w:val="22"/>
        </w:rPr>
      </w:pPr>
    </w:p>
    <w:p w:rsidR="00CE345B" w:rsidRDefault="005E5BC0">
      <w:pPr>
        <w:spacing w:before="135" w:line="367" w:lineRule="auto"/>
        <w:ind w:left="3921" w:right="372" w:hanging="1983"/>
        <w:rPr>
          <w:sz w:val="20"/>
        </w:rPr>
      </w:pPr>
      <w:r>
        <w:rPr>
          <w:sz w:val="20"/>
        </w:rPr>
        <w:t>La Dirección de Desarrollo Económico y Turístico de Chihuahua CONVOCA a la comunidad emprendedora del municipio de Chihuahua a participar en el Programa de</w:t>
      </w:r>
    </w:p>
    <w:p w:rsidR="00CE345B" w:rsidRDefault="005E5BC0">
      <w:pPr>
        <w:pStyle w:val="Ttulo1"/>
        <w:ind w:left="2521"/>
      </w:pPr>
      <w:r>
        <w:t>PROYECTOS PRODUCTIVOS PARA SECTORES VULNERABLES</w:t>
      </w:r>
    </w:p>
    <w:p w:rsidR="00CE345B" w:rsidRDefault="00CE345B">
      <w:pPr>
        <w:pStyle w:val="Textoindependiente"/>
        <w:ind w:left="0" w:firstLine="0"/>
        <w:rPr>
          <w:b/>
          <w:sz w:val="20"/>
        </w:rPr>
      </w:pPr>
    </w:p>
    <w:p w:rsidR="00CE345B" w:rsidRDefault="00CE345B">
      <w:pPr>
        <w:pStyle w:val="Textoindependiente"/>
        <w:ind w:left="0" w:firstLine="0"/>
        <w:rPr>
          <w:b/>
          <w:sz w:val="29"/>
        </w:rPr>
      </w:pPr>
    </w:p>
    <w:p w:rsidR="00CE345B" w:rsidRDefault="005E5BC0">
      <w:pPr>
        <w:pStyle w:val="Ttulo2"/>
        <w:spacing w:before="94"/>
      </w:pPr>
      <w:r>
        <w:rPr>
          <w:u w:val="single"/>
        </w:rPr>
        <w:t>Población objetivo</w:t>
      </w:r>
    </w:p>
    <w:p w:rsidR="00CE345B" w:rsidRDefault="00CE345B">
      <w:pPr>
        <w:pStyle w:val="Textoindependiente"/>
        <w:ind w:left="0" w:firstLine="0"/>
        <w:rPr>
          <w:b/>
          <w:sz w:val="10"/>
        </w:rPr>
      </w:pPr>
    </w:p>
    <w:p w:rsidR="00CE345B" w:rsidRDefault="005E5BC0">
      <w:pPr>
        <w:pStyle w:val="Textoindependiente"/>
        <w:spacing w:before="94" w:line="360" w:lineRule="auto"/>
        <w:ind w:left="111" w:right="57" w:firstLine="0"/>
      </w:pPr>
      <w:r>
        <w:t>El Programa tiene una cobertura en el municipio de Chihuahua y va dirigido a personas mayores de edad que viven en situación económica vulnerable y que deseen iniciar un negocio o actividad de autoempleo o crecer una empresa de reciente creación que fomenten la productividad, el empleo y el desarrollo económico.</w:t>
      </w:r>
    </w:p>
    <w:p w:rsidR="00CE345B" w:rsidRDefault="005E5BC0">
      <w:pPr>
        <w:pStyle w:val="Ttulo2"/>
        <w:spacing w:before="3"/>
      </w:pPr>
      <w:r>
        <w:rPr>
          <w:u w:val="single"/>
        </w:rPr>
        <w:t>Documentación necesaria para presentar solicitudes</w:t>
      </w:r>
    </w:p>
    <w:p w:rsidR="00CE345B" w:rsidRDefault="00CE345B">
      <w:pPr>
        <w:pStyle w:val="Textoindependiente"/>
        <w:spacing w:before="10"/>
        <w:ind w:left="0" w:firstLine="0"/>
        <w:rPr>
          <w:b/>
          <w:sz w:val="17"/>
        </w:rPr>
      </w:pPr>
    </w:p>
    <w:p w:rsidR="00CE345B" w:rsidRDefault="005E5BC0">
      <w:pPr>
        <w:pStyle w:val="Prrafodelista"/>
        <w:numPr>
          <w:ilvl w:val="0"/>
          <w:numId w:val="3"/>
        </w:numPr>
        <w:tabs>
          <w:tab w:val="left" w:pos="677"/>
          <w:tab w:val="left" w:pos="678"/>
        </w:tabs>
        <w:spacing w:before="0"/>
        <w:ind w:hanging="566"/>
        <w:rPr>
          <w:sz w:val="18"/>
        </w:rPr>
      </w:pPr>
      <w:r>
        <w:rPr>
          <w:sz w:val="16"/>
        </w:rPr>
        <w:t>Solicitud</w:t>
      </w:r>
      <w:r w:rsidR="005A19A0">
        <w:rPr>
          <w:sz w:val="16"/>
        </w:rPr>
        <w:t xml:space="preserve"> </w:t>
      </w:r>
      <w:r>
        <w:rPr>
          <w:sz w:val="16"/>
        </w:rPr>
        <w:t>en escrito</w:t>
      </w:r>
      <w:r w:rsidR="005A19A0">
        <w:rPr>
          <w:sz w:val="16"/>
        </w:rPr>
        <w:t xml:space="preserve"> </w:t>
      </w:r>
      <w:r>
        <w:rPr>
          <w:sz w:val="16"/>
        </w:rPr>
        <w:t>libre</w:t>
      </w:r>
      <w:r w:rsidR="005A19A0">
        <w:rPr>
          <w:sz w:val="16"/>
        </w:rPr>
        <w:t xml:space="preserve"> </w:t>
      </w:r>
      <w:r>
        <w:rPr>
          <w:sz w:val="16"/>
        </w:rPr>
        <w:t>dirigida</w:t>
      </w:r>
      <w:r w:rsidR="005A19A0">
        <w:rPr>
          <w:sz w:val="16"/>
        </w:rPr>
        <w:t xml:space="preserve"> </w:t>
      </w:r>
      <w:r>
        <w:rPr>
          <w:sz w:val="16"/>
        </w:rPr>
        <w:t>a la</w:t>
      </w:r>
      <w:r w:rsidR="005A19A0">
        <w:rPr>
          <w:sz w:val="16"/>
        </w:rPr>
        <w:t xml:space="preserve"> </w:t>
      </w:r>
      <w:r>
        <w:rPr>
          <w:sz w:val="16"/>
        </w:rPr>
        <w:t>Presidenta</w:t>
      </w:r>
      <w:r w:rsidR="005A19A0">
        <w:rPr>
          <w:sz w:val="16"/>
        </w:rPr>
        <w:t xml:space="preserve"> </w:t>
      </w:r>
      <w:r>
        <w:rPr>
          <w:sz w:val="16"/>
        </w:rPr>
        <w:t>Municipal,</w:t>
      </w:r>
      <w:r w:rsidR="00CB2DC5">
        <w:rPr>
          <w:sz w:val="16"/>
        </w:rPr>
        <w:t xml:space="preserve"> </w:t>
      </w:r>
      <w:r>
        <w:rPr>
          <w:sz w:val="16"/>
        </w:rPr>
        <w:t>donde</w:t>
      </w:r>
      <w:r w:rsidR="005A19A0">
        <w:rPr>
          <w:sz w:val="16"/>
        </w:rPr>
        <w:t xml:space="preserve"> </w:t>
      </w:r>
      <w:r>
        <w:rPr>
          <w:sz w:val="16"/>
        </w:rPr>
        <w:t>se</w:t>
      </w:r>
      <w:r w:rsidR="005A19A0">
        <w:rPr>
          <w:sz w:val="16"/>
        </w:rPr>
        <w:t xml:space="preserve"> </w:t>
      </w:r>
      <w:r>
        <w:rPr>
          <w:sz w:val="16"/>
        </w:rPr>
        <w:t>describa</w:t>
      </w:r>
      <w:r w:rsidR="005A19A0">
        <w:rPr>
          <w:sz w:val="16"/>
        </w:rPr>
        <w:t xml:space="preserve"> </w:t>
      </w:r>
      <w:r>
        <w:rPr>
          <w:sz w:val="16"/>
        </w:rPr>
        <w:t>el</w:t>
      </w:r>
      <w:r w:rsidR="005A19A0">
        <w:rPr>
          <w:sz w:val="16"/>
        </w:rPr>
        <w:t xml:space="preserve"> </w:t>
      </w:r>
      <w:r>
        <w:rPr>
          <w:sz w:val="16"/>
        </w:rPr>
        <w:t>proyecto y</w:t>
      </w:r>
      <w:r w:rsidR="005A19A0">
        <w:rPr>
          <w:sz w:val="16"/>
        </w:rPr>
        <w:t xml:space="preserve"> </w:t>
      </w:r>
      <w:r>
        <w:rPr>
          <w:sz w:val="16"/>
        </w:rPr>
        <w:t>la situación</w:t>
      </w:r>
      <w:r w:rsidR="005A19A0">
        <w:rPr>
          <w:sz w:val="16"/>
        </w:rPr>
        <w:t xml:space="preserve"> </w:t>
      </w:r>
      <w:r>
        <w:rPr>
          <w:sz w:val="16"/>
        </w:rPr>
        <w:t>personal</w:t>
      </w:r>
      <w:r w:rsidR="005A19A0">
        <w:rPr>
          <w:sz w:val="16"/>
        </w:rPr>
        <w:t xml:space="preserve"> </w:t>
      </w:r>
      <w:r>
        <w:rPr>
          <w:sz w:val="16"/>
        </w:rPr>
        <w:t>del</w:t>
      </w:r>
      <w:r w:rsidR="005A19A0">
        <w:rPr>
          <w:sz w:val="16"/>
        </w:rPr>
        <w:t xml:space="preserve"> </w:t>
      </w:r>
      <w:r>
        <w:rPr>
          <w:sz w:val="16"/>
        </w:rPr>
        <w:t>solicitante</w:t>
      </w:r>
      <w:r>
        <w:rPr>
          <w:sz w:val="18"/>
        </w:rPr>
        <w:t>.</w:t>
      </w:r>
    </w:p>
    <w:p w:rsidR="00CE345B" w:rsidRDefault="005E5BC0">
      <w:pPr>
        <w:pStyle w:val="Prrafodelista"/>
        <w:numPr>
          <w:ilvl w:val="0"/>
          <w:numId w:val="3"/>
        </w:numPr>
        <w:tabs>
          <w:tab w:val="left" w:pos="677"/>
          <w:tab w:val="left" w:pos="678"/>
        </w:tabs>
        <w:spacing w:before="120" w:line="242" w:lineRule="auto"/>
        <w:ind w:right="116" w:hanging="566"/>
        <w:rPr>
          <w:sz w:val="16"/>
        </w:rPr>
      </w:pPr>
      <w:r>
        <w:rPr>
          <w:sz w:val="16"/>
        </w:rPr>
        <w:t>Original y copia (con fines de cotejo) de identificación oficial vigente (credencial para votar, pasaporte, cartilla del servicio militar nacional o cédula profesional) que acredite su domicilio en el municipio deChihuahua.</w:t>
      </w:r>
    </w:p>
    <w:p w:rsidR="00CE345B" w:rsidRDefault="005A19A0">
      <w:pPr>
        <w:pStyle w:val="Prrafodelista"/>
        <w:numPr>
          <w:ilvl w:val="0"/>
          <w:numId w:val="3"/>
        </w:numPr>
        <w:tabs>
          <w:tab w:val="left" w:pos="677"/>
          <w:tab w:val="left" w:pos="678"/>
        </w:tabs>
        <w:spacing w:before="116" w:line="242" w:lineRule="auto"/>
        <w:ind w:right="116" w:hanging="566"/>
        <w:rPr>
          <w:sz w:val="16"/>
        </w:rPr>
      </w:pPr>
      <w:r>
        <w:rPr>
          <w:sz w:val="16"/>
        </w:rPr>
        <w:t>Copia de  c</w:t>
      </w:r>
      <w:r w:rsidR="005E5BC0">
        <w:rPr>
          <w:sz w:val="16"/>
        </w:rPr>
        <w:t>omprobante de domicilio del solicitante (luz, teléfono, predial, agua, constancia de residenc</w:t>
      </w:r>
      <w:r w:rsidR="00840AB4">
        <w:rPr>
          <w:sz w:val="16"/>
        </w:rPr>
        <w:t>ia expedida por el ayuntamiento</w:t>
      </w:r>
      <w:r w:rsidR="005E5BC0">
        <w:rPr>
          <w:sz w:val="16"/>
        </w:rPr>
        <w:t>, con una vigencia no mayor a tres meses anteriores a la fecha de</w:t>
      </w:r>
      <w:r w:rsidR="00840AB4">
        <w:rPr>
          <w:sz w:val="16"/>
        </w:rPr>
        <w:t xml:space="preserve"> </w:t>
      </w:r>
      <w:r w:rsidR="005E5BC0">
        <w:rPr>
          <w:sz w:val="16"/>
        </w:rPr>
        <w:t>solicitud.</w:t>
      </w:r>
    </w:p>
    <w:p w:rsidR="00CE345B" w:rsidRDefault="005E5BC0">
      <w:pPr>
        <w:pStyle w:val="Prrafodelista"/>
        <w:numPr>
          <w:ilvl w:val="0"/>
          <w:numId w:val="3"/>
        </w:numPr>
        <w:tabs>
          <w:tab w:val="left" w:pos="677"/>
          <w:tab w:val="left" w:pos="678"/>
        </w:tabs>
        <w:spacing w:before="117"/>
        <w:ind w:hanging="566"/>
        <w:rPr>
          <w:sz w:val="16"/>
        </w:rPr>
      </w:pPr>
      <w:r>
        <w:rPr>
          <w:sz w:val="16"/>
        </w:rPr>
        <w:t>Copia simple de la Clave Única de Registro de Población(CURP).</w:t>
      </w:r>
    </w:p>
    <w:p w:rsidR="00CE345B" w:rsidRDefault="005E5BC0">
      <w:pPr>
        <w:pStyle w:val="Prrafodelista"/>
        <w:numPr>
          <w:ilvl w:val="0"/>
          <w:numId w:val="3"/>
        </w:numPr>
        <w:tabs>
          <w:tab w:val="left" w:pos="677"/>
          <w:tab w:val="left" w:pos="678"/>
        </w:tabs>
        <w:spacing w:before="120" w:line="242" w:lineRule="auto"/>
        <w:ind w:right="113" w:hanging="566"/>
        <w:rPr>
          <w:sz w:val="16"/>
        </w:rPr>
      </w:pPr>
      <w:r>
        <w:rPr>
          <w:sz w:val="16"/>
        </w:rPr>
        <w:t>Una cotización oficial en papel</w:t>
      </w:r>
      <w:r w:rsidR="005A19A0">
        <w:rPr>
          <w:sz w:val="16"/>
        </w:rPr>
        <w:t xml:space="preserve"> </w:t>
      </w:r>
      <w:r>
        <w:rPr>
          <w:sz w:val="16"/>
        </w:rPr>
        <w:t>membrete del proveedor, que estén dirigidas al solicitante y señale</w:t>
      </w:r>
      <w:r w:rsidR="00365245">
        <w:rPr>
          <w:sz w:val="16"/>
        </w:rPr>
        <w:t xml:space="preserve"> </w:t>
      </w:r>
      <w:r>
        <w:rPr>
          <w:sz w:val="16"/>
        </w:rPr>
        <w:t xml:space="preserve">n el nombre y características específicas del bien, precio con y sin </w:t>
      </w:r>
      <w:r>
        <w:rPr>
          <w:spacing w:val="-3"/>
          <w:sz w:val="16"/>
        </w:rPr>
        <w:t xml:space="preserve">IVA, </w:t>
      </w:r>
      <w:r>
        <w:rPr>
          <w:sz w:val="16"/>
        </w:rPr>
        <w:t>nombre de la empresa o proveedor, domicilio, teléfono y firma de la persona que expide la</w:t>
      </w:r>
      <w:r w:rsidR="00840AB4">
        <w:rPr>
          <w:sz w:val="16"/>
        </w:rPr>
        <w:t xml:space="preserve"> </w:t>
      </w:r>
      <w:r>
        <w:rPr>
          <w:sz w:val="16"/>
        </w:rPr>
        <w:t>cotización.</w:t>
      </w:r>
    </w:p>
    <w:p w:rsidR="00CE345B" w:rsidRDefault="005E5BC0">
      <w:pPr>
        <w:pStyle w:val="Prrafodelista"/>
        <w:numPr>
          <w:ilvl w:val="0"/>
          <w:numId w:val="3"/>
        </w:numPr>
        <w:tabs>
          <w:tab w:val="left" w:pos="677"/>
          <w:tab w:val="left" w:pos="678"/>
        </w:tabs>
        <w:spacing w:before="120"/>
        <w:ind w:hanging="566"/>
        <w:rPr>
          <w:sz w:val="16"/>
        </w:rPr>
      </w:pPr>
      <w:r>
        <w:rPr>
          <w:sz w:val="16"/>
        </w:rPr>
        <w:t>En</w:t>
      </w:r>
      <w:r w:rsidR="005A19A0">
        <w:rPr>
          <w:sz w:val="16"/>
        </w:rPr>
        <w:t xml:space="preserve"> </w:t>
      </w:r>
      <w:r>
        <w:rPr>
          <w:sz w:val="16"/>
        </w:rPr>
        <w:t>el</w:t>
      </w:r>
      <w:r w:rsidR="005A19A0">
        <w:rPr>
          <w:sz w:val="16"/>
        </w:rPr>
        <w:t xml:space="preserve"> </w:t>
      </w:r>
      <w:r>
        <w:rPr>
          <w:sz w:val="16"/>
        </w:rPr>
        <w:t>caso</w:t>
      </w:r>
      <w:r w:rsidR="005A19A0">
        <w:rPr>
          <w:sz w:val="16"/>
        </w:rPr>
        <w:t xml:space="preserve"> </w:t>
      </w:r>
      <w:r>
        <w:rPr>
          <w:sz w:val="16"/>
        </w:rPr>
        <w:t>de</w:t>
      </w:r>
      <w:r w:rsidR="005A19A0">
        <w:rPr>
          <w:sz w:val="16"/>
        </w:rPr>
        <w:t xml:space="preserve"> </w:t>
      </w:r>
      <w:r>
        <w:rPr>
          <w:sz w:val="16"/>
        </w:rPr>
        <w:t>empresas</w:t>
      </w:r>
      <w:r w:rsidR="005A19A0">
        <w:rPr>
          <w:sz w:val="16"/>
        </w:rPr>
        <w:t xml:space="preserve"> </w:t>
      </w:r>
      <w:r>
        <w:rPr>
          <w:sz w:val="16"/>
        </w:rPr>
        <w:t>de</w:t>
      </w:r>
      <w:r w:rsidR="005A19A0">
        <w:rPr>
          <w:sz w:val="16"/>
        </w:rPr>
        <w:t xml:space="preserve"> </w:t>
      </w:r>
      <w:r>
        <w:rPr>
          <w:sz w:val="16"/>
        </w:rPr>
        <w:t>reciente</w:t>
      </w:r>
      <w:r w:rsidR="005A19A0">
        <w:rPr>
          <w:sz w:val="16"/>
        </w:rPr>
        <w:t xml:space="preserve"> </w:t>
      </w:r>
      <w:r>
        <w:rPr>
          <w:sz w:val="16"/>
        </w:rPr>
        <w:t>creación (6</w:t>
      </w:r>
      <w:r w:rsidR="00840AB4">
        <w:rPr>
          <w:sz w:val="16"/>
        </w:rPr>
        <w:t xml:space="preserve"> </w:t>
      </w:r>
      <w:r>
        <w:rPr>
          <w:sz w:val="16"/>
        </w:rPr>
        <w:t>meses</w:t>
      </w:r>
      <w:r w:rsidR="005A19A0">
        <w:rPr>
          <w:sz w:val="16"/>
        </w:rPr>
        <w:t xml:space="preserve"> </w:t>
      </w:r>
      <w:r>
        <w:rPr>
          <w:sz w:val="16"/>
        </w:rPr>
        <w:t>o</w:t>
      </w:r>
      <w:r w:rsidR="005A19A0">
        <w:rPr>
          <w:sz w:val="16"/>
        </w:rPr>
        <w:t xml:space="preserve"> </w:t>
      </w:r>
      <w:r>
        <w:rPr>
          <w:sz w:val="16"/>
        </w:rPr>
        <w:t>menos</w:t>
      </w:r>
      <w:r w:rsidR="005A19A0">
        <w:rPr>
          <w:sz w:val="16"/>
        </w:rPr>
        <w:t xml:space="preserve"> </w:t>
      </w:r>
      <w:r>
        <w:rPr>
          <w:sz w:val="16"/>
        </w:rPr>
        <w:t>contados</w:t>
      </w:r>
      <w:r w:rsidR="005A19A0">
        <w:rPr>
          <w:sz w:val="16"/>
        </w:rPr>
        <w:t xml:space="preserve"> </w:t>
      </w:r>
      <w:r>
        <w:rPr>
          <w:sz w:val="16"/>
        </w:rPr>
        <w:t>a</w:t>
      </w:r>
      <w:r w:rsidR="005A19A0">
        <w:rPr>
          <w:sz w:val="16"/>
        </w:rPr>
        <w:t xml:space="preserve"> </w:t>
      </w:r>
      <w:r>
        <w:rPr>
          <w:sz w:val="16"/>
        </w:rPr>
        <w:t>partir</w:t>
      </w:r>
      <w:r w:rsidR="005A19A0">
        <w:rPr>
          <w:sz w:val="16"/>
        </w:rPr>
        <w:t xml:space="preserve"> </w:t>
      </w:r>
      <w:r>
        <w:rPr>
          <w:sz w:val="16"/>
        </w:rPr>
        <w:t>de</w:t>
      </w:r>
      <w:r w:rsidR="005A19A0">
        <w:rPr>
          <w:sz w:val="16"/>
        </w:rPr>
        <w:t xml:space="preserve"> </w:t>
      </w:r>
      <w:r>
        <w:rPr>
          <w:sz w:val="16"/>
        </w:rPr>
        <w:t>la</w:t>
      </w:r>
      <w:r w:rsidR="005A19A0">
        <w:rPr>
          <w:sz w:val="16"/>
        </w:rPr>
        <w:t xml:space="preserve"> fecha </w:t>
      </w:r>
      <w:r>
        <w:rPr>
          <w:sz w:val="16"/>
        </w:rPr>
        <w:t>de</w:t>
      </w:r>
      <w:r w:rsidR="005A19A0">
        <w:rPr>
          <w:sz w:val="16"/>
        </w:rPr>
        <w:t xml:space="preserve"> </w:t>
      </w:r>
      <w:r>
        <w:rPr>
          <w:sz w:val="16"/>
        </w:rPr>
        <w:t>esta</w:t>
      </w:r>
      <w:r w:rsidR="005A19A0">
        <w:rPr>
          <w:sz w:val="16"/>
        </w:rPr>
        <w:t xml:space="preserve"> </w:t>
      </w:r>
      <w:r w:rsidR="00840AB4">
        <w:rPr>
          <w:sz w:val="16"/>
        </w:rPr>
        <w:t>publicación</w:t>
      </w:r>
      <w:r>
        <w:rPr>
          <w:sz w:val="16"/>
        </w:rPr>
        <w:t>,</w:t>
      </w:r>
      <w:r w:rsidR="00840AB4">
        <w:rPr>
          <w:sz w:val="16"/>
        </w:rPr>
        <w:t xml:space="preserve"> </w:t>
      </w:r>
      <w:r>
        <w:rPr>
          <w:sz w:val="16"/>
        </w:rPr>
        <w:t>RFC y</w:t>
      </w:r>
      <w:r w:rsidR="005A19A0">
        <w:rPr>
          <w:sz w:val="16"/>
        </w:rPr>
        <w:t xml:space="preserve"> </w:t>
      </w:r>
      <w:r>
        <w:rPr>
          <w:sz w:val="16"/>
        </w:rPr>
        <w:t>Constancia</w:t>
      </w:r>
      <w:r w:rsidR="005A19A0">
        <w:rPr>
          <w:sz w:val="16"/>
        </w:rPr>
        <w:t xml:space="preserve"> </w:t>
      </w:r>
      <w:r>
        <w:rPr>
          <w:sz w:val="16"/>
        </w:rPr>
        <w:t>de</w:t>
      </w:r>
      <w:r w:rsidR="005A19A0">
        <w:rPr>
          <w:sz w:val="16"/>
        </w:rPr>
        <w:t xml:space="preserve"> </w:t>
      </w:r>
      <w:r>
        <w:rPr>
          <w:sz w:val="16"/>
        </w:rPr>
        <w:t>Opinión</w:t>
      </w:r>
      <w:r w:rsidR="005A19A0">
        <w:rPr>
          <w:sz w:val="16"/>
        </w:rPr>
        <w:t xml:space="preserve"> </w:t>
      </w:r>
      <w:r>
        <w:rPr>
          <w:sz w:val="16"/>
        </w:rPr>
        <w:t>Positiva del</w:t>
      </w:r>
      <w:r w:rsidR="005A19A0">
        <w:rPr>
          <w:sz w:val="16"/>
        </w:rPr>
        <w:t xml:space="preserve"> </w:t>
      </w:r>
      <w:r>
        <w:rPr>
          <w:sz w:val="16"/>
        </w:rPr>
        <w:t>SAT.</w:t>
      </w:r>
    </w:p>
    <w:p w:rsidR="00CE345B" w:rsidRDefault="005E5BC0">
      <w:pPr>
        <w:pStyle w:val="Ttulo2"/>
        <w:spacing w:before="128"/>
      </w:pPr>
      <w:r>
        <w:rPr>
          <w:u w:val="single"/>
        </w:rPr>
        <w:t>Apertura y Cierre de ventanillas</w:t>
      </w:r>
    </w:p>
    <w:p w:rsidR="00CE345B" w:rsidRDefault="005E5BC0">
      <w:pPr>
        <w:spacing w:before="92" w:line="360" w:lineRule="auto"/>
        <w:ind w:left="111" w:right="109"/>
        <w:jc w:val="both"/>
        <w:rPr>
          <w:sz w:val="16"/>
        </w:rPr>
      </w:pPr>
      <w:r w:rsidRPr="00CB2DC5">
        <w:rPr>
          <w:b/>
          <w:sz w:val="16"/>
        </w:rPr>
        <w:t>La</w:t>
      </w:r>
      <w:r>
        <w:rPr>
          <w:sz w:val="16"/>
        </w:rPr>
        <w:t xml:space="preserve"> r</w:t>
      </w:r>
      <w:r w:rsidR="00CB2DC5">
        <w:rPr>
          <w:b/>
          <w:sz w:val="16"/>
        </w:rPr>
        <w:t>ecepción de solicitudes</w:t>
      </w:r>
      <w:r>
        <w:rPr>
          <w:b/>
          <w:sz w:val="16"/>
        </w:rPr>
        <w:t xml:space="preserve"> </w:t>
      </w:r>
      <w:r w:rsidR="005A19A0">
        <w:rPr>
          <w:b/>
          <w:sz w:val="16"/>
        </w:rPr>
        <w:t>será los días 24 y 25 de Abril de 2019</w:t>
      </w:r>
      <w:r>
        <w:rPr>
          <w:b/>
          <w:sz w:val="16"/>
        </w:rPr>
        <w:t xml:space="preserve"> de 10:00am a 2:00pm en la Dirección de Desarrollo Económico y Turístico en Ave Inde- pendencia y Paseo Bolívar</w:t>
      </w:r>
      <w:r>
        <w:rPr>
          <w:sz w:val="16"/>
        </w:rPr>
        <w:t xml:space="preserve">. </w:t>
      </w:r>
      <w:r>
        <w:rPr>
          <w:b/>
          <w:sz w:val="16"/>
        </w:rPr>
        <w:t xml:space="preserve">No se recibirá ninguna solicitud fuera de tiempo sin excepción. </w:t>
      </w:r>
      <w:r>
        <w:rPr>
          <w:sz w:val="16"/>
        </w:rPr>
        <w:t>La dictaminación se hará por un Comité Técnico Dict</w:t>
      </w:r>
      <w:r w:rsidR="005A19A0">
        <w:rPr>
          <w:sz w:val="16"/>
        </w:rPr>
        <w:t>aminador del 7 al 9 de Mayo</w:t>
      </w:r>
      <w:r>
        <w:rPr>
          <w:sz w:val="16"/>
        </w:rPr>
        <w:t xml:space="preserve"> del presente año</w:t>
      </w:r>
      <w:r w:rsidR="006C42DA">
        <w:rPr>
          <w:sz w:val="16"/>
        </w:rPr>
        <w:t xml:space="preserve"> </w:t>
      </w:r>
      <w:r>
        <w:rPr>
          <w:sz w:val="16"/>
        </w:rPr>
        <w:t xml:space="preserve"> como se establece en las Reglas de Operación que serán </w:t>
      </w:r>
      <w:r w:rsidR="006C42DA">
        <w:rPr>
          <w:sz w:val="16"/>
        </w:rPr>
        <w:t xml:space="preserve"> </w:t>
      </w:r>
      <w:r>
        <w:rPr>
          <w:sz w:val="16"/>
        </w:rPr>
        <w:t xml:space="preserve">publicadas en la página web oficial del Municipio: </w:t>
      </w:r>
      <w:hyperlink r:id="rId6">
        <w:r>
          <w:rPr>
            <w:sz w:val="16"/>
          </w:rPr>
          <w:t>www.municipiochihuahua.gob.mx.</w:t>
        </w:r>
      </w:hyperlink>
      <w:r>
        <w:rPr>
          <w:sz w:val="16"/>
        </w:rPr>
        <w:t xml:space="preserve"> L</w:t>
      </w:r>
      <w:r w:rsidR="005A19A0">
        <w:rPr>
          <w:sz w:val="16"/>
        </w:rPr>
        <w:t>os resultados se publicarán el 10 de Mayo</w:t>
      </w:r>
      <w:r>
        <w:rPr>
          <w:sz w:val="16"/>
        </w:rPr>
        <w:t xml:space="preserve"> del presente año en los periódicos de principal circulación y en la página web oficial del Municipio: </w:t>
      </w:r>
      <w:hyperlink r:id="rId7">
        <w:r>
          <w:rPr>
            <w:sz w:val="16"/>
          </w:rPr>
          <w:t xml:space="preserve">www.municipiochihuahua.gob.mx. </w:t>
        </w:r>
      </w:hyperlink>
      <w:r>
        <w:rPr>
          <w:sz w:val="16"/>
        </w:rPr>
        <w:t>La Dirección de Desarrollo Económico y Turístico podrá modificar estas fechas o establecer nuevos periodos de acuerdo a las necesida- des o casos de excepción que considere pertinentes.</w:t>
      </w:r>
    </w:p>
    <w:p w:rsidR="00CE345B" w:rsidRDefault="005E5BC0">
      <w:pPr>
        <w:pStyle w:val="Ttulo2"/>
        <w:ind w:left="152"/>
      </w:pPr>
      <w:r>
        <w:rPr>
          <w:u w:val="single"/>
        </w:rPr>
        <w:t>Tipo y monto de apoyo</w:t>
      </w:r>
    </w:p>
    <w:p w:rsidR="00CE345B" w:rsidRDefault="005E5BC0">
      <w:pPr>
        <w:pStyle w:val="Prrafodelista"/>
        <w:numPr>
          <w:ilvl w:val="0"/>
          <w:numId w:val="2"/>
        </w:numPr>
        <w:tabs>
          <w:tab w:val="left" w:pos="274"/>
        </w:tabs>
        <w:spacing w:before="90" w:line="288" w:lineRule="auto"/>
        <w:ind w:right="212" w:firstLine="0"/>
        <w:rPr>
          <w:sz w:val="16"/>
        </w:rPr>
      </w:pPr>
      <w:r>
        <w:rPr>
          <w:sz w:val="16"/>
        </w:rPr>
        <w:t xml:space="preserve">Proyectos nuevos hasta $ 10,000 (diez mil pesos 00/100 m.n) para la compra de equipo, mobiliario y maquinaria menor necesarios para la actividad para la cual se soli- cita el apoyo. </w:t>
      </w:r>
      <w:r>
        <w:rPr>
          <w:b/>
          <w:sz w:val="16"/>
        </w:rPr>
        <w:t>No aplica para la compra de mercancía, inventario ni</w:t>
      </w:r>
      <w:r w:rsidR="00840AB4">
        <w:rPr>
          <w:b/>
          <w:sz w:val="16"/>
        </w:rPr>
        <w:t xml:space="preserve"> </w:t>
      </w:r>
      <w:r>
        <w:rPr>
          <w:b/>
          <w:sz w:val="16"/>
        </w:rPr>
        <w:t>tecnología</w:t>
      </w:r>
      <w:r>
        <w:rPr>
          <w:sz w:val="16"/>
        </w:rPr>
        <w:t>.</w:t>
      </w:r>
    </w:p>
    <w:p w:rsidR="00CE345B" w:rsidRDefault="005E5BC0">
      <w:pPr>
        <w:pStyle w:val="Prrafodelista"/>
        <w:numPr>
          <w:ilvl w:val="0"/>
          <w:numId w:val="2"/>
        </w:numPr>
        <w:tabs>
          <w:tab w:val="left" w:pos="274"/>
        </w:tabs>
        <w:spacing w:before="94" w:line="288" w:lineRule="auto"/>
        <w:ind w:right="249" w:firstLine="0"/>
        <w:rPr>
          <w:b/>
          <w:sz w:val="16"/>
        </w:rPr>
      </w:pPr>
      <w:r>
        <w:rPr>
          <w:sz w:val="16"/>
        </w:rPr>
        <w:t xml:space="preserve">Proyectos con máximo 6 meses en operación $ 10,000.00 (diez mil pesos 00/100 m.n.) para la compra de equipo, mobiliario y maquinaria menor para la actividad para la cual se solicita el apoyo. </w:t>
      </w:r>
      <w:r>
        <w:rPr>
          <w:b/>
          <w:sz w:val="16"/>
        </w:rPr>
        <w:t>No aplica para la compra de mercancía, inventario ni</w:t>
      </w:r>
      <w:r w:rsidR="00840AB4">
        <w:rPr>
          <w:b/>
          <w:sz w:val="16"/>
        </w:rPr>
        <w:t xml:space="preserve"> </w:t>
      </w:r>
      <w:r>
        <w:rPr>
          <w:b/>
          <w:sz w:val="16"/>
        </w:rPr>
        <w:t>tecnología.</w:t>
      </w:r>
    </w:p>
    <w:p w:rsidR="00CE345B" w:rsidRDefault="005E5BC0">
      <w:pPr>
        <w:pStyle w:val="Ttulo2"/>
        <w:spacing w:before="98"/>
      </w:pPr>
      <w:r>
        <w:rPr>
          <w:u w:val="single"/>
        </w:rPr>
        <w:t>Lineamientos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before="152"/>
        <w:ind w:hanging="566"/>
        <w:rPr>
          <w:sz w:val="16"/>
        </w:rPr>
      </w:pPr>
      <w:r>
        <w:rPr>
          <w:sz w:val="16"/>
        </w:rPr>
        <w:t>Se lleva a cabo la publicación de la convocatoria y de las Reglas deOperación.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line="360" w:lineRule="auto"/>
        <w:ind w:right="114" w:hanging="566"/>
        <w:rPr>
          <w:sz w:val="16"/>
        </w:rPr>
      </w:pPr>
      <w:r>
        <w:rPr>
          <w:sz w:val="16"/>
        </w:rPr>
        <w:t>Las solicitudes pasarán por un proceso de selección de acuerdo al techo presupuestal y cédula de calificación. Los proyectos serán seleccionados por el Comité Técnico Dictaminador utilizando los criterios establecidos en la cédula de</w:t>
      </w:r>
      <w:r w:rsidR="00840AB4">
        <w:rPr>
          <w:sz w:val="16"/>
        </w:rPr>
        <w:t xml:space="preserve"> </w:t>
      </w:r>
      <w:r>
        <w:rPr>
          <w:sz w:val="16"/>
        </w:rPr>
        <w:t>calificación.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before="0" w:line="360" w:lineRule="auto"/>
        <w:ind w:right="115" w:hanging="566"/>
        <w:rPr>
          <w:sz w:val="16"/>
        </w:rPr>
      </w:pPr>
      <w:r>
        <w:rPr>
          <w:sz w:val="16"/>
        </w:rPr>
        <w:t xml:space="preserve">Como parte de los requisitos de elegibilidad para recibir el apoyo, los beneficiarios seleccionados deberán capacitarse y certificarse en el programa “Taller </w:t>
      </w:r>
      <w:proofErr w:type="spellStart"/>
      <w:r>
        <w:rPr>
          <w:sz w:val="16"/>
        </w:rPr>
        <w:t>Em</w:t>
      </w:r>
      <w:proofErr w:type="spellEnd"/>
      <w:r>
        <w:rPr>
          <w:sz w:val="16"/>
        </w:rPr>
        <w:t>- prende”</w:t>
      </w:r>
      <w:r w:rsidR="00840AB4">
        <w:rPr>
          <w:sz w:val="16"/>
        </w:rPr>
        <w:t xml:space="preserve"> </w:t>
      </w:r>
      <w:r>
        <w:rPr>
          <w:sz w:val="16"/>
        </w:rPr>
        <w:t>impartido</w:t>
      </w:r>
      <w:r w:rsidR="00840AB4">
        <w:rPr>
          <w:sz w:val="16"/>
        </w:rPr>
        <w:t xml:space="preserve"> </w:t>
      </w:r>
      <w:r>
        <w:rPr>
          <w:sz w:val="16"/>
        </w:rPr>
        <w:t>por</w:t>
      </w:r>
      <w:r w:rsidR="00840AB4">
        <w:rPr>
          <w:sz w:val="16"/>
        </w:rPr>
        <w:t xml:space="preserve"> </w:t>
      </w:r>
      <w:r>
        <w:rPr>
          <w:sz w:val="16"/>
        </w:rPr>
        <w:t>Emprendiendo</w:t>
      </w:r>
      <w:r w:rsidR="00840AB4">
        <w:rPr>
          <w:sz w:val="16"/>
        </w:rPr>
        <w:t xml:space="preserve"> </w:t>
      </w:r>
      <w:r>
        <w:rPr>
          <w:sz w:val="16"/>
        </w:rPr>
        <w:t>por</w:t>
      </w:r>
      <w:r w:rsidR="00840AB4">
        <w:rPr>
          <w:sz w:val="16"/>
        </w:rPr>
        <w:t xml:space="preserve"> </w:t>
      </w:r>
      <w:r>
        <w:rPr>
          <w:sz w:val="16"/>
        </w:rPr>
        <w:t>Chihuahua, A.C.</w:t>
      </w:r>
      <w:r w:rsidR="00840AB4">
        <w:rPr>
          <w:sz w:val="16"/>
        </w:rPr>
        <w:t xml:space="preserve"> </w:t>
      </w:r>
      <w:r>
        <w:rPr>
          <w:sz w:val="16"/>
        </w:rPr>
        <w:t>quien atenderá y</w:t>
      </w:r>
      <w:r w:rsidR="00840AB4">
        <w:rPr>
          <w:sz w:val="16"/>
        </w:rPr>
        <w:t xml:space="preserve"> </w:t>
      </w:r>
      <w:r>
        <w:rPr>
          <w:sz w:val="16"/>
        </w:rPr>
        <w:t>asesorará a los</w:t>
      </w:r>
      <w:r w:rsidR="00840AB4">
        <w:rPr>
          <w:sz w:val="16"/>
        </w:rPr>
        <w:t xml:space="preserve"> </w:t>
      </w:r>
      <w:r>
        <w:rPr>
          <w:sz w:val="16"/>
        </w:rPr>
        <w:t>mismos</w:t>
      </w:r>
      <w:r w:rsidR="00840AB4">
        <w:rPr>
          <w:sz w:val="16"/>
        </w:rPr>
        <w:t xml:space="preserve"> </w:t>
      </w:r>
      <w:r>
        <w:rPr>
          <w:sz w:val="16"/>
        </w:rPr>
        <w:t>para la</w:t>
      </w:r>
      <w:r w:rsidR="00840AB4">
        <w:rPr>
          <w:sz w:val="16"/>
        </w:rPr>
        <w:t xml:space="preserve"> </w:t>
      </w:r>
      <w:r>
        <w:rPr>
          <w:sz w:val="16"/>
        </w:rPr>
        <w:t>elaboración</w:t>
      </w:r>
      <w:r w:rsidR="00840AB4">
        <w:rPr>
          <w:sz w:val="16"/>
        </w:rPr>
        <w:t xml:space="preserve"> </w:t>
      </w:r>
      <w:r>
        <w:rPr>
          <w:sz w:val="16"/>
        </w:rPr>
        <w:t>de</w:t>
      </w:r>
      <w:r w:rsidR="00840AB4">
        <w:rPr>
          <w:sz w:val="16"/>
        </w:rPr>
        <w:t xml:space="preserve"> </w:t>
      </w:r>
      <w:r>
        <w:rPr>
          <w:sz w:val="16"/>
        </w:rPr>
        <w:t>un</w:t>
      </w:r>
      <w:r w:rsidR="00840AB4">
        <w:rPr>
          <w:sz w:val="16"/>
        </w:rPr>
        <w:t xml:space="preserve"> </w:t>
      </w:r>
      <w:r>
        <w:rPr>
          <w:sz w:val="16"/>
        </w:rPr>
        <w:t>plan</w:t>
      </w:r>
      <w:r w:rsidR="00840AB4">
        <w:rPr>
          <w:sz w:val="16"/>
        </w:rPr>
        <w:t xml:space="preserve"> </w:t>
      </w:r>
      <w:r>
        <w:rPr>
          <w:sz w:val="16"/>
        </w:rPr>
        <w:t>de</w:t>
      </w:r>
      <w:r w:rsidR="00840AB4">
        <w:rPr>
          <w:sz w:val="16"/>
        </w:rPr>
        <w:t xml:space="preserve"> </w:t>
      </w:r>
      <w:r>
        <w:rPr>
          <w:sz w:val="16"/>
        </w:rPr>
        <w:t>negocios.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before="0"/>
        <w:ind w:hanging="566"/>
        <w:rPr>
          <w:sz w:val="16"/>
        </w:rPr>
      </w:pPr>
      <w:r>
        <w:rPr>
          <w:sz w:val="16"/>
        </w:rPr>
        <w:t>Los proyectos seleccionados que aún no estén inscritos en el RFC, deberán hacerlo para poder acceder alapoyo.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ind w:hanging="566"/>
        <w:rPr>
          <w:sz w:val="16"/>
        </w:rPr>
      </w:pPr>
      <w:r>
        <w:rPr>
          <w:sz w:val="16"/>
        </w:rPr>
        <w:t>Una vez emitidos los cheques se procede a la entrega de los</w:t>
      </w:r>
      <w:r w:rsidR="00840AB4">
        <w:rPr>
          <w:sz w:val="16"/>
        </w:rPr>
        <w:t xml:space="preserve"> </w:t>
      </w:r>
      <w:r>
        <w:rPr>
          <w:sz w:val="16"/>
        </w:rPr>
        <w:t>recursos.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ind w:hanging="566"/>
        <w:rPr>
          <w:sz w:val="16"/>
        </w:rPr>
      </w:pPr>
      <w:r>
        <w:rPr>
          <w:sz w:val="16"/>
        </w:rPr>
        <w:t>En</w:t>
      </w:r>
      <w:r w:rsidR="00840AB4">
        <w:rPr>
          <w:sz w:val="16"/>
        </w:rPr>
        <w:t xml:space="preserve"> </w:t>
      </w:r>
      <w:r>
        <w:rPr>
          <w:sz w:val="16"/>
        </w:rPr>
        <w:t>caso</w:t>
      </w:r>
      <w:r w:rsidR="00840AB4">
        <w:rPr>
          <w:sz w:val="16"/>
        </w:rPr>
        <w:t xml:space="preserve"> </w:t>
      </w:r>
      <w:r>
        <w:rPr>
          <w:sz w:val="16"/>
        </w:rPr>
        <w:t>de</w:t>
      </w:r>
      <w:r w:rsidR="00840AB4">
        <w:rPr>
          <w:sz w:val="16"/>
        </w:rPr>
        <w:t xml:space="preserve"> </w:t>
      </w:r>
      <w:r>
        <w:rPr>
          <w:sz w:val="16"/>
        </w:rPr>
        <w:t>que</w:t>
      </w:r>
      <w:r w:rsidR="00840AB4">
        <w:rPr>
          <w:sz w:val="16"/>
        </w:rPr>
        <w:t xml:space="preserve"> </w:t>
      </w:r>
      <w:r>
        <w:rPr>
          <w:sz w:val="16"/>
        </w:rPr>
        <w:t>los</w:t>
      </w:r>
      <w:r w:rsidR="00840AB4">
        <w:rPr>
          <w:sz w:val="16"/>
        </w:rPr>
        <w:t xml:space="preserve"> </w:t>
      </w:r>
      <w:r>
        <w:rPr>
          <w:sz w:val="16"/>
        </w:rPr>
        <w:t>proyectos</w:t>
      </w:r>
      <w:r w:rsidR="00840AB4">
        <w:rPr>
          <w:sz w:val="16"/>
        </w:rPr>
        <w:t xml:space="preserve"> </w:t>
      </w:r>
      <w:r>
        <w:rPr>
          <w:sz w:val="16"/>
        </w:rPr>
        <w:t>obtengan</w:t>
      </w:r>
      <w:r w:rsidR="00840AB4">
        <w:rPr>
          <w:sz w:val="16"/>
        </w:rPr>
        <w:t xml:space="preserve"> </w:t>
      </w:r>
      <w:r>
        <w:rPr>
          <w:sz w:val="16"/>
        </w:rPr>
        <w:t>la misma</w:t>
      </w:r>
      <w:r w:rsidR="00840AB4">
        <w:rPr>
          <w:sz w:val="16"/>
        </w:rPr>
        <w:t xml:space="preserve"> </w:t>
      </w:r>
      <w:r>
        <w:rPr>
          <w:sz w:val="16"/>
        </w:rPr>
        <w:t>calificación, el</w:t>
      </w:r>
      <w:r w:rsidR="00840AB4">
        <w:rPr>
          <w:sz w:val="16"/>
        </w:rPr>
        <w:t xml:space="preserve"> </w:t>
      </w:r>
      <w:r>
        <w:rPr>
          <w:sz w:val="16"/>
        </w:rPr>
        <w:t>Comité</w:t>
      </w:r>
      <w:r w:rsidR="00840AB4">
        <w:rPr>
          <w:sz w:val="16"/>
        </w:rPr>
        <w:t xml:space="preserve"> </w:t>
      </w:r>
      <w:r>
        <w:rPr>
          <w:sz w:val="16"/>
        </w:rPr>
        <w:t>Técnico</w:t>
      </w:r>
      <w:r w:rsidR="00840AB4">
        <w:rPr>
          <w:sz w:val="16"/>
        </w:rPr>
        <w:t xml:space="preserve"> </w:t>
      </w:r>
      <w:r>
        <w:rPr>
          <w:sz w:val="16"/>
        </w:rPr>
        <w:t>Dictaminador</w:t>
      </w:r>
      <w:r w:rsidR="00840AB4">
        <w:rPr>
          <w:sz w:val="16"/>
        </w:rPr>
        <w:t xml:space="preserve"> </w:t>
      </w:r>
      <w:r>
        <w:rPr>
          <w:sz w:val="16"/>
        </w:rPr>
        <w:t>emitirá</w:t>
      </w:r>
      <w:r w:rsidR="00840AB4">
        <w:rPr>
          <w:sz w:val="16"/>
        </w:rPr>
        <w:t xml:space="preserve"> </w:t>
      </w:r>
      <w:r>
        <w:rPr>
          <w:sz w:val="16"/>
        </w:rPr>
        <w:t>un fallo</w:t>
      </w:r>
      <w:r w:rsidR="00840AB4">
        <w:rPr>
          <w:sz w:val="16"/>
        </w:rPr>
        <w:t xml:space="preserve"> </w:t>
      </w:r>
      <w:r>
        <w:rPr>
          <w:sz w:val="16"/>
        </w:rPr>
        <w:t>para</w:t>
      </w:r>
      <w:r w:rsidR="00840AB4">
        <w:rPr>
          <w:sz w:val="16"/>
        </w:rPr>
        <w:t xml:space="preserve"> </w:t>
      </w:r>
      <w:r>
        <w:rPr>
          <w:sz w:val="16"/>
        </w:rPr>
        <w:t>seleccionar</w:t>
      </w:r>
      <w:r w:rsidR="00840AB4">
        <w:rPr>
          <w:sz w:val="16"/>
        </w:rPr>
        <w:t xml:space="preserve"> </w:t>
      </w:r>
      <w:r>
        <w:rPr>
          <w:sz w:val="16"/>
        </w:rPr>
        <w:t>a los</w:t>
      </w:r>
      <w:r w:rsidR="00840AB4">
        <w:rPr>
          <w:sz w:val="16"/>
        </w:rPr>
        <w:t xml:space="preserve"> </w:t>
      </w:r>
      <w:r>
        <w:rPr>
          <w:sz w:val="16"/>
        </w:rPr>
        <w:t>beneficiarios.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ind w:hanging="566"/>
        <w:rPr>
          <w:sz w:val="16"/>
        </w:rPr>
      </w:pPr>
      <w:r>
        <w:rPr>
          <w:sz w:val="16"/>
        </w:rPr>
        <w:t>Tendrán 10 puntos adicionales los proyectos que generen 2 o más empleos</w:t>
      </w:r>
      <w:r w:rsidR="00840AB4">
        <w:rPr>
          <w:sz w:val="16"/>
        </w:rPr>
        <w:t xml:space="preserve"> </w:t>
      </w:r>
      <w:r>
        <w:rPr>
          <w:sz w:val="16"/>
        </w:rPr>
        <w:t>formales.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ind w:hanging="566"/>
        <w:rPr>
          <w:sz w:val="16"/>
        </w:rPr>
      </w:pPr>
      <w:r>
        <w:rPr>
          <w:sz w:val="16"/>
        </w:rPr>
        <w:t>Tendrán 5 puntos extra los proyectos que vayan a complementarse con financiamiento</w:t>
      </w:r>
      <w:r w:rsidR="00840AB4">
        <w:rPr>
          <w:sz w:val="16"/>
        </w:rPr>
        <w:t xml:space="preserve"> </w:t>
      </w:r>
      <w:r>
        <w:rPr>
          <w:sz w:val="16"/>
        </w:rPr>
        <w:t>adicional.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before="93"/>
        <w:ind w:hanging="566"/>
        <w:rPr>
          <w:sz w:val="16"/>
        </w:rPr>
      </w:pPr>
      <w:r>
        <w:rPr>
          <w:sz w:val="16"/>
        </w:rPr>
        <w:t>Tendrán 5 puntos extra los proyectos ecológicos como se define en el glosario de las Reglas de</w:t>
      </w:r>
      <w:r w:rsidR="00840AB4">
        <w:rPr>
          <w:sz w:val="16"/>
        </w:rPr>
        <w:t xml:space="preserve"> </w:t>
      </w:r>
      <w:r>
        <w:rPr>
          <w:sz w:val="16"/>
        </w:rPr>
        <w:t>Operación.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ind w:hanging="566"/>
        <w:rPr>
          <w:sz w:val="16"/>
        </w:rPr>
      </w:pPr>
      <w:r>
        <w:rPr>
          <w:sz w:val="16"/>
        </w:rPr>
        <w:t>Tendrán 5 puntos extra los proyectos presentados por</w:t>
      </w:r>
      <w:r w:rsidR="00840AB4">
        <w:rPr>
          <w:sz w:val="16"/>
        </w:rPr>
        <w:t xml:space="preserve"> </w:t>
      </w:r>
      <w:r>
        <w:rPr>
          <w:sz w:val="16"/>
        </w:rPr>
        <w:t>mujeres.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ind w:hanging="566"/>
        <w:rPr>
          <w:sz w:val="16"/>
        </w:rPr>
      </w:pPr>
      <w:r>
        <w:rPr>
          <w:sz w:val="16"/>
        </w:rPr>
        <w:t>Tendrán 10 puntos extra los proyectos recomendados por instituciones de la sociedad</w:t>
      </w:r>
      <w:r w:rsidR="00840AB4">
        <w:rPr>
          <w:sz w:val="16"/>
        </w:rPr>
        <w:t xml:space="preserve"> </w:t>
      </w:r>
      <w:r>
        <w:rPr>
          <w:sz w:val="16"/>
        </w:rPr>
        <w:t>civil.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line="360" w:lineRule="auto"/>
        <w:ind w:right="114" w:hanging="566"/>
        <w:rPr>
          <w:sz w:val="16"/>
        </w:rPr>
      </w:pPr>
      <w:r>
        <w:rPr>
          <w:sz w:val="16"/>
        </w:rPr>
        <w:t>El Comité Técnico tendrá la facultad de sesionar extraordinariamente fuera de los periodos establecidos en las Reglas de Operación en los casos que considere necesarios.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before="0" w:line="360" w:lineRule="auto"/>
        <w:ind w:right="115" w:hanging="566"/>
        <w:rPr>
          <w:sz w:val="16"/>
        </w:rPr>
      </w:pPr>
      <w:r>
        <w:rPr>
          <w:spacing w:val="-3"/>
          <w:sz w:val="16"/>
        </w:rPr>
        <w:t xml:space="preserve">La </w:t>
      </w:r>
      <w:r>
        <w:rPr>
          <w:sz w:val="16"/>
        </w:rPr>
        <w:t>recepció</w:t>
      </w:r>
      <w:r w:rsidR="005A19A0">
        <w:rPr>
          <w:sz w:val="16"/>
        </w:rPr>
        <w:t>n de proyectos será los días  24 y 25 de Mayo de 2019</w:t>
      </w:r>
      <w:r>
        <w:rPr>
          <w:sz w:val="16"/>
        </w:rPr>
        <w:t xml:space="preserve">. </w:t>
      </w:r>
      <w:r>
        <w:rPr>
          <w:spacing w:val="-3"/>
          <w:sz w:val="16"/>
        </w:rPr>
        <w:t xml:space="preserve">La </w:t>
      </w:r>
      <w:proofErr w:type="spellStart"/>
      <w:r>
        <w:rPr>
          <w:sz w:val="16"/>
        </w:rPr>
        <w:t>dictaminación</w:t>
      </w:r>
      <w:proofErr w:type="spellEnd"/>
      <w:r>
        <w:rPr>
          <w:sz w:val="16"/>
        </w:rPr>
        <w:t xml:space="preserve"> será</w:t>
      </w:r>
      <w:r w:rsidR="005A19A0">
        <w:rPr>
          <w:sz w:val="16"/>
        </w:rPr>
        <w:t xml:space="preserve"> del 7 al 9 de Mayo del 2019</w:t>
      </w:r>
      <w:r>
        <w:rPr>
          <w:sz w:val="16"/>
        </w:rPr>
        <w:t xml:space="preserve">. </w:t>
      </w:r>
      <w:r>
        <w:rPr>
          <w:spacing w:val="-3"/>
          <w:sz w:val="16"/>
        </w:rPr>
        <w:t xml:space="preserve">Los </w:t>
      </w:r>
      <w:r w:rsidR="005A19A0">
        <w:rPr>
          <w:sz w:val="16"/>
        </w:rPr>
        <w:t>resultados se publicarán el  10 de Mayo</w:t>
      </w:r>
      <w:r>
        <w:rPr>
          <w:sz w:val="16"/>
        </w:rPr>
        <w:t xml:space="preserve"> del presente</w:t>
      </w:r>
      <w:r w:rsidR="005A19A0">
        <w:rPr>
          <w:sz w:val="16"/>
        </w:rPr>
        <w:t xml:space="preserve"> </w:t>
      </w:r>
      <w:r>
        <w:rPr>
          <w:sz w:val="16"/>
        </w:rPr>
        <w:t>año.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before="0" w:line="360" w:lineRule="auto"/>
        <w:ind w:right="114" w:hanging="566"/>
        <w:rPr>
          <w:sz w:val="16"/>
        </w:rPr>
      </w:pPr>
      <w:r>
        <w:rPr>
          <w:spacing w:val="-3"/>
          <w:sz w:val="16"/>
        </w:rPr>
        <w:t>La</w:t>
      </w:r>
      <w:r w:rsidR="00840AB4">
        <w:rPr>
          <w:spacing w:val="-3"/>
          <w:sz w:val="16"/>
        </w:rPr>
        <w:t xml:space="preserve"> </w:t>
      </w:r>
      <w:r>
        <w:rPr>
          <w:spacing w:val="-3"/>
          <w:sz w:val="16"/>
        </w:rPr>
        <w:t xml:space="preserve"> </w:t>
      </w:r>
      <w:r>
        <w:rPr>
          <w:sz w:val="16"/>
        </w:rPr>
        <w:t>Dirección de Desarrollo Económico y Turístico podrá modificar estas fechas o establecer nuevos periodos de acuerdo a las necesidades o casos de excepción que considere</w:t>
      </w:r>
      <w:r w:rsidR="005A19A0">
        <w:rPr>
          <w:sz w:val="16"/>
        </w:rPr>
        <w:t xml:space="preserve"> </w:t>
      </w:r>
      <w:r>
        <w:rPr>
          <w:sz w:val="16"/>
        </w:rPr>
        <w:t>pertinentes.</w:t>
      </w:r>
    </w:p>
    <w:p w:rsidR="00CE345B" w:rsidRDefault="005E5BC0">
      <w:pPr>
        <w:pStyle w:val="Prrafodelista"/>
        <w:numPr>
          <w:ilvl w:val="0"/>
          <w:numId w:val="1"/>
        </w:numPr>
        <w:tabs>
          <w:tab w:val="left" w:pos="677"/>
          <w:tab w:val="left" w:pos="678"/>
        </w:tabs>
        <w:spacing w:before="0"/>
        <w:ind w:hanging="566"/>
        <w:rPr>
          <w:sz w:val="16"/>
        </w:rPr>
      </w:pPr>
      <w:r>
        <w:rPr>
          <w:sz w:val="16"/>
        </w:rPr>
        <w:t>Todo lo no previsto en la convocatoria y/o las Reglas de Operación, será resuelto por el Comité Técnico</w:t>
      </w:r>
      <w:r w:rsidR="00840AB4">
        <w:rPr>
          <w:sz w:val="16"/>
        </w:rPr>
        <w:t xml:space="preserve"> </w:t>
      </w:r>
      <w:r>
        <w:rPr>
          <w:sz w:val="16"/>
        </w:rPr>
        <w:t>Dictaminador.</w:t>
      </w:r>
    </w:p>
    <w:p w:rsidR="00CE345B" w:rsidRDefault="005E5BC0">
      <w:pPr>
        <w:pStyle w:val="Ttulo2"/>
        <w:spacing w:before="95"/>
      </w:pPr>
      <w:r>
        <w:rPr>
          <w:u w:val="single"/>
        </w:rPr>
        <w:t>Requisitos Generales para que los proyectos que fueron seleccionados puedan acceder al apoyo</w:t>
      </w:r>
    </w:p>
    <w:p w:rsidR="00CE345B" w:rsidRDefault="005E5BC0">
      <w:pPr>
        <w:pStyle w:val="Prrafodelista"/>
        <w:numPr>
          <w:ilvl w:val="0"/>
          <w:numId w:val="3"/>
        </w:numPr>
        <w:tabs>
          <w:tab w:val="left" w:pos="677"/>
          <w:tab w:val="left" w:pos="678"/>
        </w:tabs>
        <w:spacing w:before="28"/>
        <w:ind w:hanging="566"/>
        <w:rPr>
          <w:sz w:val="16"/>
        </w:rPr>
      </w:pPr>
      <w:r>
        <w:rPr>
          <w:sz w:val="16"/>
        </w:rPr>
        <w:t>Tomar curso de capacitación y presentar certificado que emite de la instancia capacitadora por la aprobación y asistencia al</w:t>
      </w:r>
      <w:r w:rsidR="00840AB4">
        <w:rPr>
          <w:sz w:val="16"/>
        </w:rPr>
        <w:t xml:space="preserve"> </w:t>
      </w:r>
      <w:r>
        <w:rPr>
          <w:sz w:val="16"/>
        </w:rPr>
        <w:t>curso.</w:t>
      </w:r>
    </w:p>
    <w:p w:rsidR="00CE345B" w:rsidRDefault="005E5BC0">
      <w:pPr>
        <w:pStyle w:val="Prrafodelista"/>
        <w:numPr>
          <w:ilvl w:val="0"/>
          <w:numId w:val="3"/>
        </w:numPr>
        <w:tabs>
          <w:tab w:val="left" w:pos="677"/>
          <w:tab w:val="left" w:pos="678"/>
        </w:tabs>
        <w:spacing w:before="93"/>
        <w:ind w:hanging="566"/>
        <w:rPr>
          <w:sz w:val="16"/>
        </w:rPr>
      </w:pPr>
      <w:r>
        <w:rPr>
          <w:sz w:val="16"/>
        </w:rPr>
        <w:t>Inscripción en el</w:t>
      </w:r>
      <w:r w:rsidR="00CB2DC5">
        <w:rPr>
          <w:sz w:val="16"/>
        </w:rPr>
        <w:t xml:space="preserve"> </w:t>
      </w:r>
      <w:r>
        <w:rPr>
          <w:sz w:val="16"/>
        </w:rPr>
        <w:t>RFC.</w:t>
      </w:r>
    </w:p>
    <w:p w:rsidR="00CE345B" w:rsidRDefault="005E5BC0">
      <w:pPr>
        <w:pStyle w:val="Ttulo2"/>
        <w:spacing w:before="97"/>
      </w:pPr>
      <w:r>
        <w:t>Cualquier omisión a los requisitos resultará en el rechazo del proyecto.</w:t>
      </w:r>
    </w:p>
    <w:p w:rsidR="00CE345B" w:rsidRDefault="00CE345B">
      <w:pPr>
        <w:pStyle w:val="Textoindependiente"/>
        <w:ind w:left="0" w:firstLine="0"/>
        <w:rPr>
          <w:b/>
          <w:sz w:val="20"/>
        </w:rPr>
      </w:pPr>
    </w:p>
    <w:p w:rsidR="00CE345B" w:rsidRDefault="00CE345B">
      <w:pPr>
        <w:pStyle w:val="Textoindependiente"/>
        <w:ind w:left="0" w:firstLine="0"/>
        <w:rPr>
          <w:b/>
          <w:sz w:val="20"/>
        </w:rPr>
      </w:pPr>
    </w:p>
    <w:p w:rsidR="00CE345B" w:rsidRDefault="00CE345B">
      <w:pPr>
        <w:pStyle w:val="Textoindependiente"/>
        <w:spacing w:before="2"/>
        <w:ind w:left="0" w:firstLine="0"/>
        <w:rPr>
          <w:b/>
          <w:sz w:val="24"/>
        </w:rPr>
      </w:pPr>
    </w:p>
    <w:p w:rsidR="00CE345B" w:rsidRDefault="00CE345B">
      <w:pPr>
        <w:rPr>
          <w:sz w:val="24"/>
        </w:rPr>
        <w:sectPr w:rsidR="00CE345B">
          <w:type w:val="continuous"/>
          <w:pgSz w:w="12240" w:h="20160"/>
          <w:pgMar w:top="480" w:right="460" w:bottom="280" w:left="520" w:header="720" w:footer="720" w:gutter="0"/>
          <w:cols w:space="720"/>
        </w:sectPr>
      </w:pPr>
    </w:p>
    <w:p w:rsidR="00CE345B" w:rsidRDefault="00CE345B">
      <w:pPr>
        <w:pStyle w:val="Textoindependiente"/>
        <w:ind w:left="0" w:firstLine="0"/>
        <w:rPr>
          <w:b/>
          <w:sz w:val="18"/>
        </w:rPr>
      </w:pPr>
    </w:p>
    <w:p w:rsidR="00CE345B" w:rsidRDefault="005E5BC0">
      <w:pPr>
        <w:pStyle w:val="Textoindependiente"/>
        <w:spacing w:before="110" w:line="441" w:lineRule="auto"/>
        <w:ind w:left="1119" w:right="22" w:firstLine="14"/>
      </w:pPr>
      <w:r>
        <w:t>Lic. María Angélica Granados Trespalacios Directora Desarrollo Económico y Turístico</w:t>
      </w:r>
    </w:p>
    <w:p w:rsidR="00CE345B" w:rsidRDefault="005E5BC0">
      <w:pPr>
        <w:pStyle w:val="Textoindependiente"/>
        <w:spacing w:before="94" w:line="444" w:lineRule="auto"/>
        <w:ind w:left="1119" w:right="467" w:firstLine="0"/>
        <w:jc w:val="both"/>
      </w:pPr>
      <w:r>
        <w:br w:type="column"/>
      </w:r>
      <w:r>
        <w:lastRenderedPageBreak/>
        <w:t>Informes:</w:t>
      </w:r>
      <w:r w:rsidR="00840AB4">
        <w:t xml:space="preserve"> </w:t>
      </w:r>
      <w:r>
        <w:t>Dirección</w:t>
      </w:r>
      <w:r w:rsidR="00840AB4">
        <w:t xml:space="preserve"> </w:t>
      </w:r>
      <w:r>
        <w:t>de</w:t>
      </w:r>
      <w:r w:rsidR="00840AB4">
        <w:t xml:space="preserve"> </w:t>
      </w:r>
      <w:r>
        <w:t>Desarrollo</w:t>
      </w:r>
      <w:r w:rsidR="00840AB4">
        <w:t xml:space="preserve"> </w:t>
      </w:r>
      <w:r>
        <w:t>Económico</w:t>
      </w:r>
      <w:r w:rsidR="00840AB4">
        <w:t xml:space="preserve"> </w:t>
      </w:r>
      <w:r>
        <w:t>y</w:t>
      </w:r>
      <w:r w:rsidR="00840AB4">
        <w:t xml:space="preserve"> </w:t>
      </w:r>
      <w:r>
        <w:t>Turístico</w:t>
      </w:r>
      <w:r w:rsidR="00840AB4">
        <w:t xml:space="preserve"> </w:t>
      </w:r>
      <w:r>
        <w:t>de</w:t>
      </w:r>
      <w:r w:rsidR="00840AB4">
        <w:t xml:space="preserve"> </w:t>
      </w:r>
      <w:r>
        <w:t>Chihuahua, Departamento de Proyectos Productivos, Bolívar 101 Col. Centro 31000 Conmutador: 072 y 200.48.00 Ext. 2952 y</w:t>
      </w:r>
      <w:r w:rsidR="005A19A0">
        <w:t xml:space="preserve"> </w:t>
      </w:r>
      <w:r>
        <w:t>6313</w:t>
      </w:r>
    </w:p>
    <w:sectPr w:rsidR="00CE345B" w:rsidSect="00675CC0">
      <w:type w:val="continuous"/>
      <w:pgSz w:w="12240" w:h="20160"/>
      <w:pgMar w:top="480" w:right="460" w:bottom="280" w:left="520" w:header="720" w:footer="720" w:gutter="0"/>
      <w:cols w:num="2" w:space="720" w:equalWidth="0">
        <w:col w:w="3987" w:space="1018"/>
        <w:col w:w="625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7E2FA6"/>
    <w:multiLevelType w:val="hybridMultilevel"/>
    <w:tmpl w:val="73C272D8"/>
    <w:lvl w:ilvl="0" w:tplc="48988176">
      <w:start w:val="1"/>
      <w:numFmt w:val="decimal"/>
      <w:lvlText w:val="%1."/>
      <w:lvlJc w:val="left"/>
      <w:pPr>
        <w:ind w:left="111" w:hanging="163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ES" w:eastAsia="es-ES" w:bidi="es-ES"/>
      </w:rPr>
    </w:lvl>
    <w:lvl w:ilvl="1" w:tplc="1714CE76">
      <w:numFmt w:val="bullet"/>
      <w:lvlText w:val="•"/>
      <w:lvlJc w:val="left"/>
      <w:pPr>
        <w:ind w:left="1234" w:hanging="163"/>
      </w:pPr>
      <w:rPr>
        <w:rFonts w:hint="default"/>
        <w:lang w:val="es-ES" w:eastAsia="es-ES" w:bidi="es-ES"/>
      </w:rPr>
    </w:lvl>
    <w:lvl w:ilvl="2" w:tplc="226258B0">
      <w:numFmt w:val="bullet"/>
      <w:lvlText w:val="•"/>
      <w:lvlJc w:val="left"/>
      <w:pPr>
        <w:ind w:left="2348" w:hanging="163"/>
      </w:pPr>
      <w:rPr>
        <w:rFonts w:hint="default"/>
        <w:lang w:val="es-ES" w:eastAsia="es-ES" w:bidi="es-ES"/>
      </w:rPr>
    </w:lvl>
    <w:lvl w:ilvl="3" w:tplc="D50E128E">
      <w:numFmt w:val="bullet"/>
      <w:lvlText w:val="•"/>
      <w:lvlJc w:val="left"/>
      <w:pPr>
        <w:ind w:left="3462" w:hanging="163"/>
      </w:pPr>
      <w:rPr>
        <w:rFonts w:hint="default"/>
        <w:lang w:val="es-ES" w:eastAsia="es-ES" w:bidi="es-ES"/>
      </w:rPr>
    </w:lvl>
    <w:lvl w:ilvl="4" w:tplc="3F809C00">
      <w:numFmt w:val="bullet"/>
      <w:lvlText w:val="•"/>
      <w:lvlJc w:val="left"/>
      <w:pPr>
        <w:ind w:left="4576" w:hanging="163"/>
      </w:pPr>
      <w:rPr>
        <w:rFonts w:hint="default"/>
        <w:lang w:val="es-ES" w:eastAsia="es-ES" w:bidi="es-ES"/>
      </w:rPr>
    </w:lvl>
    <w:lvl w:ilvl="5" w:tplc="5B368016">
      <w:numFmt w:val="bullet"/>
      <w:lvlText w:val="•"/>
      <w:lvlJc w:val="left"/>
      <w:pPr>
        <w:ind w:left="5690" w:hanging="163"/>
      </w:pPr>
      <w:rPr>
        <w:rFonts w:hint="default"/>
        <w:lang w:val="es-ES" w:eastAsia="es-ES" w:bidi="es-ES"/>
      </w:rPr>
    </w:lvl>
    <w:lvl w:ilvl="6" w:tplc="2D46245E">
      <w:numFmt w:val="bullet"/>
      <w:lvlText w:val="•"/>
      <w:lvlJc w:val="left"/>
      <w:pPr>
        <w:ind w:left="6804" w:hanging="163"/>
      </w:pPr>
      <w:rPr>
        <w:rFonts w:hint="default"/>
        <w:lang w:val="es-ES" w:eastAsia="es-ES" w:bidi="es-ES"/>
      </w:rPr>
    </w:lvl>
    <w:lvl w:ilvl="7" w:tplc="7D0E014E">
      <w:numFmt w:val="bullet"/>
      <w:lvlText w:val="•"/>
      <w:lvlJc w:val="left"/>
      <w:pPr>
        <w:ind w:left="7918" w:hanging="163"/>
      </w:pPr>
      <w:rPr>
        <w:rFonts w:hint="default"/>
        <w:lang w:val="es-ES" w:eastAsia="es-ES" w:bidi="es-ES"/>
      </w:rPr>
    </w:lvl>
    <w:lvl w:ilvl="8" w:tplc="848209BC">
      <w:numFmt w:val="bullet"/>
      <w:lvlText w:val="•"/>
      <w:lvlJc w:val="left"/>
      <w:pPr>
        <w:ind w:left="9032" w:hanging="163"/>
      </w:pPr>
      <w:rPr>
        <w:rFonts w:hint="default"/>
        <w:lang w:val="es-ES" w:eastAsia="es-ES" w:bidi="es-ES"/>
      </w:rPr>
    </w:lvl>
  </w:abstractNum>
  <w:abstractNum w:abstractNumId="1">
    <w:nsid w:val="6E1F76F0"/>
    <w:multiLevelType w:val="hybridMultilevel"/>
    <w:tmpl w:val="2EEC9EC6"/>
    <w:lvl w:ilvl="0" w:tplc="937803B2">
      <w:start w:val="1"/>
      <w:numFmt w:val="decimal"/>
      <w:lvlText w:val="%1."/>
      <w:lvlJc w:val="left"/>
      <w:pPr>
        <w:ind w:left="677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s-ES" w:eastAsia="es-ES" w:bidi="es-ES"/>
      </w:rPr>
    </w:lvl>
    <w:lvl w:ilvl="1" w:tplc="02FA876E">
      <w:numFmt w:val="bullet"/>
      <w:lvlText w:val="•"/>
      <w:lvlJc w:val="left"/>
      <w:pPr>
        <w:ind w:left="1738" w:hanging="567"/>
      </w:pPr>
      <w:rPr>
        <w:rFonts w:hint="default"/>
        <w:lang w:val="es-ES" w:eastAsia="es-ES" w:bidi="es-ES"/>
      </w:rPr>
    </w:lvl>
    <w:lvl w:ilvl="2" w:tplc="FB0CA010">
      <w:numFmt w:val="bullet"/>
      <w:lvlText w:val="•"/>
      <w:lvlJc w:val="left"/>
      <w:pPr>
        <w:ind w:left="2796" w:hanging="567"/>
      </w:pPr>
      <w:rPr>
        <w:rFonts w:hint="default"/>
        <w:lang w:val="es-ES" w:eastAsia="es-ES" w:bidi="es-ES"/>
      </w:rPr>
    </w:lvl>
    <w:lvl w:ilvl="3" w:tplc="1090C416">
      <w:numFmt w:val="bullet"/>
      <w:lvlText w:val="•"/>
      <w:lvlJc w:val="left"/>
      <w:pPr>
        <w:ind w:left="3854" w:hanging="567"/>
      </w:pPr>
      <w:rPr>
        <w:rFonts w:hint="default"/>
        <w:lang w:val="es-ES" w:eastAsia="es-ES" w:bidi="es-ES"/>
      </w:rPr>
    </w:lvl>
    <w:lvl w:ilvl="4" w:tplc="F0DCE0F4">
      <w:numFmt w:val="bullet"/>
      <w:lvlText w:val="•"/>
      <w:lvlJc w:val="left"/>
      <w:pPr>
        <w:ind w:left="4912" w:hanging="567"/>
      </w:pPr>
      <w:rPr>
        <w:rFonts w:hint="default"/>
        <w:lang w:val="es-ES" w:eastAsia="es-ES" w:bidi="es-ES"/>
      </w:rPr>
    </w:lvl>
    <w:lvl w:ilvl="5" w:tplc="AB8233C6">
      <w:numFmt w:val="bullet"/>
      <w:lvlText w:val="•"/>
      <w:lvlJc w:val="left"/>
      <w:pPr>
        <w:ind w:left="5970" w:hanging="567"/>
      </w:pPr>
      <w:rPr>
        <w:rFonts w:hint="default"/>
        <w:lang w:val="es-ES" w:eastAsia="es-ES" w:bidi="es-ES"/>
      </w:rPr>
    </w:lvl>
    <w:lvl w:ilvl="6" w:tplc="80F0F0D8">
      <w:numFmt w:val="bullet"/>
      <w:lvlText w:val="•"/>
      <w:lvlJc w:val="left"/>
      <w:pPr>
        <w:ind w:left="7028" w:hanging="567"/>
      </w:pPr>
      <w:rPr>
        <w:rFonts w:hint="default"/>
        <w:lang w:val="es-ES" w:eastAsia="es-ES" w:bidi="es-ES"/>
      </w:rPr>
    </w:lvl>
    <w:lvl w:ilvl="7" w:tplc="1E841688">
      <w:numFmt w:val="bullet"/>
      <w:lvlText w:val="•"/>
      <w:lvlJc w:val="left"/>
      <w:pPr>
        <w:ind w:left="8086" w:hanging="567"/>
      </w:pPr>
      <w:rPr>
        <w:rFonts w:hint="default"/>
        <w:lang w:val="es-ES" w:eastAsia="es-ES" w:bidi="es-ES"/>
      </w:rPr>
    </w:lvl>
    <w:lvl w:ilvl="8" w:tplc="B96C18DA">
      <w:numFmt w:val="bullet"/>
      <w:lvlText w:val="•"/>
      <w:lvlJc w:val="left"/>
      <w:pPr>
        <w:ind w:left="9144" w:hanging="567"/>
      </w:pPr>
      <w:rPr>
        <w:rFonts w:hint="default"/>
        <w:lang w:val="es-ES" w:eastAsia="es-ES" w:bidi="es-ES"/>
      </w:rPr>
    </w:lvl>
  </w:abstractNum>
  <w:abstractNum w:abstractNumId="2">
    <w:nsid w:val="76C35BA2"/>
    <w:multiLevelType w:val="hybridMultilevel"/>
    <w:tmpl w:val="3DEC1760"/>
    <w:lvl w:ilvl="0" w:tplc="365CD20E">
      <w:numFmt w:val="bullet"/>
      <w:lvlText w:val=""/>
      <w:lvlJc w:val="left"/>
      <w:pPr>
        <w:ind w:left="677" w:hanging="567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DE24A84C">
      <w:numFmt w:val="bullet"/>
      <w:lvlText w:val="•"/>
      <w:lvlJc w:val="left"/>
      <w:pPr>
        <w:ind w:left="1738" w:hanging="567"/>
      </w:pPr>
      <w:rPr>
        <w:rFonts w:hint="default"/>
        <w:lang w:val="es-ES" w:eastAsia="es-ES" w:bidi="es-ES"/>
      </w:rPr>
    </w:lvl>
    <w:lvl w:ilvl="2" w:tplc="D4382018">
      <w:numFmt w:val="bullet"/>
      <w:lvlText w:val="•"/>
      <w:lvlJc w:val="left"/>
      <w:pPr>
        <w:ind w:left="2796" w:hanging="567"/>
      </w:pPr>
      <w:rPr>
        <w:rFonts w:hint="default"/>
        <w:lang w:val="es-ES" w:eastAsia="es-ES" w:bidi="es-ES"/>
      </w:rPr>
    </w:lvl>
    <w:lvl w:ilvl="3" w:tplc="9FA85F70">
      <w:numFmt w:val="bullet"/>
      <w:lvlText w:val="•"/>
      <w:lvlJc w:val="left"/>
      <w:pPr>
        <w:ind w:left="3854" w:hanging="567"/>
      </w:pPr>
      <w:rPr>
        <w:rFonts w:hint="default"/>
        <w:lang w:val="es-ES" w:eastAsia="es-ES" w:bidi="es-ES"/>
      </w:rPr>
    </w:lvl>
    <w:lvl w:ilvl="4" w:tplc="9EB614F8">
      <w:numFmt w:val="bullet"/>
      <w:lvlText w:val="•"/>
      <w:lvlJc w:val="left"/>
      <w:pPr>
        <w:ind w:left="4912" w:hanging="567"/>
      </w:pPr>
      <w:rPr>
        <w:rFonts w:hint="default"/>
        <w:lang w:val="es-ES" w:eastAsia="es-ES" w:bidi="es-ES"/>
      </w:rPr>
    </w:lvl>
    <w:lvl w:ilvl="5" w:tplc="E45C5826">
      <w:numFmt w:val="bullet"/>
      <w:lvlText w:val="•"/>
      <w:lvlJc w:val="left"/>
      <w:pPr>
        <w:ind w:left="5970" w:hanging="567"/>
      </w:pPr>
      <w:rPr>
        <w:rFonts w:hint="default"/>
        <w:lang w:val="es-ES" w:eastAsia="es-ES" w:bidi="es-ES"/>
      </w:rPr>
    </w:lvl>
    <w:lvl w:ilvl="6" w:tplc="1BBC3C8E">
      <w:numFmt w:val="bullet"/>
      <w:lvlText w:val="•"/>
      <w:lvlJc w:val="left"/>
      <w:pPr>
        <w:ind w:left="7028" w:hanging="567"/>
      </w:pPr>
      <w:rPr>
        <w:rFonts w:hint="default"/>
        <w:lang w:val="es-ES" w:eastAsia="es-ES" w:bidi="es-ES"/>
      </w:rPr>
    </w:lvl>
    <w:lvl w:ilvl="7" w:tplc="A4F4A4A6">
      <w:numFmt w:val="bullet"/>
      <w:lvlText w:val="•"/>
      <w:lvlJc w:val="left"/>
      <w:pPr>
        <w:ind w:left="8086" w:hanging="567"/>
      </w:pPr>
      <w:rPr>
        <w:rFonts w:hint="default"/>
        <w:lang w:val="es-ES" w:eastAsia="es-ES" w:bidi="es-ES"/>
      </w:rPr>
    </w:lvl>
    <w:lvl w:ilvl="8" w:tplc="008EAE56">
      <w:numFmt w:val="bullet"/>
      <w:lvlText w:val="•"/>
      <w:lvlJc w:val="left"/>
      <w:pPr>
        <w:ind w:left="9144" w:hanging="567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45B"/>
    <w:rsid w:val="002457EF"/>
    <w:rsid w:val="002E0CE8"/>
    <w:rsid w:val="00365245"/>
    <w:rsid w:val="00571B56"/>
    <w:rsid w:val="005A19A0"/>
    <w:rsid w:val="005E5BC0"/>
    <w:rsid w:val="00675CC0"/>
    <w:rsid w:val="0068506B"/>
    <w:rsid w:val="006C42DA"/>
    <w:rsid w:val="00707EA5"/>
    <w:rsid w:val="00836BB5"/>
    <w:rsid w:val="00840AB4"/>
    <w:rsid w:val="00BC2362"/>
    <w:rsid w:val="00CB2DC5"/>
    <w:rsid w:val="00CE345B"/>
    <w:rsid w:val="00E7688F"/>
    <w:rsid w:val="00F96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1F5C95-3690-4BE0-A941-8DE36BC7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5CC0"/>
    <w:rPr>
      <w:rFonts w:ascii="Times New Roman" w:eastAsia="Times New Roman" w:hAnsi="Times New Roman" w:cs="Times New Roman"/>
      <w:lang w:val="es-ES" w:eastAsia="es-ES" w:bidi="es-ES"/>
    </w:rPr>
  </w:style>
  <w:style w:type="paragraph" w:styleId="Ttulo1">
    <w:name w:val="heading 1"/>
    <w:basedOn w:val="Normal"/>
    <w:uiPriority w:val="1"/>
    <w:qFormat/>
    <w:rsid w:val="00675CC0"/>
    <w:pPr>
      <w:ind w:left="2513" w:right="2653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uiPriority w:val="1"/>
    <w:qFormat/>
    <w:rsid w:val="00675CC0"/>
    <w:pPr>
      <w:ind w:left="111"/>
      <w:outlineLvl w:val="1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sid w:val="00675CC0"/>
    <w:pPr>
      <w:ind w:left="677" w:hanging="566"/>
    </w:pPr>
    <w:rPr>
      <w:sz w:val="16"/>
      <w:szCs w:val="16"/>
    </w:rPr>
  </w:style>
  <w:style w:type="paragraph" w:styleId="Prrafodelista">
    <w:name w:val="List Paragraph"/>
    <w:basedOn w:val="Normal"/>
    <w:uiPriority w:val="1"/>
    <w:qFormat/>
    <w:rsid w:val="00675CC0"/>
    <w:pPr>
      <w:spacing w:before="92"/>
      <w:ind w:left="677" w:hanging="566"/>
    </w:pPr>
  </w:style>
  <w:style w:type="paragraph" w:customStyle="1" w:styleId="TableParagraph">
    <w:name w:val="Table Paragraph"/>
    <w:basedOn w:val="Normal"/>
    <w:uiPriority w:val="1"/>
    <w:qFormat/>
    <w:rsid w:val="00675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nicipiochihuahua.gob.mx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Ana Karina Granados Ruiz</cp:lastModifiedBy>
  <cp:revision>2</cp:revision>
  <dcterms:created xsi:type="dcterms:W3CDTF">2019-07-10T19:02:00Z</dcterms:created>
  <dcterms:modified xsi:type="dcterms:W3CDTF">2019-07-10T19:02:00Z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2018-02-08T00:00:00Z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2018-11-01T00:00:00Z</vt:filetime>
  </property>
</Properties>
</file>