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904" w:rsidRDefault="005D2904" w:rsidP="005D2904">
      <w:pPr>
        <w:jc w:val="right"/>
      </w:pPr>
      <w:r>
        <w:t xml:space="preserve">C.P. Adriana Baeza </w:t>
      </w:r>
      <w:proofErr w:type="spellStart"/>
      <w:r>
        <w:t>Licón</w:t>
      </w:r>
      <w:proofErr w:type="spellEnd"/>
      <w:r>
        <w:t xml:space="preserve"> </w:t>
      </w:r>
    </w:p>
    <w:p w:rsidR="005D2904" w:rsidRDefault="005D2904" w:rsidP="005D2904">
      <w:pPr>
        <w:jc w:val="right"/>
      </w:pPr>
      <w:r>
        <w:t>Cordillera Bética 6427</w:t>
      </w:r>
    </w:p>
    <w:p w:rsidR="005D2904" w:rsidRDefault="005D2904" w:rsidP="005D2904">
      <w:pPr>
        <w:jc w:val="right"/>
      </w:pPr>
      <w:r>
        <w:t xml:space="preserve"> Col. Paseo Cordilleras </w:t>
      </w:r>
    </w:p>
    <w:p w:rsidR="005D2904" w:rsidRDefault="005D2904" w:rsidP="005D2904">
      <w:pPr>
        <w:jc w:val="right"/>
      </w:pPr>
      <w:r>
        <w:t xml:space="preserve">Teléfono: 614 1962509 </w:t>
      </w:r>
    </w:p>
    <w:p w:rsidR="005D2904" w:rsidRDefault="005D2904" w:rsidP="005D2904">
      <w:pPr>
        <w:jc w:val="right"/>
      </w:pPr>
    </w:p>
    <w:p w:rsidR="005D2904" w:rsidRPr="005D2904" w:rsidRDefault="005D2904">
      <w:pPr>
        <w:rPr>
          <w:b/>
        </w:rPr>
      </w:pPr>
      <w:r w:rsidRPr="005D2904">
        <w:rPr>
          <w:b/>
        </w:rPr>
        <w:t>Objetivos</w:t>
      </w:r>
    </w:p>
    <w:p w:rsidR="005D2904" w:rsidRDefault="005D2904">
      <w:r>
        <w:t xml:space="preserve">Ser una profesionista competitiva, logrando mejorar día a día, en todos los aspectos como ser humano y profesionista, aprovechando mis conocimientos para desarrollar mi trabajo con profesionalismo y compromiso. </w:t>
      </w:r>
    </w:p>
    <w:p w:rsidR="005D2904" w:rsidRDefault="005D2904">
      <w:r w:rsidRPr="005D2904">
        <w:rPr>
          <w:b/>
        </w:rPr>
        <w:t>Formación académica</w:t>
      </w:r>
      <w:r>
        <w:t xml:space="preserve"> </w:t>
      </w:r>
    </w:p>
    <w:p w:rsidR="005D2904" w:rsidRDefault="005D2904">
      <w:r>
        <w:t xml:space="preserve">CONTADOR </w:t>
      </w:r>
      <w:r>
        <w:t>PÚBLICO</w:t>
      </w:r>
      <w:r>
        <w:t xml:space="preserve"> TITULADO UNIVERSIDAD AUTONOMA DE CHIHUAHUA </w:t>
      </w:r>
    </w:p>
    <w:p w:rsidR="005D2904" w:rsidRPr="005D2904" w:rsidRDefault="005D2904">
      <w:pPr>
        <w:rPr>
          <w:b/>
        </w:rPr>
      </w:pPr>
      <w:r w:rsidRPr="005D2904">
        <w:rPr>
          <w:b/>
        </w:rPr>
        <w:t>Experiencia Profesional</w:t>
      </w:r>
    </w:p>
    <w:p w:rsidR="005D2904" w:rsidRDefault="005D2904">
      <w:r>
        <w:t>Despacho C</w:t>
      </w:r>
      <w:r>
        <w:t>ontadores Campos Flores</w:t>
      </w:r>
      <w:r>
        <w:t xml:space="preserve"> y Asociados</w:t>
      </w:r>
      <w:bookmarkStart w:id="0" w:name="_GoBack"/>
      <w:bookmarkEnd w:id="0"/>
      <w:r>
        <w:t xml:space="preserve"> </w:t>
      </w:r>
    </w:p>
    <w:p w:rsidR="005D2904" w:rsidRDefault="005D2904">
      <w:proofErr w:type="spellStart"/>
      <w:r>
        <w:t>Copyrent</w:t>
      </w:r>
      <w:proofErr w:type="spellEnd"/>
      <w:r>
        <w:t xml:space="preserve"> del Noroeste, S.A. de C.V. </w:t>
      </w:r>
    </w:p>
    <w:p w:rsidR="005D2904" w:rsidRDefault="005D2904">
      <w:r>
        <w:t xml:space="preserve">Instituto Municipal de las Mujeres </w:t>
      </w:r>
    </w:p>
    <w:p w:rsidR="005D2904" w:rsidRDefault="005D2904"/>
    <w:p w:rsidR="005D2904" w:rsidRDefault="005D2904" w:rsidP="005D2904">
      <w:pPr>
        <w:pStyle w:val="Sinespaciado"/>
      </w:pPr>
      <w:r>
        <w:t xml:space="preserve">Departamento de Impuestos </w:t>
      </w:r>
    </w:p>
    <w:p w:rsidR="005D2904" w:rsidRDefault="005D2904" w:rsidP="005D2904">
      <w:pPr>
        <w:pStyle w:val="Sinespaciado"/>
      </w:pPr>
      <w:r>
        <w:t xml:space="preserve">Elaboración de Auditorias Fiscales </w:t>
      </w:r>
    </w:p>
    <w:p w:rsidR="005D2904" w:rsidRDefault="005D2904" w:rsidP="005D2904">
      <w:pPr>
        <w:pStyle w:val="Sinespaciado"/>
      </w:pPr>
      <w:r>
        <w:t xml:space="preserve">Determinación de pagos provisionales e impuesto anual de ISR - IETU  </w:t>
      </w:r>
    </w:p>
    <w:p w:rsidR="005D2904" w:rsidRDefault="005D2904" w:rsidP="005D2904">
      <w:pPr>
        <w:pStyle w:val="Sinespaciado"/>
      </w:pPr>
      <w:r>
        <w:t xml:space="preserve">Determinación de pagos definitivos de IVA, (Actividades gravadas y exentas) </w:t>
      </w:r>
    </w:p>
    <w:p w:rsidR="005D2904" w:rsidRDefault="005D2904" w:rsidP="005D2904">
      <w:pPr>
        <w:pStyle w:val="Sinespaciado"/>
      </w:pPr>
      <w:r>
        <w:t xml:space="preserve">Determinación de contribuciones locales ISN, Impuesto cedular </w:t>
      </w:r>
    </w:p>
    <w:p w:rsidR="005D2904" w:rsidRDefault="005D2904" w:rsidP="005D2904">
      <w:pPr>
        <w:pStyle w:val="Sinespaciado"/>
      </w:pPr>
      <w:r>
        <w:t xml:space="preserve">Atención a requerimientos de las autoridades fiscales, SAT, Secretaria de Finanzas, en revisiones de gabinete y visitas domiciliarias.  </w:t>
      </w:r>
    </w:p>
    <w:p w:rsidR="005D2904" w:rsidRDefault="005D2904" w:rsidP="005D2904">
      <w:pPr>
        <w:pStyle w:val="Sinespaciado"/>
      </w:pPr>
      <w:r>
        <w:t xml:space="preserve">Elaboración y revisión de estados financieros y reportes para consejos de administración de clientes Continua Experiencia Profesional </w:t>
      </w:r>
    </w:p>
    <w:p w:rsidR="005D2904" w:rsidRDefault="005D2904" w:rsidP="005D2904">
      <w:pPr>
        <w:pStyle w:val="Sinespaciado"/>
      </w:pPr>
      <w:r>
        <w:t xml:space="preserve">Contabilidad general </w:t>
      </w:r>
    </w:p>
    <w:p w:rsidR="005D2904" w:rsidRDefault="005D2904" w:rsidP="005D2904">
      <w:pPr>
        <w:pStyle w:val="Sinespaciado"/>
      </w:pPr>
      <w:r>
        <w:t xml:space="preserve">Elaboración de cédulas de determinación de SUA e IDSE </w:t>
      </w:r>
    </w:p>
    <w:p w:rsidR="005D2904" w:rsidRDefault="005D2904" w:rsidP="005D2904">
      <w:pPr>
        <w:pStyle w:val="Sinespaciado"/>
      </w:pPr>
      <w:r>
        <w:t>Elabora</w:t>
      </w:r>
      <w:r>
        <w:t>ción de nóminas y sus impuestos</w:t>
      </w:r>
    </w:p>
    <w:p w:rsidR="005D2904" w:rsidRDefault="005D2904" w:rsidP="005D2904">
      <w:pPr>
        <w:pStyle w:val="Sinespaciado"/>
      </w:pPr>
      <w:r>
        <w:t xml:space="preserve">Trámites de devoluciones y compensaciones de impuestos Otros cursos y estudios </w:t>
      </w:r>
    </w:p>
    <w:p w:rsidR="005D2904" w:rsidRDefault="005D2904" w:rsidP="005D2904">
      <w:pPr>
        <w:pStyle w:val="Sinespaciado"/>
      </w:pPr>
      <w:r>
        <w:t xml:space="preserve">Seminarios en tópicos fiscales </w:t>
      </w:r>
    </w:p>
    <w:p w:rsidR="00AB6051" w:rsidRDefault="005D2904" w:rsidP="005D2904">
      <w:pPr>
        <w:pStyle w:val="Sinespaciado"/>
      </w:pPr>
      <w:r>
        <w:t>Temas de reformas fiscales en Colegio de Contadores Públicos y de normatividad en el Servicio de Administración Tributaria.</w:t>
      </w:r>
    </w:p>
    <w:sectPr w:rsidR="00AB60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904"/>
    <w:rsid w:val="002226FF"/>
    <w:rsid w:val="005D2904"/>
    <w:rsid w:val="00AF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10FBB7-D890-4B4D-9231-837DEE35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D29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01D0A-EBAB-4B33-909C-465271A9F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Baeza Licon</dc:creator>
  <cp:keywords/>
  <dc:description/>
  <cp:lastModifiedBy>Adriana Baeza Licon</cp:lastModifiedBy>
  <cp:revision>1</cp:revision>
  <dcterms:created xsi:type="dcterms:W3CDTF">2017-02-03T20:17:00Z</dcterms:created>
  <dcterms:modified xsi:type="dcterms:W3CDTF">2017-02-03T20:23:00Z</dcterms:modified>
</cp:coreProperties>
</file>