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w:t>
      </w:r>
      <w:r w:rsidRPr="00190A6A">
        <w:rPr>
          <w:rFonts w:asciiTheme="minorHAnsi" w:hAnsiTheme="minorHAnsi" w:cs="Arial"/>
          <w:b/>
          <w:spacing w:val="59"/>
          <w:sz w:val="22"/>
          <w:szCs w:val="22"/>
        </w:rPr>
        <w:t xml:space="preserve"> </w:t>
      </w:r>
      <w:r w:rsidR="003F2CBB">
        <w:rPr>
          <w:rFonts w:asciiTheme="minorHAnsi" w:hAnsiTheme="minorHAnsi" w:cs="Arial"/>
          <w:b/>
          <w:sz w:val="22"/>
          <w:szCs w:val="22"/>
        </w:rPr>
        <w:t>DEL</w:t>
      </w:r>
      <w:r w:rsidRPr="00190A6A">
        <w:rPr>
          <w:rFonts w:asciiTheme="minorHAnsi" w:hAnsiTheme="minorHAnsi" w:cs="Arial"/>
          <w:b/>
          <w:sz w:val="22"/>
          <w:szCs w:val="22"/>
        </w:rPr>
        <w:t xml:space="preserve"> CONTRATO</w:t>
      </w:r>
      <w:r>
        <w:rPr>
          <w:rFonts w:asciiTheme="minorHAnsi" w:hAnsiTheme="minorHAnsi" w:cs="Arial"/>
          <w:b/>
          <w:sz w:val="22"/>
          <w:szCs w:val="22"/>
        </w:rPr>
        <w:t>:</w:t>
      </w:r>
      <w:r w:rsidRPr="00190A6A">
        <w:rPr>
          <w:rFonts w:asciiTheme="minorHAnsi" w:hAnsiTheme="minorHAnsi" w:cs="Arial"/>
          <w:b/>
          <w:sz w:val="22"/>
          <w:szCs w:val="22"/>
        </w:rPr>
        <w:t xml:space="preserve"> </w:t>
      </w:r>
      <w:r w:rsidR="004F1FAC">
        <w:rPr>
          <w:rFonts w:asciiTheme="minorHAnsi" w:hAnsiTheme="minorHAnsi" w:cs="Arial"/>
          <w:b/>
          <w:sz w:val="22"/>
          <w:szCs w:val="22"/>
        </w:rPr>
        <w:t xml:space="preserve">IMCFD/0002/2019, </w:t>
      </w:r>
      <w:r w:rsidR="00317905" w:rsidRPr="00317905">
        <w:rPr>
          <w:rFonts w:asciiTheme="minorHAnsi" w:hAnsiTheme="minorHAnsi" w:cs="Arial"/>
          <w:b/>
          <w:sz w:val="22"/>
          <w:szCs w:val="22"/>
        </w:rPr>
        <w:t xml:space="preserve">DERIVADO DEL CUMPLIMIENTO DE LAS OBLIGACIONES CONTENIDAS EN LOS </w:t>
      </w:r>
      <w:r w:rsidR="00E20EC5">
        <w:rPr>
          <w:rFonts w:asciiTheme="minorHAnsi" w:hAnsiTheme="minorHAnsi" w:cs="Arial"/>
          <w:b/>
          <w:sz w:val="22"/>
          <w:szCs w:val="22"/>
        </w:rPr>
        <w:t>ARTICULOS 71 Y 77 FRACCIÓ</w:t>
      </w:r>
      <w:r w:rsidR="003F2CBB">
        <w:rPr>
          <w:rFonts w:asciiTheme="minorHAnsi" w:hAnsiTheme="minorHAnsi" w:cs="Arial"/>
          <w:b/>
          <w:sz w:val="22"/>
          <w:szCs w:val="22"/>
        </w:rPr>
        <w:t>N XXVII</w:t>
      </w:r>
      <w:r w:rsidR="00317905" w:rsidRPr="00317905">
        <w:rPr>
          <w:rFonts w:asciiTheme="minorHAnsi" w:hAnsiTheme="minorHAnsi" w:cs="Arial"/>
          <w:b/>
          <w:sz w:val="22"/>
          <w:szCs w:val="22"/>
        </w:rPr>
        <w:t xml:space="preserve"> DE LA LEY DE TRANSP</w:t>
      </w:r>
      <w:r w:rsidR="00E20EC5">
        <w:rPr>
          <w:rFonts w:asciiTheme="minorHAnsi" w:hAnsiTheme="minorHAnsi" w:cs="Arial"/>
          <w:b/>
          <w:sz w:val="22"/>
          <w:szCs w:val="22"/>
        </w:rPr>
        <w:t>ARENCIA Y ACCESO A LA INFORMACIÓ</w:t>
      </w:r>
      <w:r w:rsidR="00317905" w:rsidRPr="00317905">
        <w:rPr>
          <w:rFonts w:asciiTheme="minorHAnsi" w:hAnsiTheme="minorHAnsi" w:cs="Arial"/>
          <w:b/>
          <w:sz w:val="22"/>
          <w:szCs w:val="22"/>
        </w:rPr>
        <w:t xml:space="preserve">N </w:t>
      </w:r>
      <w:r w:rsidR="00317905">
        <w:rPr>
          <w:rFonts w:asciiTheme="minorHAnsi" w:hAnsiTheme="minorHAnsi" w:cs="Arial"/>
          <w:b/>
          <w:sz w:val="22"/>
          <w:szCs w:val="22"/>
        </w:rPr>
        <w:t>PUBLICA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w:t>
      </w:r>
      <w:r w:rsidR="003F2CBB">
        <w:rPr>
          <w:rFonts w:asciiTheme="minorHAnsi" w:hAnsiTheme="minorHAnsi" w:cs="Arial"/>
          <w:sz w:val="22"/>
          <w:szCs w:val="22"/>
        </w:rPr>
        <w:t>Área de Jurídico</w:t>
      </w:r>
      <w:r w:rsidR="00190A6A" w:rsidRPr="00611EBC">
        <w:rPr>
          <w:rFonts w:asciiTheme="minorHAnsi" w:hAnsiTheme="minorHAnsi" w:cs="Arial"/>
          <w:sz w:val="22"/>
          <w:szCs w:val="22"/>
        </w:rPr>
        <w:t xml:space="preserve">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w:t>
      </w:r>
      <w:r w:rsidR="00190A6A" w:rsidRPr="00611EBC">
        <w:rPr>
          <w:rFonts w:asciiTheme="minorHAnsi" w:hAnsiTheme="minorHAnsi" w:cs="Arial"/>
          <w:spacing w:val="44"/>
          <w:sz w:val="22"/>
          <w:szCs w:val="22"/>
        </w:rPr>
        <w:t xml:space="preserve"> </w:t>
      </w:r>
      <w:r w:rsidR="00E20EC5" w:rsidRPr="00611EBC">
        <w:rPr>
          <w:rFonts w:asciiTheme="minorHAnsi" w:hAnsiTheme="minorHAnsi" w:cs="Arial"/>
          <w:sz w:val="22"/>
          <w:szCs w:val="22"/>
        </w:rPr>
        <w:t>versión</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 del</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w:t>
      </w:r>
      <w:r w:rsidR="0064295A">
        <w:rPr>
          <w:rFonts w:asciiTheme="minorHAnsi" w:hAnsiTheme="minorHAnsi" w:cs="Arial"/>
          <w:sz w:val="22"/>
          <w:szCs w:val="22"/>
        </w:rPr>
        <w:t xml:space="preserve"> que </w:t>
      </w:r>
      <w:r w:rsidR="0064295A" w:rsidRPr="00611EBC">
        <w:rPr>
          <w:rFonts w:asciiTheme="minorHAnsi" w:hAnsiTheme="minorHAnsi" w:cs="Arial"/>
          <w:sz w:val="22"/>
          <w:szCs w:val="22"/>
        </w:rPr>
        <w:t>se</w:t>
      </w:r>
      <w:r w:rsidR="0064295A" w:rsidRPr="00611EBC">
        <w:rPr>
          <w:rFonts w:asciiTheme="minorHAnsi" w:hAnsiTheme="minorHAnsi" w:cs="Arial"/>
          <w:spacing w:val="47"/>
          <w:sz w:val="22"/>
          <w:szCs w:val="22"/>
        </w:rPr>
        <w:t xml:space="preserve"> </w:t>
      </w:r>
      <w:r w:rsidR="0064295A" w:rsidRPr="00611EBC">
        <w:rPr>
          <w:rFonts w:asciiTheme="minorHAnsi" w:hAnsiTheme="minorHAnsi" w:cs="Arial"/>
          <w:sz w:val="22"/>
          <w:szCs w:val="22"/>
        </w:rPr>
        <w:t>enlista  en el rubro del presente acuerdo</w:t>
      </w:r>
      <w:r w:rsidR="0064295A">
        <w:rPr>
          <w:rFonts w:asciiTheme="minorHAnsi" w:hAnsiTheme="minorHAnsi" w:cs="Arial"/>
          <w:sz w:val="22"/>
          <w:szCs w:val="22"/>
        </w:rPr>
        <w:t>,</w:t>
      </w:r>
      <w:r w:rsidR="00190A6A" w:rsidRPr="00611EBC">
        <w:rPr>
          <w:rFonts w:asciiTheme="minorHAnsi" w:hAnsiTheme="minorHAnsi" w:cs="Arial"/>
          <w:spacing w:val="52"/>
          <w:sz w:val="22"/>
          <w:szCs w:val="22"/>
        </w:rPr>
        <w:t xml:space="preserve"> </w:t>
      </w:r>
      <w:r w:rsidR="003F2CBB">
        <w:rPr>
          <w:rFonts w:asciiTheme="minorHAnsi" w:hAnsiTheme="minorHAnsi" w:cs="Arial"/>
          <w:sz w:val="22"/>
          <w:szCs w:val="22"/>
        </w:rPr>
        <w:t>sobre l</w:t>
      </w:r>
      <w:r w:rsidR="003F2CBB" w:rsidRPr="000B73A7">
        <w:rPr>
          <w:rFonts w:asciiTheme="minorHAnsi" w:hAnsiTheme="minorHAnsi" w:cs="Arial"/>
          <w:sz w:val="22"/>
          <w:szCs w:val="22"/>
        </w:rPr>
        <w:t>as concesiones, contratos,</w:t>
      </w:r>
      <w:r w:rsidR="003F2CBB">
        <w:rPr>
          <w:rFonts w:ascii="Arial" w:eastAsiaTheme="minorHAnsi" w:hAnsi="Arial" w:cs="Arial"/>
          <w:i/>
          <w:iCs/>
          <w:sz w:val="18"/>
          <w:szCs w:val="18"/>
          <w:lang w:val="es-MX" w:eastAsia="en-US"/>
        </w:rPr>
        <w:t xml:space="preserve"> </w:t>
      </w:r>
      <w:r w:rsidR="003F2CBB" w:rsidRPr="000B73A7">
        <w:rPr>
          <w:rFonts w:asciiTheme="minorHAnsi" w:hAnsiTheme="minorHAnsi" w:cs="Arial"/>
          <w:sz w:val="22"/>
          <w:szCs w:val="22"/>
        </w:rPr>
        <w:t>convenios, permisos, licencias o autorizaciones otorgados, especificándolos titulares de aquéllos, debiendo publicarse su objeto, nombre o razón social del titular, vigencia, tipo,</w:t>
      </w:r>
      <w:r w:rsidR="003F2CBB">
        <w:rPr>
          <w:rFonts w:asciiTheme="minorHAnsi" w:hAnsiTheme="minorHAnsi" w:cs="Arial"/>
          <w:sz w:val="22"/>
          <w:szCs w:val="22"/>
        </w:rPr>
        <w:t xml:space="preserve"> </w:t>
      </w:r>
      <w:r w:rsidR="003F2CBB" w:rsidRPr="000B73A7">
        <w:rPr>
          <w:rFonts w:asciiTheme="minorHAnsi" w:hAnsiTheme="minorHAnsi" w:cs="Arial"/>
          <w:sz w:val="22"/>
          <w:szCs w:val="22"/>
        </w:rPr>
        <w:t>términos, condiciones, monto y modificaciones, así como si el procedimiento involucra el aprovechamiento</w:t>
      </w:r>
      <w:r w:rsidR="003F2CBB">
        <w:rPr>
          <w:rFonts w:asciiTheme="minorHAnsi" w:hAnsiTheme="minorHAnsi" w:cs="Arial"/>
          <w:sz w:val="22"/>
          <w:szCs w:val="22"/>
        </w:rPr>
        <w:t xml:space="preserve"> </w:t>
      </w:r>
      <w:r w:rsidR="003F2CBB" w:rsidRPr="000B73A7">
        <w:rPr>
          <w:rFonts w:asciiTheme="minorHAnsi" w:hAnsiTheme="minorHAnsi" w:cs="Arial"/>
          <w:sz w:val="22"/>
          <w:szCs w:val="22"/>
        </w:rPr>
        <w:t>de bienes, servicios y/o recursos públicos</w:t>
      </w:r>
      <w:r w:rsidR="00611EBC" w:rsidRPr="00611EBC">
        <w:rPr>
          <w:rFonts w:asciiTheme="minorHAnsi" w:hAnsiTheme="minorHAnsi" w:cs="Arial"/>
          <w:sz w:val="22"/>
          <w:szCs w:val="22"/>
        </w:rPr>
        <w:t>,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w:t>
      </w:r>
      <w:r w:rsidR="003F2CBB">
        <w:rPr>
          <w:rFonts w:asciiTheme="minorHAnsi" w:hAnsiTheme="minorHAnsi" w:cs="Arial"/>
          <w:sz w:val="22"/>
          <w:szCs w:val="22"/>
        </w:rPr>
        <w:t>XXVII</w:t>
      </w:r>
      <w:r w:rsidR="00611EBC" w:rsidRPr="00611EBC">
        <w:rPr>
          <w:rFonts w:asciiTheme="minorHAnsi" w:hAnsiTheme="minorHAnsi" w:cs="Arial"/>
          <w:sz w:val="22"/>
          <w:szCs w:val="22"/>
        </w:rPr>
        <w:t xml:space="preserve"> del artículo 77 de la Ley de Transparencia y Acceso a la Información Pública del Estado de Chihuahua, es necesario publicar del periodo de Enero a Marzo de 2019</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del </w:t>
      </w:r>
      <w:r w:rsidR="00466775" w:rsidRPr="00C415EA">
        <w:rPr>
          <w:rFonts w:asciiTheme="minorHAnsi" w:hAnsiTheme="minorHAnsi" w:cs="Arial"/>
          <w:sz w:val="22"/>
          <w:szCs w:val="22"/>
        </w:rPr>
        <w:t>contrato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002D2FD0">
        <w:rPr>
          <w:rFonts w:asciiTheme="minorHAnsi" w:hAnsiTheme="minorHAnsi" w:cs="Arial"/>
          <w:sz w:val="22"/>
          <w:szCs w:val="22"/>
        </w:rPr>
        <w:t>cuenta bancaria, domicilio, Registro Federal de Contribuyentes y correo electrónico</w:t>
      </w:r>
      <w:r w:rsidR="00466775" w:rsidRPr="00C415EA">
        <w:rPr>
          <w:rFonts w:asciiTheme="minorHAnsi" w:hAnsiTheme="minorHAnsi" w:cs="Arial"/>
          <w:sz w:val="22"/>
          <w:szCs w:val="22"/>
        </w:rPr>
        <w:t>,</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lastRenderedPageBreak/>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como 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 xml:space="preserve">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002D2FD0">
        <w:rPr>
          <w:rFonts w:asciiTheme="minorHAnsi" w:hAnsiTheme="minorHAnsi" w:cs="Arial"/>
          <w:sz w:val="22"/>
          <w:szCs w:val="22"/>
        </w:rPr>
        <w:t>de</w:t>
      </w:r>
      <w:r w:rsidRPr="00C415EA">
        <w:rPr>
          <w:rFonts w:asciiTheme="minorHAnsi" w:hAnsiTheme="minorHAnsi" w:cs="Arial"/>
          <w:sz w:val="22"/>
          <w:szCs w:val="22"/>
        </w:rPr>
        <w:t>l</w:t>
      </w:r>
      <w:r w:rsidRPr="00C415EA">
        <w:rPr>
          <w:rFonts w:asciiTheme="minorHAnsi" w:hAnsiTheme="minorHAnsi" w:cs="Arial"/>
          <w:spacing w:val="29"/>
          <w:sz w:val="22"/>
          <w:szCs w:val="22"/>
        </w:rPr>
        <w:t xml:space="preserve"> </w:t>
      </w:r>
      <w:r w:rsidR="002D2FD0">
        <w:rPr>
          <w:rFonts w:asciiTheme="minorHAnsi" w:hAnsiTheme="minorHAnsi" w:cs="Arial"/>
          <w:sz w:val="22"/>
          <w:szCs w:val="22"/>
        </w:rPr>
        <w:t>contrato</w:t>
      </w:r>
      <w:r w:rsidRPr="00C415EA">
        <w:rPr>
          <w:rFonts w:asciiTheme="minorHAnsi" w:hAnsiTheme="minorHAnsi" w:cs="Arial"/>
          <w:spacing w:val="16"/>
          <w:sz w:val="22"/>
          <w:szCs w:val="22"/>
        </w:rPr>
        <w:t xml:space="preserve"> </w:t>
      </w:r>
      <w:r w:rsidR="002D2FD0">
        <w:rPr>
          <w:rFonts w:asciiTheme="minorHAnsi" w:hAnsiTheme="minorHAnsi" w:cs="Arial"/>
          <w:spacing w:val="16"/>
          <w:sz w:val="22"/>
          <w:szCs w:val="22"/>
        </w:rPr>
        <w:t>citado</w:t>
      </w:r>
      <w:r w:rsidR="0064295A">
        <w:rPr>
          <w:rFonts w:asciiTheme="minorHAnsi" w:hAnsiTheme="minorHAnsi" w:cs="Arial"/>
          <w:spacing w:val="16"/>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00C375E0">
        <w:rPr>
          <w:rFonts w:asciiTheme="minorHAnsi" w:hAnsiTheme="minorHAnsi" w:cs="Arial"/>
          <w:sz w:val="22"/>
          <w:szCs w:val="22"/>
        </w:rPr>
        <w:t xml:space="preserve"> el</w:t>
      </w:r>
      <w:r w:rsidR="0001209D" w:rsidRPr="00C415EA">
        <w:rPr>
          <w:rFonts w:asciiTheme="minorHAnsi" w:hAnsiTheme="minorHAnsi" w:cs="Arial"/>
          <w:sz w:val="22"/>
          <w:szCs w:val="22"/>
        </w:rPr>
        <w:t xml:space="preserve"> contrato,</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002D2FD0">
        <w:rPr>
          <w:rFonts w:asciiTheme="minorHAnsi" w:hAnsiTheme="minorHAnsi" w:cs="Arial"/>
          <w:sz w:val="22"/>
          <w:szCs w:val="22"/>
        </w:rPr>
        <w:t>cuenta bancaria, domicilio, Registro Federal de Contribuyentes y correo electrónico</w:t>
      </w:r>
      <w:r w:rsidR="002D2FD0" w:rsidRPr="00C415EA">
        <w:rPr>
          <w:rFonts w:asciiTheme="minorHAnsi" w:hAnsiTheme="minorHAnsi" w:cs="Arial"/>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4F1FAC" w:rsidRPr="004F1FAC" w:rsidRDefault="00190A6A" w:rsidP="004F1FAC">
      <w:pPr>
        <w:widowControl w:val="0"/>
        <w:tabs>
          <w:tab w:val="left" w:pos="1480"/>
        </w:tabs>
        <w:autoSpaceDE w:val="0"/>
        <w:autoSpaceDN w:val="0"/>
        <w:adjustRightInd w:val="0"/>
        <w:ind w:left="144" w:right="76" w:hanging="14"/>
        <w:jc w:val="both"/>
        <w:rPr>
          <w:rFonts w:asciiTheme="minorHAnsi" w:hAnsiTheme="minorHAnsi"/>
          <w:sz w:val="22"/>
          <w:szCs w:val="22"/>
        </w:rPr>
      </w:pPr>
      <w:r w:rsidRPr="0064295A">
        <w:rPr>
          <w:rFonts w:asciiTheme="minorHAnsi" w:hAnsiTheme="minorHAnsi"/>
          <w:sz w:val="22"/>
          <w:szCs w:val="22"/>
        </w:rPr>
        <w:t xml:space="preserve">Ante esto, de la revisión del </w:t>
      </w:r>
      <w:r w:rsidR="0079289A" w:rsidRPr="0064295A">
        <w:rPr>
          <w:rFonts w:asciiTheme="minorHAnsi" w:hAnsiTheme="minorHAnsi"/>
          <w:sz w:val="22"/>
          <w:szCs w:val="22"/>
        </w:rPr>
        <w:t>contrato</w:t>
      </w:r>
      <w:r w:rsidRPr="0064295A">
        <w:rPr>
          <w:rFonts w:asciiTheme="minorHAnsi" w:hAnsiTheme="minorHAnsi"/>
          <w:sz w:val="22"/>
          <w:szCs w:val="22"/>
        </w:rPr>
        <w:t xml:space="preserve">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 xml:space="preserve">proporcionó </w:t>
      </w:r>
      <w:r w:rsidRPr="0064295A">
        <w:rPr>
          <w:rFonts w:asciiTheme="minorHAnsi" w:hAnsiTheme="minorHAnsi"/>
          <w:sz w:val="22"/>
          <w:szCs w:val="22"/>
        </w:rPr>
        <w:t xml:space="preserve">el </w:t>
      </w:r>
      <w:r w:rsidR="0064295A" w:rsidRPr="0064295A">
        <w:rPr>
          <w:rFonts w:asciiTheme="minorHAnsi" w:hAnsiTheme="minorHAnsi"/>
          <w:sz w:val="22"/>
          <w:szCs w:val="22"/>
        </w:rPr>
        <w:t>Área de Jurídico</w:t>
      </w:r>
      <w:r w:rsidRPr="0064295A">
        <w:rPr>
          <w:rFonts w:asciiTheme="minorHAnsi" w:hAnsiTheme="minorHAnsi"/>
          <w:sz w:val="22"/>
          <w:szCs w:val="22"/>
        </w:rPr>
        <w:t xml:space="preserve">, el Comité </w:t>
      </w:r>
      <w:r w:rsidR="0079289A" w:rsidRPr="0064295A">
        <w:rPr>
          <w:rFonts w:asciiTheme="minorHAnsi" w:hAnsiTheme="minorHAnsi"/>
          <w:sz w:val="22"/>
          <w:szCs w:val="22"/>
        </w:rPr>
        <w:t>de</w:t>
      </w:r>
      <w:r w:rsidRPr="0064295A">
        <w:rPr>
          <w:rFonts w:asciiTheme="minorHAnsi" w:hAnsiTheme="minorHAnsi"/>
          <w:sz w:val="22"/>
          <w:szCs w:val="22"/>
        </w:rPr>
        <w:t xml:space="preserve"> Transparencia advierte que únicamente se </w:t>
      </w:r>
      <w:r w:rsidR="0079289A" w:rsidRPr="0064295A">
        <w:rPr>
          <w:rFonts w:asciiTheme="minorHAnsi" w:hAnsiTheme="minorHAnsi"/>
          <w:sz w:val="22"/>
          <w:szCs w:val="22"/>
        </w:rPr>
        <w:t>eliminaron</w:t>
      </w:r>
      <w:r w:rsidRPr="0064295A">
        <w:rPr>
          <w:rFonts w:asciiTheme="minorHAnsi" w:hAnsiTheme="minorHAnsi"/>
          <w:sz w:val="22"/>
          <w:szCs w:val="22"/>
        </w:rPr>
        <w:t xml:space="preserve"> los datos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indicó</w:t>
      </w:r>
      <w:r w:rsidRPr="0064295A">
        <w:rPr>
          <w:rFonts w:asciiTheme="minorHAnsi" w:hAnsiTheme="minorHAnsi"/>
          <w:sz w:val="22"/>
          <w:szCs w:val="22"/>
        </w:rPr>
        <w:t xml:space="preserve"> y por lo tanto </w:t>
      </w:r>
      <w:r w:rsidR="0079289A" w:rsidRPr="0064295A">
        <w:rPr>
          <w:rFonts w:asciiTheme="minorHAnsi" w:hAnsiTheme="minorHAnsi"/>
          <w:sz w:val="22"/>
          <w:szCs w:val="22"/>
        </w:rPr>
        <w:t>se</w:t>
      </w:r>
      <w:r w:rsidRPr="0064295A">
        <w:rPr>
          <w:rFonts w:asciiTheme="minorHAnsi" w:hAnsiTheme="minorHAnsi"/>
          <w:sz w:val="22"/>
          <w:szCs w:val="22"/>
        </w:rPr>
        <w:t xml:space="preserve"> </w:t>
      </w:r>
      <w:r w:rsidR="0079289A" w:rsidRPr="0064295A">
        <w:rPr>
          <w:rFonts w:asciiTheme="minorHAnsi" w:hAnsiTheme="minorHAnsi"/>
          <w:sz w:val="22"/>
          <w:szCs w:val="22"/>
        </w:rPr>
        <w:t>evalúa</w:t>
      </w:r>
      <w:r w:rsidRPr="0064295A">
        <w:rPr>
          <w:rFonts w:asciiTheme="minorHAnsi" w:hAnsiTheme="minorHAnsi"/>
          <w:sz w:val="22"/>
          <w:szCs w:val="22"/>
        </w:rPr>
        <w:t xml:space="preserve"> que, </w:t>
      </w:r>
      <w:r w:rsidR="008359C3">
        <w:rPr>
          <w:rFonts w:asciiTheme="minorHAnsi" w:hAnsiTheme="minorHAnsi" w:cs="Arial"/>
          <w:sz w:val="22"/>
          <w:szCs w:val="22"/>
        </w:rPr>
        <w:t>cuenta bancaria, domicilio, Registro Federal de Contribuyentes y correo electrónico</w:t>
      </w:r>
      <w:r w:rsidR="0079289A" w:rsidRPr="0064295A">
        <w:rPr>
          <w:rFonts w:asciiTheme="minorHAnsi" w:hAnsiTheme="minorHAnsi"/>
          <w:sz w:val="22"/>
          <w:szCs w:val="22"/>
        </w:rPr>
        <w:t>,</w:t>
      </w:r>
      <w:r w:rsidRPr="0064295A">
        <w:rPr>
          <w:rFonts w:asciiTheme="minorHAnsi" w:hAnsiTheme="minorHAnsi"/>
          <w:sz w:val="22"/>
          <w:szCs w:val="22"/>
        </w:rPr>
        <w:t xml:space="preserve"> </w:t>
      </w:r>
      <w:r w:rsidR="0079289A" w:rsidRPr="0064295A">
        <w:rPr>
          <w:rFonts w:asciiTheme="minorHAnsi" w:hAnsiTheme="minorHAnsi"/>
          <w:sz w:val="22"/>
          <w:szCs w:val="22"/>
        </w:rPr>
        <w:t xml:space="preserve">corresponden </w:t>
      </w:r>
      <w:r w:rsidRPr="0064295A">
        <w:rPr>
          <w:rFonts w:asciiTheme="minorHAnsi" w:hAnsiTheme="minorHAnsi"/>
          <w:sz w:val="22"/>
          <w:szCs w:val="22"/>
        </w:rPr>
        <w:t xml:space="preserve">a datos </w:t>
      </w:r>
      <w:r w:rsidR="0079289A" w:rsidRPr="0064295A">
        <w:rPr>
          <w:rFonts w:asciiTheme="minorHAnsi" w:hAnsiTheme="minorHAnsi"/>
          <w:sz w:val="22"/>
          <w:szCs w:val="22"/>
        </w:rPr>
        <w:t>personales</w:t>
      </w:r>
      <w:r w:rsidRPr="0064295A">
        <w:rPr>
          <w:rFonts w:asciiTheme="minorHAnsi" w:hAnsiTheme="minorHAnsi"/>
          <w:sz w:val="22"/>
          <w:szCs w:val="22"/>
        </w:rPr>
        <w:t xml:space="preserve"> confidenciales,</w:t>
      </w:r>
      <w:r w:rsidR="004F1FAC">
        <w:rPr>
          <w:rFonts w:asciiTheme="minorHAnsi" w:hAnsiTheme="minorHAnsi"/>
          <w:sz w:val="22"/>
          <w:szCs w:val="22"/>
        </w:rPr>
        <w:t xml:space="preserve"> </w:t>
      </w:r>
      <w:r w:rsidR="004F1FAC" w:rsidRPr="00C415EA">
        <w:rPr>
          <w:rFonts w:asciiTheme="minorHAnsi" w:hAnsiTheme="minorHAnsi" w:cs="Arial"/>
          <w:sz w:val="22"/>
          <w:szCs w:val="22"/>
        </w:rPr>
        <w:t>hecho que</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confirmó</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el Instituto</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Nacional de</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Transparencia,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Acceso</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a</w:t>
      </w:r>
      <w:r w:rsidR="004F1FAC" w:rsidRPr="00C415EA">
        <w:rPr>
          <w:rFonts w:asciiTheme="minorHAnsi" w:hAnsiTheme="minorHAnsi" w:cs="Arial"/>
          <w:spacing w:val="60"/>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Información y Protección de Datos Personales (</w:t>
      </w:r>
      <w:proofErr w:type="spellStart"/>
      <w:r w:rsidR="004F1FAC" w:rsidRPr="00C415EA">
        <w:rPr>
          <w:rFonts w:asciiTheme="minorHAnsi" w:hAnsiTheme="minorHAnsi" w:cs="Arial"/>
          <w:sz w:val="22"/>
          <w:szCs w:val="22"/>
        </w:rPr>
        <w:t>lNAI</w:t>
      </w:r>
      <w:proofErr w:type="spellEnd"/>
      <w:r w:rsidR="004F1FAC" w:rsidRPr="00C415EA">
        <w:rPr>
          <w:rFonts w:asciiTheme="minorHAnsi" w:hAnsiTheme="minorHAnsi" w:cs="Arial"/>
          <w:sz w:val="22"/>
          <w:szCs w:val="22"/>
        </w:rPr>
        <w:t>), a través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del</w:t>
      </w:r>
      <w:r w:rsidR="004F1FAC" w:rsidRPr="00C415EA">
        <w:rPr>
          <w:rFonts w:asciiTheme="minorHAnsi" w:hAnsiTheme="minorHAnsi" w:cs="Arial"/>
          <w:spacing w:val="28"/>
          <w:sz w:val="22"/>
          <w:szCs w:val="22"/>
        </w:rPr>
        <w:t xml:space="preserve"> </w:t>
      </w:r>
      <w:r w:rsidR="004F1FAC" w:rsidRPr="00C415EA">
        <w:rPr>
          <w:rFonts w:asciiTheme="minorHAnsi" w:hAnsiTheme="minorHAnsi" w:cs="Arial"/>
          <w:sz w:val="22"/>
          <w:szCs w:val="22"/>
        </w:rPr>
        <w:t>Criterio</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19/17,</w:t>
      </w:r>
      <w:r w:rsidR="004F1FAC" w:rsidRPr="00C415EA">
        <w:rPr>
          <w:rFonts w:asciiTheme="minorHAnsi" w:hAnsiTheme="minorHAnsi" w:cs="Arial"/>
          <w:spacing w:val="46"/>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27"/>
          <w:sz w:val="22"/>
          <w:szCs w:val="22"/>
        </w:rPr>
        <w:t xml:space="preserve"> </w:t>
      </w:r>
      <w:r w:rsidR="004F1FAC" w:rsidRPr="00C415EA">
        <w:rPr>
          <w:rFonts w:asciiTheme="minorHAnsi" w:hAnsiTheme="minorHAnsi" w:cs="Arial"/>
          <w:sz w:val="22"/>
          <w:szCs w:val="22"/>
        </w:rPr>
        <w:t>el que menciona:</w:t>
      </w:r>
      <w:r w:rsidRPr="0064295A">
        <w:rPr>
          <w:rFonts w:asciiTheme="minorHAnsi" w:hAnsiTheme="minorHAnsi"/>
          <w:sz w:val="22"/>
          <w:szCs w:val="22"/>
        </w:rPr>
        <w:t xml:space="preserve"> </w:t>
      </w:r>
      <w:r w:rsidR="004F1FAC" w:rsidRPr="00C415EA">
        <w:rPr>
          <w:rFonts w:asciiTheme="minorHAnsi" w:hAnsiTheme="minorHAnsi" w:cs="Arial"/>
          <w:b/>
          <w:sz w:val="22"/>
          <w:szCs w:val="22"/>
        </w:rPr>
        <w:t>Registro</w:t>
      </w:r>
      <w:r w:rsidR="004F1FAC" w:rsidRPr="00C415EA">
        <w:rPr>
          <w:rFonts w:asciiTheme="minorHAnsi" w:hAnsiTheme="minorHAnsi" w:cs="Arial"/>
          <w:b/>
          <w:spacing w:val="59"/>
          <w:sz w:val="22"/>
          <w:szCs w:val="22"/>
        </w:rPr>
        <w:t xml:space="preserve"> </w:t>
      </w:r>
      <w:r w:rsidR="004F1FAC" w:rsidRPr="00C415EA">
        <w:rPr>
          <w:rFonts w:asciiTheme="minorHAnsi" w:hAnsiTheme="minorHAnsi" w:cs="Arial"/>
          <w:b/>
          <w:sz w:val="22"/>
          <w:szCs w:val="22"/>
        </w:rPr>
        <w:t>Federal de</w:t>
      </w:r>
      <w:r w:rsidR="004F1FAC" w:rsidRPr="00C415EA">
        <w:rPr>
          <w:rFonts w:asciiTheme="minorHAnsi" w:hAnsiTheme="minorHAnsi" w:cs="Arial"/>
          <w:b/>
          <w:spacing w:val="51"/>
          <w:sz w:val="22"/>
          <w:szCs w:val="22"/>
        </w:rPr>
        <w:t xml:space="preserve"> </w:t>
      </w:r>
      <w:r w:rsidR="004F1FAC" w:rsidRPr="00C415EA">
        <w:rPr>
          <w:rFonts w:asciiTheme="minorHAnsi" w:hAnsiTheme="minorHAnsi" w:cs="Arial"/>
          <w:b/>
          <w:sz w:val="22"/>
          <w:szCs w:val="22"/>
        </w:rPr>
        <w:t>Contribuyentes</w:t>
      </w:r>
      <w:r w:rsidR="004F1FAC" w:rsidRPr="00C415EA">
        <w:rPr>
          <w:rFonts w:asciiTheme="minorHAnsi" w:hAnsiTheme="minorHAnsi" w:cs="Arial"/>
          <w:b/>
          <w:spacing w:val="37"/>
          <w:sz w:val="22"/>
          <w:szCs w:val="22"/>
        </w:rPr>
        <w:t xml:space="preserve"> </w:t>
      </w:r>
      <w:r w:rsidR="004F1FAC" w:rsidRPr="00C415EA">
        <w:rPr>
          <w:rFonts w:asciiTheme="minorHAnsi" w:hAnsiTheme="minorHAnsi" w:cs="Arial"/>
          <w:b/>
          <w:sz w:val="22"/>
          <w:szCs w:val="22"/>
        </w:rPr>
        <w:t>(RFC) de</w:t>
      </w:r>
      <w:r w:rsidR="004F1FAC" w:rsidRPr="00C415EA">
        <w:rPr>
          <w:rFonts w:asciiTheme="minorHAnsi" w:hAnsiTheme="minorHAnsi" w:cs="Arial"/>
          <w:b/>
          <w:spacing w:val="6"/>
          <w:sz w:val="22"/>
          <w:szCs w:val="22"/>
        </w:rPr>
        <w:t xml:space="preserve"> </w:t>
      </w:r>
      <w:r w:rsidR="004F1FAC" w:rsidRPr="00C415EA">
        <w:rPr>
          <w:rFonts w:asciiTheme="minorHAnsi" w:hAnsiTheme="minorHAnsi" w:cs="Arial"/>
          <w:b/>
          <w:sz w:val="22"/>
          <w:szCs w:val="22"/>
        </w:rPr>
        <w:t>personas</w:t>
      </w:r>
      <w:r w:rsidR="004F1FAC" w:rsidRPr="00C415EA">
        <w:rPr>
          <w:rFonts w:asciiTheme="minorHAnsi" w:hAnsiTheme="minorHAnsi" w:cs="Arial"/>
          <w:b/>
          <w:spacing w:val="44"/>
          <w:sz w:val="22"/>
          <w:szCs w:val="22"/>
        </w:rPr>
        <w:t xml:space="preserve"> </w:t>
      </w:r>
      <w:r w:rsidR="004F1FAC" w:rsidRPr="00C415EA">
        <w:rPr>
          <w:rFonts w:asciiTheme="minorHAnsi" w:hAnsiTheme="minorHAnsi" w:cs="Arial"/>
          <w:b/>
          <w:sz w:val="22"/>
          <w:szCs w:val="22"/>
        </w:rPr>
        <w:t>físicas:</w:t>
      </w:r>
      <w:r w:rsidR="004F1FAC" w:rsidRPr="00C415EA">
        <w:rPr>
          <w:rFonts w:asciiTheme="minorHAnsi" w:hAnsiTheme="minorHAnsi" w:cs="Arial"/>
          <w:sz w:val="22"/>
          <w:szCs w:val="22"/>
        </w:rPr>
        <w:t xml:space="preserve"> </w:t>
      </w:r>
      <w:r w:rsidR="004F1FAC" w:rsidRPr="00C415EA">
        <w:rPr>
          <w:rFonts w:asciiTheme="minorHAnsi" w:hAnsiTheme="minorHAnsi" w:cs="Arial"/>
          <w:spacing w:val="30"/>
          <w:sz w:val="22"/>
          <w:szCs w:val="22"/>
        </w:rPr>
        <w:t>es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una</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clave</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 xml:space="preserve">de </w:t>
      </w:r>
      <w:r w:rsidR="004F1FAC" w:rsidRPr="00C415EA">
        <w:rPr>
          <w:rFonts w:asciiTheme="minorHAnsi" w:hAnsiTheme="minorHAnsi" w:cs="Arial"/>
          <w:spacing w:val="-43"/>
          <w:sz w:val="22"/>
          <w:szCs w:val="22"/>
        </w:rPr>
        <w:t xml:space="preserve"> </w:t>
      </w:r>
      <w:r w:rsidR="004F1FAC" w:rsidRPr="00C415EA">
        <w:rPr>
          <w:rFonts w:asciiTheme="minorHAnsi" w:hAnsiTheme="minorHAnsi" w:cs="Arial"/>
          <w:sz w:val="22"/>
          <w:szCs w:val="22"/>
        </w:rPr>
        <w:t>carácter</w:t>
      </w:r>
      <w:r w:rsidR="004F1FAC" w:rsidRPr="00C415EA">
        <w:rPr>
          <w:rFonts w:asciiTheme="minorHAnsi" w:hAnsiTheme="minorHAnsi" w:cs="Arial"/>
          <w:spacing w:val="19"/>
          <w:sz w:val="22"/>
          <w:szCs w:val="22"/>
        </w:rPr>
        <w:t xml:space="preserve"> </w:t>
      </w:r>
      <w:r w:rsidR="004F1FAC" w:rsidRPr="00C415EA">
        <w:rPr>
          <w:rFonts w:asciiTheme="minorHAnsi" w:hAnsiTheme="minorHAnsi" w:cs="Arial"/>
          <w:sz w:val="22"/>
          <w:szCs w:val="22"/>
        </w:rPr>
        <w:t>fiscal,</w:t>
      </w:r>
      <w:r w:rsidR="004F1FAC" w:rsidRPr="00C415EA">
        <w:rPr>
          <w:rFonts w:asciiTheme="minorHAnsi" w:hAnsiTheme="minorHAnsi" w:cs="Arial"/>
          <w:spacing w:val="16"/>
          <w:sz w:val="22"/>
          <w:szCs w:val="22"/>
        </w:rPr>
        <w:t xml:space="preserve"> </w:t>
      </w:r>
      <w:r w:rsidR="004F1FAC" w:rsidRPr="00C415EA">
        <w:rPr>
          <w:rFonts w:asciiTheme="minorHAnsi" w:hAnsiTheme="minorHAnsi" w:cs="Arial"/>
          <w:sz w:val="22"/>
          <w:szCs w:val="22"/>
        </w:rPr>
        <w:t>única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lastRenderedPageBreak/>
        <w:t>e</w:t>
      </w:r>
      <w:r w:rsidR="004F1FAC" w:rsidRPr="00C415EA">
        <w:rPr>
          <w:rFonts w:asciiTheme="minorHAnsi" w:hAnsiTheme="minorHAnsi" w:cs="Arial"/>
          <w:spacing w:val="32"/>
          <w:sz w:val="22"/>
          <w:szCs w:val="22"/>
        </w:rPr>
        <w:t xml:space="preserve"> </w:t>
      </w:r>
      <w:r w:rsidR="004F1FAC" w:rsidRPr="00C415EA">
        <w:rPr>
          <w:rFonts w:asciiTheme="minorHAnsi" w:hAnsiTheme="minorHAnsi" w:cs="Arial"/>
          <w:sz w:val="22"/>
          <w:szCs w:val="22"/>
        </w:rPr>
        <w:t>irrepetible,</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que</w:t>
      </w:r>
      <w:r w:rsidR="004F1FAC" w:rsidRPr="00C415EA">
        <w:rPr>
          <w:rFonts w:asciiTheme="minorHAnsi" w:hAnsiTheme="minorHAnsi" w:cs="Arial"/>
          <w:spacing w:val="43"/>
          <w:sz w:val="22"/>
          <w:szCs w:val="22"/>
        </w:rPr>
        <w:t xml:space="preserve"> </w:t>
      </w:r>
      <w:r w:rsidR="004F1FAC" w:rsidRPr="00C415EA">
        <w:rPr>
          <w:rFonts w:asciiTheme="minorHAnsi" w:hAnsiTheme="minorHAnsi" w:cs="Arial"/>
          <w:sz w:val="22"/>
          <w:szCs w:val="22"/>
        </w:rPr>
        <w:t>permite</w:t>
      </w:r>
      <w:r w:rsidR="004F1FAC" w:rsidRPr="00C415EA">
        <w:rPr>
          <w:rFonts w:asciiTheme="minorHAnsi" w:hAnsiTheme="minorHAnsi" w:cs="Arial"/>
          <w:spacing w:val="31"/>
          <w:sz w:val="22"/>
          <w:szCs w:val="22"/>
        </w:rPr>
        <w:t xml:space="preserve"> </w:t>
      </w:r>
      <w:r w:rsidR="004F1FAC" w:rsidRPr="00C415EA">
        <w:rPr>
          <w:rFonts w:asciiTheme="minorHAnsi" w:hAnsiTheme="minorHAnsi" w:cs="Arial"/>
          <w:sz w:val="22"/>
          <w:szCs w:val="22"/>
        </w:rPr>
        <w:t>identificar</w:t>
      </w:r>
      <w:r w:rsidR="004F1FAC" w:rsidRPr="00C415EA">
        <w:rPr>
          <w:rFonts w:asciiTheme="minorHAnsi" w:hAnsiTheme="minorHAnsi" w:cs="Arial"/>
          <w:spacing w:val="23"/>
          <w:sz w:val="22"/>
          <w:szCs w:val="22"/>
        </w:rPr>
        <w:t xml:space="preserve"> </w:t>
      </w:r>
      <w:r w:rsidR="004F1FAC" w:rsidRPr="00C415EA">
        <w:rPr>
          <w:rFonts w:asciiTheme="minorHAnsi" w:hAnsiTheme="minorHAnsi" w:cs="Arial"/>
          <w:sz w:val="22"/>
          <w:szCs w:val="22"/>
        </w:rPr>
        <w:t>al</w:t>
      </w:r>
      <w:r w:rsidR="004F1FAC" w:rsidRPr="00C415EA">
        <w:rPr>
          <w:rFonts w:asciiTheme="minorHAnsi" w:hAnsiTheme="minorHAnsi" w:cs="Arial"/>
          <w:spacing w:val="11"/>
          <w:sz w:val="22"/>
          <w:szCs w:val="22"/>
        </w:rPr>
        <w:t xml:space="preserve"> </w:t>
      </w:r>
      <w:r w:rsidR="004F1FAC" w:rsidRPr="00C415EA">
        <w:rPr>
          <w:rFonts w:asciiTheme="minorHAnsi" w:hAnsiTheme="minorHAnsi" w:cs="Arial"/>
          <w:sz w:val="22"/>
          <w:szCs w:val="22"/>
        </w:rPr>
        <w:t>titular,</w:t>
      </w:r>
      <w:r w:rsidR="004F1FAC" w:rsidRPr="00C415EA">
        <w:rPr>
          <w:rFonts w:asciiTheme="minorHAnsi" w:hAnsiTheme="minorHAnsi" w:cs="Arial"/>
          <w:spacing w:val="8"/>
          <w:sz w:val="22"/>
          <w:szCs w:val="22"/>
        </w:rPr>
        <w:t xml:space="preserve"> </w:t>
      </w:r>
      <w:r w:rsidR="004F1FAC" w:rsidRPr="00C415EA">
        <w:rPr>
          <w:rFonts w:asciiTheme="minorHAnsi" w:hAnsiTheme="minorHAnsi" w:cs="Arial"/>
          <w:sz w:val="22"/>
          <w:szCs w:val="22"/>
        </w:rPr>
        <w:t>su</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edad</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y</w:t>
      </w:r>
      <w:r w:rsidR="004F1FAC" w:rsidRPr="00C415EA">
        <w:rPr>
          <w:rFonts w:asciiTheme="minorHAnsi" w:hAnsiTheme="minorHAnsi" w:cs="Arial"/>
          <w:spacing w:val="30"/>
          <w:sz w:val="22"/>
          <w:szCs w:val="22"/>
        </w:rPr>
        <w:t xml:space="preserve"> </w:t>
      </w:r>
      <w:r w:rsidR="004F1FAC" w:rsidRPr="00C415EA">
        <w:rPr>
          <w:rFonts w:asciiTheme="minorHAnsi" w:hAnsiTheme="minorHAnsi" w:cs="Arial"/>
          <w:sz w:val="22"/>
          <w:szCs w:val="22"/>
        </w:rPr>
        <w:t>fecha de</w:t>
      </w:r>
      <w:r w:rsidR="004F1FAC" w:rsidRPr="00C415EA">
        <w:rPr>
          <w:rFonts w:asciiTheme="minorHAnsi" w:hAnsiTheme="minorHAnsi" w:cs="Arial"/>
          <w:spacing w:val="30"/>
          <w:sz w:val="22"/>
          <w:szCs w:val="22"/>
        </w:rPr>
        <w:t xml:space="preserve"> </w:t>
      </w:r>
      <w:r w:rsidR="004F1FAC" w:rsidRPr="00C415EA">
        <w:rPr>
          <w:rFonts w:asciiTheme="minorHAnsi" w:hAnsiTheme="minorHAnsi" w:cs="Arial"/>
          <w:sz w:val="22"/>
          <w:szCs w:val="22"/>
        </w:rPr>
        <w:t>nacimiento,</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por</w:t>
      </w:r>
      <w:r w:rsidR="004F1FAC" w:rsidRPr="00C415EA">
        <w:rPr>
          <w:rFonts w:asciiTheme="minorHAnsi" w:hAnsiTheme="minorHAnsi" w:cs="Arial"/>
          <w:spacing w:val="21"/>
          <w:sz w:val="22"/>
          <w:szCs w:val="22"/>
        </w:rPr>
        <w:t xml:space="preserve"> </w:t>
      </w:r>
      <w:r w:rsidR="004F1FAC" w:rsidRPr="00C415EA">
        <w:rPr>
          <w:rFonts w:asciiTheme="minorHAnsi" w:hAnsiTheme="minorHAnsi" w:cs="Arial"/>
          <w:sz w:val="22"/>
          <w:szCs w:val="22"/>
        </w:rPr>
        <w:t>lo</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que</w:t>
      </w:r>
      <w:r w:rsidR="004F1FAC" w:rsidRPr="00C415EA">
        <w:rPr>
          <w:rFonts w:asciiTheme="minorHAnsi" w:hAnsiTheme="minorHAnsi" w:cs="Arial"/>
          <w:spacing w:val="29"/>
          <w:sz w:val="22"/>
          <w:szCs w:val="22"/>
        </w:rPr>
        <w:t xml:space="preserve"> </w:t>
      </w:r>
      <w:r w:rsidR="004F1FAC" w:rsidRPr="00C415EA">
        <w:rPr>
          <w:rFonts w:asciiTheme="minorHAnsi" w:hAnsiTheme="minorHAnsi" w:cs="Arial"/>
          <w:sz w:val="22"/>
          <w:szCs w:val="22"/>
        </w:rPr>
        <w:t>es</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un</w:t>
      </w:r>
      <w:r w:rsidR="004F1FAC" w:rsidRPr="00C415EA">
        <w:rPr>
          <w:rFonts w:asciiTheme="minorHAnsi" w:hAnsiTheme="minorHAnsi" w:cs="Arial"/>
          <w:spacing w:val="9"/>
          <w:sz w:val="22"/>
          <w:szCs w:val="22"/>
        </w:rPr>
        <w:t xml:space="preserve"> </w:t>
      </w:r>
      <w:r w:rsidR="004F1FAC" w:rsidRPr="00C415EA">
        <w:rPr>
          <w:rFonts w:asciiTheme="minorHAnsi" w:hAnsiTheme="minorHAnsi" w:cs="Arial"/>
          <w:sz w:val="22"/>
          <w:szCs w:val="22"/>
        </w:rPr>
        <w:t>dato</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personal</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de</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carácter</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confidencial</w:t>
      </w:r>
      <w:r w:rsidR="004F1FAC" w:rsidRPr="00C415EA">
        <w:rPr>
          <w:rFonts w:asciiTheme="minorHAnsi" w:hAnsiTheme="minorHAnsi" w:cs="Arial"/>
          <w:spacing w:val="15"/>
          <w:sz w:val="22"/>
          <w:szCs w:val="22"/>
        </w:rPr>
        <w:t xml:space="preserve"> </w:t>
      </w:r>
      <w:r w:rsidR="004F1FAC" w:rsidRPr="00C415EA">
        <w:rPr>
          <w:rFonts w:asciiTheme="minorHAnsi" w:hAnsiTheme="minorHAnsi" w:cs="Arial"/>
          <w:sz w:val="22"/>
          <w:szCs w:val="22"/>
        </w:rPr>
        <w:t>y</w:t>
      </w:r>
      <w:r w:rsidR="004F1FAC" w:rsidRPr="00C415EA">
        <w:rPr>
          <w:rFonts w:asciiTheme="minorHAnsi" w:hAnsiTheme="minorHAnsi" w:cs="Arial"/>
          <w:spacing w:val="1"/>
          <w:sz w:val="22"/>
          <w:szCs w:val="22"/>
        </w:rPr>
        <w:t xml:space="preserve"> </w:t>
      </w:r>
      <w:r w:rsidR="004F1FAC" w:rsidRPr="00C415EA">
        <w:rPr>
          <w:rFonts w:asciiTheme="minorHAnsi" w:hAnsiTheme="minorHAnsi" w:cs="Arial"/>
          <w:sz w:val="22"/>
          <w:szCs w:val="22"/>
        </w:rPr>
        <w:t>de</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acuerdo con</w:t>
      </w:r>
      <w:r w:rsidR="004F1FAC" w:rsidRPr="00C415EA">
        <w:rPr>
          <w:rFonts w:asciiTheme="minorHAnsi" w:hAnsiTheme="minorHAnsi" w:cs="Arial"/>
          <w:spacing w:val="56"/>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40"/>
          <w:sz w:val="22"/>
          <w:szCs w:val="22"/>
        </w:rPr>
        <w:t xml:space="preserve"> </w:t>
      </w:r>
      <w:r w:rsidR="004F1FAC" w:rsidRPr="00C415EA">
        <w:rPr>
          <w:rFonts w:asciiTheme="minorHAnsi" w:hAnsiTheme="minorHAnsi" w:cs="Arial"/>
          <w:sz w:val="22"/>
          <w:szCs w:val="22"/>
        </w:rPr>
        <w:t>legislación</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 xml:space="preserve">tributaria </w:t>
      </w:r>
      <w:r w:rsidR="004F1FAC" w:rsidRPr="00C415EA">
        <w:rPr>
          <w:rFonts w:asciiTheme="minorHAnsi" w:hAnsiTheme="minorHAnsi" w:cs="Arial"/>
          <w:spacing w:val="47"/>
          <w:sz w:val="22"/>
          <w:szCs w:val="22"/>
        </w:rPr>
        <w:t xml:space="preserve"> </w:t>
      </w:r>
      <w:r w:rsidR="004F1FAC" w:rsidRPr="00C415EA">
        <w:rPr>
          <w:rFonts w:asciiTheme="minorHAnsi" w:hAnsiTheme="minorHAnsi" w:cs="Arial"/>
          <w:sz w:val="22"/>
          <w:szCs w:val="22"/>
        </w:rPr>
        <w:t>las</w:t>
      </w:r>
      <w:r w:rsidR="004F1FAC" w:rsidRPr="00C415EA">
        <w:rPr>
          <w:rFonts w:asciiTheme="minorHAnsi" w:hAnsiTheme="minorHAnsi" w:cs="Arial"/>
          <w:spacing w:val="29"/>
          <w:sz w:val="22"/>
          <w:szCs w:val="22"/>
        </w:rPr>
        <w:t xml:space="preserve"> </w:t>
      </w:r>
      <w:r w:rsidR="004F1FAC" w:rsidRPr="00C415EA">
        <w:rPr>
          <w:rFonts w:asciiTheme="minorHAnsi" w:hAnsiTheme="minorHAnsi" w:cs="Arial"/>
          <w:sz w:val="22"/>
          <w:szCs w:val="22"/>
        </w:rPr>
        <w:t xml:space="preserve">persona </w:t>
      </w:r>
      <w:r w:rsidR="004F1FAC" w:rsidRPr="00C415EA">
        <w:rPr>
          <w:rFonts w:asciiTheme="minorHAnsi" w:hAnsiTheme="minorHAnsi" w:cs="Arial"/>
          <w:spacing w:val="30"/>
          <w:sz w:val="22"/>
          <w:szCs w:val="22"/>
        </w:rPr>
        <w:t xml:space="preserve"> </w:t>
      </w:r>
      <w:r w:rsidR="004F1FAC" w:rsidRPr="00C415EA">
        <w:rPr>
          <w:rFonts w:asciiTheme="minorHAnsi" w:hAnsiTheme="minorHAnsi" w:cs="Arial"/>
          <w:sz w:val="22"/>
          <w:szCs w:val="22"/>
        </w:rPr>
        <w:t>físicas</w:t>
      </w:r>
      <w:r w:rsidR="004F1FAC" w:rsidRPr="00C415EA">
        <w:rPr>
          <w:rFonts w:asciiTheme="minorHAnsi" w:hAnsiTheme="minorHAnsi" w:cs="Arial"/>
          <w:spacing w:val="12"/>
          <w:sz w:val="22"/>
          <w:szCs w:val="22"/>
        </w:rPr>
        <w:t xml:space="preserve"> </w:t>
      </w:r>
      <w:r w:rsidR="004F1FAC" w:rsidRPr="00C415EA">
        <w:rPr>
          <w:rFonts w:asciiTheme="minorHAnsi" w:hAnsiTheme="minorHAnsi" w:cs="Arial"/>
          <w:sz w:val="22"/>
          <w:szCs w:val="22"/>
        </w:rPr>
        <w:t>tramitan</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su</w:t>
      </w:r>
      <w:r w:rsidR="004F1FAC" w:rsidRPr="00C415EA">
        <w:rPr>
          <w:rFonts w:asciiTheme="minorHAnsi" w:hAnsiTheme="minorHAnsi" w:cs="Arial"/>
          <w:spacing w:val="36"/>
          <w:sz w:val="22"/>
          <w:szCs w:val="22"/>
        </w:rPr>
        <w:t xml:space="preserve"> </w:t>
      </w:r>
      <w:r w:rsidR="004F1FAC" w:rsidRPr="00C415EA">
        <w:rPr>
          <w:rFonts w:asciiTheme="minorHAnsi" w:hAnsiTheme="minorHAnsi" w:cs="Arial"/>
          <w:sz w:val="22"/>
          <w:szCs w:val="22"/>
        </w:rPr>
        <w:t>inscripción</w:t>
      </w:r>
      <w:r w:rsidR="004F1FAC" w:rsidRPr="00C415EA">
        <w:rPr>
          <w:rFonts w:asciiTheme="minorHAnsi" w:hAnsiTheme="minorHAnsi" w:cs="Arial"/>
          <w:spacing w:val="39"/>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el</w:t>
      </w:r>
      <w:r w:rsidR="004F1FAC" w:rsidRPr="00C415EA">
        <w:rPr>
          <w:rFonts w:asciiTheme="minorHAnsi" w:hAnsiTheme="minorHAnsi" w:cs="Arial"/>
          <w:spacing w:val="40"/>
          <w:sz w:val="22"/>
          <w:szCs w:val="22"/>
        </w:rPr>
        <w:t xml:space="preserve"> </w:t>
      </w:r>
      <w:r w:rsidR="004F1FAC" w:rsidRPr="00C415EA">
        <w:rPr>
          <w:rFonts w:asciiTheme="minorHAnsi" w:hAnsiTheme="minorHAnsi" w:cs="Arial"/>
          <w:sz w:val="22"/>
          <w:szCs w:val="22"/>
        </w:rPr>
        <w:t>RFC con</w:t>
      </w:r>
      <w:r w:rsidR="004F1FAC" w:rsidRPr="00C415EA">
        <w:rPr>
          <w:rFonts w:asciiTheme="minorHAnsi" w:hAnsiTheme="minorHAnsi" w:cs="Arial"/>
          <w:spacing w:val="25"/>
          <w:sz w:val="22"/>
          <w:szCs w:val="22"/>
        </w:rPr>
        <w:t xml:space="preserve"> </w:t>
      </w:r>
      <w:r w:rsidR="004F1FAC" w:rsidRPr="00C415EA">
        <w:rPr>
          <w:rFonts w:asciiTheme="minorHAnsi" w:hAnsiTheme="minorHAnsi" w:cs="Arial"/>
          <w:sz w:val="22"/>
          <w:szCs w:val="22"/>
        </w:rPr>
        <w:t>el</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propósito de</w:t>
      </w:r>
      <w:r w:rsidR="004F1FAC" w:rsidRPr="00C415EA">
        <w:rPr>
          <w:rFonts w:asciiTheme="minorHAnsi" w:hAnsiTheme="minorHAnsi" w:cs="Arial"/>
          <w:spacing w:val="13"/>
          <w:sz w:val="22"/>
          <w:szCs w:val="22"/>
        </w:rPr>
        <w:t xml:space="preserve"> </w:t>
      </w:r>
      <w:r w:rsidR="004F1FAC" w:rsidRPr="00C415EA">
        <w:rPr>
          <w:rFonts w:asciiTheme="minorHAnsi" w:hAnsiTheme="minorHAnsi" w:cs="Arial"/>
          <w:sz w:val="22"/>
          <w:szCs w:val="22"/>
        </w:rPr>
        <w:t>realizar</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mediante esa clave operaciones</w:t>
      </w:r>
      <w:r w:rsidR="004F1FAC" w:rsidRPr="00C415EA">
        <w:rPr>
          <w:rFonts w:asciiTheme="minorHAnsi" w:hAnsiTheme="minorHAnsi" w:cs="Arial"/>
          <w:spacing w:val="33"/>
          <w:sz w:val="22"/>
          <w:szCs w:val="22"/>
        </w:rPr>
        <w:t xml:space="preserve"> </w:t>
      </w:r>
      <w:r w:rsidR="004F1FAC" w:rsidRPr="00C415EA">
        <w:rPr>
          <w:rFonts w:asciiTheme="minorHAnsi" w:hAnsiTheme="minorHAnsi" w:cs="Arial"/>
          <w:sz w:val="22"/>
          <w:szCs w:val="22"/>
        </w:rPr>
        <w:t>o actividades</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de naturaleza tributaria, por</w:t>
      </w:r>
      <w:r w:rsidR="004F1FAC" w:rsidRPr="00C415EA">
        <w:rPr>
          <w:rFonts w:asciiTheme="minorHAnsi" w:hAnsiTheme="minorHAnsi" w:cs="Arial"/>
          <w:spacing w:val="21"/>
          <w:sz w:val="22"/>
          <w:szCs w:val="22"/>
        </w:rPr>
        <w:t xml:space="preserve"> </w:t>
      </w:r>
      <w:r w:rsidR="004F1FAC" w:rsidRPr="00C415EA">
        <w:rPr>
          <w:rFonts w:asciiTheme="minorHAnsi" w:hAnsiTheme="minorHAnsi" w:cs="Arial"/>
          <w:sz w:val="22"/>
          <w:szCs w:val="22"/>
        </w:rPr>
        <w:t>lo</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que,</w:t>
      </w:r>
      <w:r w:rsidR="004F1FAC" w:rsidRPr="00C415EA">
        <w:rPr>
          <w:rFonts w:asciiTheme="minorHAnsi" w:hAnsiTheme="minorHAnsi" w:cs="Arial"/>
          <w:spacing w:val="33"/>
          <w:sz w:val="22"/>
          <w:szCs w:val="22"/>
        </w:rPr>
        <w:t xml:space="preserve"> </w:t>
      </w:r>
      <w:r w:rsidR="004F1FAC" w:rsidRPr="00C415EA">
        <w:rPr>
          <w:rFonts w:asciiTheme="minorHAnsi" w:hAnsiTheme="minorHAnsi" w:cs="Arial"/>
          <w:sz w:val="22"/>
          <w:szCs w:val="22"/>
        </w:rPr>
        <w:t>vinculado</w:t>
      </w:r>
      <w:r w:rsidR="004F1FAC" w:rsidRPr="00C415EA">
        <w:rPr>
          <w:rFonts w:asciiTheme="minorHAnsi" w:hAnsiTheme="minorHAnsi" w:cs="Arial"/>
          <w:spacing w:val="13"/>
          <w:sz w:val="22"/>
          <w:szCs w:val="22"/>
        </w:rPr>
        <w:t xml:space="preserve"> </w:t>
      </w:r>
      <w:r w:rsidR="004F1FAC" w:rsidRPr="00C415EA">
        <w:rPr>
          <w:rFonts w:asciiTheme="minorHAnsi" w:hAnsiTheme="minorHAnsi" w:cs="Arial"/>
          <w:sz w:val="22"/>
          <w:szCs w:val="22"/>
        </w:rPr>
        <w:t>al</w:t>
      </w:r>
      <w:r w:rsidR="004F1FAC" w:rsidRPr="00C415EA">
        <w:rPr>
          <w:rFonts w:asciiTheme="minorHAnsi" w:hAnsiTheme="minorHAnsi" w:cs="Arial"/>
          <w:spacing w:val="25"/>
          <w:sz w:val="22"/>
          <w:szCs w:val="22"/>
        </w:rPr>
        <w:t xml:space="preserve"> </w:t>
      </w:r>
      <w:r w:rsidR="004F1FAC" w:rsidRPr="00C415EA">
        <w:rPr>
          <w:rFonts w:asciiTheme="minorHAnsi" w:hAnsiTheme="minorHAnsi" w:cs="Arial"/>
          <w:sz w:val="22"/>
          <w:szCs w:val="22"/>
        </w:rPr>
        <w:t>nombre</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de</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su</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titular,</w:t>
      </w:r>
      <w:r w:rsidR="004F1FAC" w:rsidRPr="00C415EA">
        <w:rPr>
          <w:rFonts w:asciiTheme="minorHAnsi" w:hAnsiTheme="minorHAnsi" w:cs="Arial"/>
          <w:spacing w:val="48"/>
          <w:sz w:val="22"/>
          <w:szCs w:val="22"/>
        </w:rPr>
        <w:t xml:space="preserve"> </w:t>
      </w:r>
      <w:r w:rsidR="004F1FAC" w:rsidRPr="00C415EA">
        <w:rPr>
          <w:rFonts w:asciiTheme="minorHAnsi" w:hAnsiTheme="minorHAnsi" w:cs="Arial"/>
          <w:sz w:val="22"/>
          <w:szCs w:val="22"/>
        </w:rPr>
        <w:t>permite</w:t>
      </w:r>
      <w:r w:rsidR="004F1FAC" w:rsidRPr="00C415EA">
        <w:rPr>
          <w:rFonts w:asciiTheme="minorHAnsi" w:hAnsiTheme="minorHAnsi" w:cs="Arial"/>
          <w:spacing w:val="56"/>
          <w:sz w:val="22"/>
          <w:szCs w:val="22"/>
        </w:rPr>
        <w:t xml:space="preserve"> </w:t>
      </w:r>
      <w:r w:rsidR="004F1FAC" w:rsidRPr="00C415EA">
        <w:rPr>
          <w:rFonts w:asciiTheme="minorHAnsi" w:hAnsiTheme="minorHAnsi" w:cs="Arial"/>
          <w:sz w:val="22"/>
          <w:szCs w:val="22"/>
        </w:rPr>
        <w:t>identificar otros</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datos</w:t>
      </w:r>
      <w:r w:rsidR="004F1FAC" w:rsidRPr="00C415EA">
        <w:rPr>
          <w:rFonts w:asciiTheme="minorHAnsi" w:hAnsiTheme="minorHAnsi" w:cs="Arial"/>
          <w:spacing w:val="59"/>
          <w:sz w:val="22"/>
          <w:szCs w:val="22"/>
        </w:rPr>
        <w:t xml:space="preserve"> </w:t>
      </w:r>
      <w:r w:rsidR="004F1FAC" w:rsidRPr="00C415EA">
        <w:rPr>
          <w:rFonts w:asciiTheme="minorHAnsi" w:hAnsiTheme="minorHAnsi" w:cs="Arial"/>
          <w:sz w:val="22"/>
          <w:szCs w:val="22"/>
        </w:rPr>
        <w:t xml:space="preserve">personales; </w:t>
      </w:r>
      <w:r w:rsidR="004F1FAC" w:rsidRPr="00C415EA">
        <w:rPr>
          <w:rFonts w:asciiTheme="minorHAnsi" w:hAnsiTheme="minorHAnsi" w:cs="Arial"/>
          <w:b/>
          <w:sz w:val="22"/>
          <w:szCs w:val="22"/>
        </w:rPr>
        <w:t>Domicilio:</w:t>
      </w:r>
      <w:r w:rsidR="004F1FAC" w:rsidRPr="00C415EA">
        <w:rPr>
          <w:rFonts w:asciiTheme="minorHAnsi" w:hAnsiTheme="minorHAnsi" w:cs="Arial"/>
          <w:sz w:val="22"/>
          <w:szCs w:val="22"/>
        </w:rPr>
        <w:t xml:space="preserve"> </w:t>
      </w:r>
      <w:r w:rsidR="004F1FAC" w:rsidRPr="00C415EA">
        <w:rPr>
          <w:rFonts w:asciiTheme="minorHAnsi" w:hAnsiTheme="minorHAnsi"/>
          <w:sz w:val="22"/>
          <w:szCs w:val="22"/>
        </w:rPr>
        <w:t>Que en las Resoluciones, RRA 1774/18 y RRA 1780/18 emitidas por la INAI señaló que el domicilio, al ser el lugar en donde reside habitualmente una persona física, constituye un dato personal y, por ende confidencial, ya que su difusión podría afectar la esfera 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w:t>
      </w:r>
      <w:r w:rsidR="004F1FAC">
        <w:rPr>
          <w:rFonts w:asciiTheme="minorHAnsi" w:hAnsiTheme="minorHAnsi"/>
          <w:sz w:val="22"/>
          <w:szCs w:val="22"/>
        </w:rPr>
        <w:t xml:space="preserve">ntimiento expreso de su titular; </w:t>
      </w:r>
      <w:r w:rsidR="004F1FAC" w:rsidRPr="004F1FAC">
        <w:rPr>
          <w:rFonts w:asciiTheme="minorHAnsi" w:hAnsiTheme="minorHAnsi"/>
          <w:b/>
          <w:sz w:val="22"/>
          <w:szCs w:val="22"/>
        </w:rPr>
        <w:t>Cuenta bancaria</w:t>
      </w:r>
      <w:r w:rsidR="004F1FAC">
        <w:rPr>
          <w:rFonts w:asciiTheme="minorHAnsi" w:hAnsiTheme="minorHAnsi"/>
          <w:b/>
          <w:sz w:val="22"/>
          <w:szCs w:val="22"/>
        </w:rPr>
        <w:t xml:space="preserve">: </w:t>
      </w:r>
      <w:r w:rsidR="004F1FAC" w:rsidRPr="004F1FAC">
        <w:rPr>
          <w:rFonts w:asciiTheme="minorHAnsi" w:hAnsiTheme="minorHAnsi"/>
          <w:sz w:val="22"/>
          <w:szCs w:val="22"/>
        </w:rPr>
        <w:t>Número de cuenta bancaria y/o CLABE interbancaria de personas físicas y morales privadas Que el Criterio 10/17 emitido por el INAI señala que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w:t>
      </w:r>
      <w:r w:rsidR="004F1FAC">
        <w:rPr>
          <w:rFonts w:asciiTheme="minorHAnsi" w:hAnsiTheme="minorHAnsi"/>
          <w:sz w:val="22"/>
          <w:szCs w:val="22"/>
        </w:rPr>
        <w:t xml:space="preserve">; </w:t>
      </w:r>
      <w:r w:rsidR="004F1FAC" w:rsidRPr="004F1FAC">
        <w:rPr>
          <w:rFonts w:asciiTheme="minorHAnsi" w:hAnsiTheme="minorHAnsi"/>
          <w:b/>
          <w:sz w:val="22"/>
          <w:szCs w:val="22"/>
        </w:rPr>
        <w:t>Correo Electrónico</w:t>
      </w:r>
      <w:r w:rsidR="004F1FAC">
        <w:rPr>
          <w:rFonts w:asciiTheme="minorHAnsi" w:hAnsiTheme="minorHAnsi"/>
          <w:b/>
          <w:sz w:val="22"/>
          <w:szCs w:val="22"/>
        </w:rPr>
        <w:t xml:space="preserve">: </w:t>
      </w:r>
      <w:r w:rsidR="004F1FAC" w:rsidRPr="004F1FAC">
        <w:rPr>
          <w:rFonts w:asciiTheme="minorHAnsi" w:hAnsiTheme="minorHAnsi"/>
          <w:sz w:val="22"/>
          <w:szCs w:val="22"/>
        </w:rPr>
        <w:t>Que en las Resoluciones RRA 1774/18 y RRA 1780/18 emitidas por la INAI se señala que el correo electrónico se puede asimilar al teléfono o domicilio particular, cuyo número o ubicación, respectivamente, se considera como un dato personal confidencial, toda vez que es otro medio para comunicarse con la persona titular del mismo y la hace localizable. Así también, se trata de información de una persona física identificada o identificable que, al darse a conocer, afectaría su intimidad.</w:t>
      </w:r>
    </w:p>
    <w:p w:rsidR="004F1FAC" w:rsidRPr="00C636D1" w:rsidRDefault="004F1FAC" w:rsidP="004F1FAC"/>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64295A">
        <w:rPr>
          <w:rFonts w:asciiTheme="minorHAnsi" w:hAnsiTheme="minorHAnsi" w:cs="Arial"/>
          <w:sz w:val="22"/>
          <w:szCs w:val="22"/>
        </w:rPr>
        <w:t>fracción XXVII</w:t>
      </w:r>
      <w:r w:rsidR="00190A6A" w:rsidRPr="00C415EA">
        <w:rPr>
          <w:rFonts w:asciiTheme="minorHAnsi" w:hAnsiTheme="minorHAnsi" w:cs="Arial"/>
          <w:sz w:val="22"/>
          <w:szCs w:val="22"/>
        </w:rPr>
        <w:t>;</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lastRenderedPageBreak/>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w:t>
      </w:r>
      <w:r w:rsidR="008359C3">
        <w:rPr>
          <w:rFonts w:asciiTheme="minorHAnsi" w:hAnsiTheme="minorHAnsi" w:cs="Arial"/>
          <w:sz w:val="22"/>
          <w:szCs w:val="22"/>
        </w:rPr>
        <w:t>a cuenta bancaria, domicilio, Registro Federal de Contribuyentes y correo electrónico</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0064295A">
        <w:rPr>
          <w:rFonts w:asciiTheme="minorHAnsi" w:hAnsiTheme="minorHAnsi" w:cs="Arial"/>
          <w:sz w:val="22"/>
          <w:szCs w:val="22"/>
        </w:rPr>
        <w:t>el área de Jurídico</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00D53A61">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el </w:t>
      </w:r>
      <w:r w:rsidR="00441F74">
        <w:rPr>
          <w:rFonts w:asciiTheme="minorHAnsi" w:hAnsiTheme="minorHAnsi" w:cs="Arial"/>
          <w:sz w:val="22"/>
          <w:szCs w:val="22"/>
        </w:rPr>
        <w:t>Área</w:t>
      </w:r>
      <w:r w:rsidR="0064295A">
        <w:rPr>
          <w:rFonts w:asciiTheme="minorHAnsi" w:hAnsiTheme="minorHAnsi" w:cs="Arial"/>
          <w:sz w:val="22"/>
          <w:szCs w:val="22"/>
        </w:rPr>
        <w:t xml:space="preserve"> de </w:t>
      </w:r>
      <w:r w:rsidR="00441F74">
        <w:rPr>
          <w:rFonts w:asciiTheme="minorHAnsi" w:hAnsiTheme="minorHAnsi" w:cs="Arial"/>
          <w:sz w:val="22"/>
          <w:szCs w:val="22"/>
        </w:rPr>
        <w:t>Jurídico</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0064295A">
        <w:rPr>
          <w:rFonts w:asciiTheme="minorHAnsi" w:hAnsiTheme="minorHAnsi" w:cs="Arial"/>
          <w:sz w:val="22"/>
          <w:szCs w:val="22"/>
        </w:rPr>
        <w:t>l</w:t>
      </w:r>
      <w:r w:rsidRPr="00C415EA">
        <w:rPr>
          <w:rFonts w:asciiTheme="minorHAnsi" w:hAnsiTheme="minorHAnsi" w:cs="Arial"/>
          <w:spacing w:val="17"/>
          <w:sz w:val="22"/>
          <w:szCs w:val="22"/>
        </w:rPr>
        <w:t xml:space="preserve"> </w:t>
      </w:r>
      <w:r w:rsidR="0064295A">
        <w:rPr>
          <w:rFonts w:asciiTheme="minorHAnsi" w:hAnsiTheme="minorHAnsi" w:cs="Arial"/>
          <w:spacing w:val="17"/>
          <w:sz w:val="22"/>
          <w:szCs w:val="22"/>
        </w:rPr>
        <w:t>C</w:t>
      </w:r>
      <w:r w:rsidR="00441F74">
        <w:rPr>
          <w:rFonts w:asciiTheme="minorHAnsi" w:hAnsiTheme="minorHAnsi" w:cs="Arial"/>
          <w:sz w:val="22"/>
          <w:szCs w:val="22"/>
        </w:rPr>
        <w:t>ONTRATO</w:t>
      </w:r>
      <w:r w:rsidRPr="00C415EA">
        <w:rPr>
          <w:rFonts w:asciiTheme="minorHAnsi" w:hAnsiTheme="minorHAnsi" w:cs="Arial"/>
          <w:spacing w:val="41"/>
          <w:sz w:val="22"/>
          <w:szCs w:val="22"/>
        </w:rPr>
        <w:t xml:space="preserve"> </w:t>
      </w:r>
      <w:r w:rsidR="008359C3">
        <w:rPr>
          <w:rFonts w:asciiTheme="minorHAnsi" w:hAnsiTheme="minorHAnsi" w:cs="Arial"/>
          <w:sz w:val="22"/>
          <w:szCs w:val="22"/>
        </w:rPr>
        <w:t>IMCFD/00002</w:t>
      </w:r>
      <w:r w:rsidR="0064295A" w:rsidRPr="00441F74">
        <w:rPr>
          <w:rFonts w:asciiTheme="minorHAnsi" w:hAnsiTheme="minorHAnsi" w:cs="Arial"/>
          <w:sz w:val="22"/>
          <w:szCs w:val="22"/>
        </w:rPr>
        <w:t>/2019</w:t>
      </w:r>
      <w:r w:rsidRPr="00C415EA">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8359C3">
        <w:rPr>
          <w:rFonts w:asciiTheme="minorHAnsi" w:hAnsiTheme="minorHAnsi" w:cs="Arial"/>
          <w:sz w:val="22"/>
          <w:szCs w:val="22"/>
        </w:rPr>
        <w:t>cuenta bancaria, domicilio, Registro Federal de Contribuyentes y correo electrónico</w:t>
      </w:r>
      <w:r w:rsidRPr="00C415EA">
        <w:rPr>
          <w:rFonts w:asciiTheme="minorHAnsi" w:hAnsiTheme="minorHAnsi" w:cs="Arial"/>
          <w:sz w:val="22"/>
          <w:szCs w:val="22"/>
        </w:rPr>
        <w:t>,</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acuerdo al </w:t>
      </w:r>
      <w:r w:rsidR="00441F74">
        <w:rPr>
          <w:rFonts w:asciiTheme="minorHAnsi" w:hAnsiTheme="minorHAnsi" w:cs="Arial"/>
          <w:sz w:val="22"/>
          <w:szCs w:val="22"/>
        </w:rPr>
        <w:t>área de Jurídico</w:t>
      </w:r>
      <w:r w:rsidR="00190A6A" w:rsidRPr="00C415EA">
        <w:rPr>
          <w:rFonts w:asciiTheme="minorHAnsi" w:hAnsiTheme="minorHAnsi" w:cs="Arial"/>
          <w:sz w:val="22"/>
          <w:szCs w:val="22"/>
        </w:rPr>
        <w:t xml:space="preserve">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3417F8" w:rsidRDefault="003417F8" w:rsidP="00190A6A">
      <w:pPr>
        <w:widowControl w:val="0"/>
        <w:autoSpaceDE w:val="0"/>
        <w:autoSpaceDN w:val="0"/>
        <w:adjustRightInd w:val="0"/>
        <w:ind w:left="101" w:right="63" w:firstLine="14"/>
        <w:jc w:val="both"/>
        <w:rPr>
          <w:rFonts w:asciiTheme="minorHAnsi" w:hAnsiTheme="minorHAnsi" w:cs="Arial"/>
          <w:sz w:val="22"/>
          <w:szCs w:val="22"/>
        </w:rPr>
      </w:pPr>
    </w:p>
    <w:p w:rsidR="003417F8" w:rsidRPr="00C415EA" w:rsidRDefault="003417F8" w:rsidP="003417F8">
      <w:pPr>
        <w:widowControl w:val="0"/>
        <w:autoSpaceDE w:val="0"/>
        <w:autoSpaceDN w:val="0"/>
        <w:adjustRightInd w:val="0"/>
        <w:ind w:left="101" w:right="63" w:firstLine="14"/>
        <w:rPr>
          <w:rFonts w:asciiTheme="minorHAnsi" w:hAnsiTheme="minorHAnsi" w:cs="Arial"/>
          <w:sz w:val="22"/>
          <w:szCs w:val="22"/>
        </w:rPr>
      </w:pPr>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w:t>
      </w:r>
      <w:r w:rsidRPr="00165A71">
        <w:rPr>
          <w:rFonts w:asciiTheme="minorHAnsi" w:hAnsiTheme="minorHAnsi" w:cs="Arial"/>
          <w:sz w:val="22"/>
          <w:szCs w:val="22"/>
        </w:rPr>
        <w:t xml:space="preserve"> </w:t>
      </w:r>
      <w:r>
        <w:rPr>
          <w:rFonts w:asciiTheme="minorHAnsi" w:hAnsiTheme="minorHAnsi" w:cs="Arial"/>
          <w:sz w:val="22"/>
          <w:szCs w:val="22"/>
        </w:rPr>
        <w:t>25</w:t>
      </w:r>
      <w:r w:rsidRPr="00165A71">
        <w:rPr>
          <w:rFonts w:asciiTheme="minorHAnsi" w:hAnsiTheme="minorHAnsi" w:cs="Arial"/>
          <w:sz w:val="22"/>
          <w:szCs w:val="22"/>
        </w:rPr>
        <w:t xml:space="preserve"> de </w:t>
      </w:r>
      <w:r>
        <w:rPr>
          <w:rFonts w:asciiTheme="minorHAnsi" w:hAnsiTheme="minorHAnsi" w:cs="Arial"/>
          <w:sz w:val="22"/>
          <w:szCs w:val="22"/>
        </w:rPr>
        <w:t>abril</w:t>
      </w:r>
      <w:r w:rsidRPr="00165A71">
        <w:rPr>
          <w:rFonts w:asciiTheme="minorHAnsi" w:hAnsiTheme="minorHAnsi" w:cs="Arial"/>
          <w:sz w:val="22"/>
          <w:szCs w:val="22"/>
        </w:rPr>
        <w:t xml:space="preserve"> </w:t>
      </w:r>
      <w:r>
        <w:rPr>
          <w:rFonts w:asciiTheme="minorHAnsi" w:hAnsiTheme="minorHAnsi" w:cs="Arial"/>
          <w:sz w:val="22"/>
          <w:szCs w:val="22"/>
        </w:rPr>
        <w:t>del año dos mil diecinueve.</w:t>
      </w:r>
    </w:p>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633422" w:rsidRDefault="00633422"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8C46D4">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bookmarkStart w:id="0" w:name="_GoBack"/>
            <w:bookmarkEnd w:id="0"/>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9"/>
      <w:footerReference w:type="default" r:id="rId10"/>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0DE" w:rsidRDefault="008740DE" w:rsidP="00924FBF">
      <w:r>
        <w:separator/>
      </w:r>
    </w:p>
  </w:endnote>
  <w:endnote w:type="continuationSeparator" w:id="0">
    <w:p w:rsidR="008740DE" w:rsidRDefault="008740DE"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3417F8">
          <w:rPr>
            <w:rFonts w:asciiTheme="minorHAnsi" w:hAnsiTheme="minorHAnsi"/>
            <w:noProof/>
            <w:sz w:val="20"/>
            <w:szCs w:val="20"/>
          </w:rPr>
          <w:t>4</w:t>
        </w:r>
        <w:r w:rsidRPr="009B6066">
          <w:rPr>
            <w:rFonts w:asciiTheme="minorHAnsi" w:hAnsiTheme="minorHAnsi"/>
            <w:sz w:val="20"/>
            <w:szCs w:val="20"/>
          </w:rPr>
          <w:fldChar w:fldCharType="end"/>
        </w:r>
        <w:r w:rsidR="00E40DF1">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0DE" w:rsidRDefault="008740DE" w:rsidP="00924FBF">
      <w:r>
        <w:separator/>
      </w:r>
    </w:p>
  </w:footnote>
  <w:footnote w:type="continuationSeparator" w:id="0">
    <w:p w:rsidR="008740DE" w:rsidRDefault="008740DE"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349603A2" wp14:editId="7A163E95">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4F1FAC">
      <w:rPr>
        <w:rFonts w:asciiTheme="minorHAnsi" w:hAnsiTheme="minorHAnsi" w:cs="Arial"/>
        <w:b/>
        <w:sz w:val="22"/>
        <w:szCs w:val="22"/>
      </w:rPr>
      <w:t>3</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27E6D"/>
    <w:rsid w:val="0003342D"/>
    <w:rsid w:val="0004348A"/>
    <w:rsid w:val="00070763"/>
    <w:rsid w:val="00073F38"/>
    <w:rsid w:val="00075B30"/>
    <w:rsid w:val="000C1DAF"/>
    <w:rsid w:val="000F31EF"/>
    <w:rsid w:val="001024E4"/>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72174"/>
    <w:rsid w:val="00295EC2"/>
    <w:rsid w:val="00296168"/>
    <w:rsid w:val="002A3A6E"/>
    <w:rsid w:val="002C361D"/>
    <w:rsid w:val="002D2D67"/>
    <w:rsid w:val="002D2FD0"/>
    <w:rsid w:val="002F6B47"/>
    <w:rsid w:val="00317905"/>
    <w:rsid w:val="00322239"/>
    <w:rsid w:val="00340392"/>
    <w:rsid w:val="003417F8"/>
    <w:rsid w:val="00345D8C"/>
    <w:rsid w:val="00352F62"/>
    <w:rsid w:val="00396FF3"/>
    <w:rsid w:val="003A4374"/>
    <w:rsid w:val="003D4195"/>
    <w:rsid w:val="003D6318"/>
    <w:rsid w:val="003E1131"/>
    <w:rsid w:val="003F2CBB"/>
    <w:rsid w:val="00433288"/>
    <w:rsid w:val="00440850"/>
    <w:rsid w:val="00441F74"/>
    <w:rsid w:val="004571E3"/>
    <w:rsid w:val="00466775"/>
    <w:rsid w:val="004723DD"/>
    <w:rsid w:val="00476566"/>
    <w:rsid w:val="004A1241"/>
    <w:rsid w:val="004A2084"/>
    <w:rsid w:val="004A690D"/>
    <w:rsid w:val="004D0BF6"/>
    <w:rsid w:val="004D178E"/>
    <w:rsid w:val="004F1FAC"/>
    <w:rsid w:val="00513E85"/>
    <w:rsid w:val="005250C4"/>
    <w:rsid w:val="00533E47"/>
    <w:rsid w:val="005342F3"/>
    <w:rsid w:val="00537962"/>
    <w:rsid w:val="00541041"/>
    <w:rsid w:val="00546665"/>
    <w:rsid w:val="005647D9"/>
    <w:rsid w:val="0057271F"/>
    <w:rsid w:val="00576E90"/>
    <w:rsid w:val="00592281"/>
    <w:rsid w:val="005926BF"/>
    <w:rsid w:val="005C290C"/>
    <w:rsid w:val="005E1581"/>
    <w:rsid w:val="00611EBC"/>
    <w:rsid w:val="0062070C"/>
    <w:rsid w:val="00620E35"/>
    <w:rsid w:val="00633422"/>
    <w:rsid w:val="00634CE7"/>
    <w:rsid w:val="00640B7A"/>
    <w:rsid w:val="0064295A"/>
    <w:rsid w:val="006451B8"/>
    <w:rsid w:val="006547F2"/>
    <w:rsid w:val="0068238E"/>
    <w:rsid w:val="00691700"/>
    <w:rsid w:val="00696B68"/>
    <w:rsid w:val="006A06DE"/>
    <w:rsid w:val="006B130B"/>
    <w:rsid w:val="006B4FB2"/>
    <w:rsid w:val="006C1DF1"/>
    <w:rsid w:val="006C4512"/>
    <w:rsid w:val="006E0ADD"/>
    <w:rsid w:val="00710DCB"/>
    <w:rsid w:val="007130B0"/>
    <w:rsid w:val="00761E94"/>
    <w:rsid w:val="00775E9C"/>
    <w:rsid w:val="00777AF3"/>
    <w:rsid w:val="00784EDB"/>
    <w:rsid w:val="007923C8"/>
    <w:rsid w:val="0079289A"/>
    <w:rsid w:val="00797C75"/>
    <w:rsid w:val="00813B50"/>
    <w:rsid w:val="0083264E"/>
    <w:rsid w:val="008359C3"/>
    <w:rsid w:val="008532C2"/>
    <w:rsid w:val="0086764F"/>
    <w:rsid w:val="008733AF"/>
    <w:rsid w:val="008740DE"/>
    <w:rsid w:val="0088413B"/>
    <w:rsid w:val="008C46D4"/>
    <w:rsid w:val="008D1F35"/>
    <w:rsid w:val="008E28E7"/>
    <w:rsid w:val="00910BDE"/>
    <w:rsid w:val="00912763"/>
    <w:rsid w:val="00924FBF"/>
    <w:rsid w:val="009360E0"/>
    <w:rsid w:val="009634DD"/>
    <w:rsid w:val="0098774D"/>
    <w:rsid w:val="00996BD4"/>
    <w:rsid w:val="009B46FB"/>
    <w:rsid w:val="009B6066"/>
    <w:rsid w:val="009D2FD2"/>
    <w:rsid w:val="009D480F"/>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54C86"/>
    <w:rsid w:val="00B57455"/>
    <w:rsid w:val="00B774A4"/>
    <w:rsid w:val="00B83BAB"/>
    <w:rsid w:val="00B978F3"/>
    <w:rsid w:val="00BC5299"/>
    <w:rsid w:val="00C036B4"/>
    <w:rsid w:val="00C05A1C"/>
    <w:rsid w:val="00C375E0"/>
    <w:rsid w:val="00C415EA"/>
    <w:rsid w:val="00C57FB7"/>
    <w:rsid w:val="00CC631B"/>
    <w:rsid w:val="00CD1375"/>
    <w:rsid w:val="00CF0764"/>
    <w:rsid w:val="00D30C1F"/>
    <w:rsid w:val="00D53A61"/>
    <w:rsid w:val="00D565DB"/>
    <w:rsid w:val="00D73F63"/>
    <w:rsid w:val="00D76847"/>
    <w:rsid w:val="00DC0390"/>
    <w:rsid w:val="00DC0BD2"/>
    <w:rsid w:val="00DD3143"/>
    <w:rsid w:val="00E04AAD"/>
    <w:rsid w:val="00E20EC5"/>
    <w:rsid w:val="00E40DF1"/>
    <w:rsid w:val="00E53EB5"/>
    <w:rsid w:val="00E6317A"/>
    <w:rsid w:val="00E94393"/>
    <w:rsid w:val="00EA4507"/>
    <w:rsid w:val="00EC126F"/>
    <w:rsid w:val="00F02542"/>
    <w:rsid w:val="00F06AF3"/>
    <w:rsid w:val="00F06FD9"/>
    <w:rsid w:val="00F075F7"/>
    <w:rsid w:val="00F16D25"/>
    <w:rsid w:val="00F31121"/>
    <w:rsid w:val="00F3119D"/>
    <w:rsid w:val="00F3721B"/>
    <w:rsid w:val="00F46449"/>
    <w:rsid w:val="00F542DC"/>
    <w:rsid w:val="00F815E1"/>
    <w:rsid w:val="00F9499C"/>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847CA-0AFC-400E-A0AB-2F4EBC776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1816</Words>
  <Characters>9992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11</cp:revision>
  <cp:lastPrinted>2019-05-02T19:08:00Z</cp:lastPrinted>
  <dcterms:created xsi:type="dcterms:W3CDTF">2019-04-30T19:29:00Z</dcterms:created>
  <dcterms:modified xsi:type="dcterms:W3CDTF">2019-05-02T19:13:00Z</dcterms:modified>
</cp:coreProperties>
</file>