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255"/>
        <w:tblW w:w="10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4536"/>
        <w:gridCol w:w="1968"/>
      </w:tblGrid>
      <w:tr w:rsidR="00F84D1D" w:rsidRPr="00F84D1D" w:rsidTr="00192BE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bookmarkStart w:id="0" w:name="_GoBack"/>
            <w:bookmarkEnd w:id="0"/>
            <w:r w:rsidRPr="00F84D1D">
              <w:rPr>
                <w:rFonts w:ascii="Calibri" w:eastAsia="Times New Roman" w:hAnsi="Calibri" w:cs="Calibri"/>
                <w:lang w:eastAsia="es-MX"/>
              </w:rPr>
              <w:t xml:space="preserve">UNIDAD ADMINISTRATIVA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ÁREA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PROYECTO/PROGRAMA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TOTAL</w:t>
            </w:r>
          </w:p>
        </w:tc>
      </w:tr>
      <w:tr w:rsidR="00F84D1D" w:rsidRPr="00F84D1D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192BEE" w:rsidP="00F84D1D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eastAsia="es-MX"/>
              </w:rPr>
            </w:pPr>
            <w:r>
              <w:rPr>
                <w:rFonts w:ascii="Calibri" w:eastAsia="Times New Roman" w:hAnsi="Calibri" w:cs="Calibri"/>
                <w:color w:val="222222"/>
                <w:lang w:eastAsia="es-MX"/>
              </w:rPr>
              <w:t>COMUNICACIÓN Y DIFUSIÓN  DE CENTROS Y UNIDADES DEPORTIVAS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$        </w:t>
            </w:r>
            <w:r w:rsidR="00192BEE">
              <w:rPr>
                <w:rFonts w:ascii="Calibri" w:eastAsia="Times New Roman" w:hAnsi="Calibri" w:cs="Calibri"/>
                <w:color w:val="000000"/>
                <w:lang w:eastAsia="es-MX"/>
              </w:rPr>
              <w:t>594,600.00</w:t>
            </w:r>
          </w:p>
        </w:tc>
      </w:tr>
      <w:tr w:rsidR="00F84D1D" w:rsidRPr="00F84D1D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DIRECCIÓN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COMUNICACIÓN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192BEE" w:rsidP="00192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CEREMONIA </w:t>
            </w:r>
            <w:r w:rsidR="00F84D1D"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ENTREGA DE BECAS DEPORTIVAS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$        </w:t>
            </w:r>
            <w:r w:rsidR="00192BEE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  <w:r w:rsidR="00192BEE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,000.00</w:t>
            </w:r>
          </w:p>
        </w:tc>
      </w:tr>
      <w:tr w:rsidR="00F84D1D" w:rsidRPr="00F84D1D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FOMENTO DE EVENTOS DEPORTIVOS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$      </w:t>
            </w:r>
            <w:r w:rsidR="00192BEE">
              <w:rPr>
                <w:rFonts w:ascii="Calibri" w:eastAsia="Times New Roman" w:hAnsi="Calibri" w:cs="Calibri"/>
                <w:color w:val="000000"/>
                <w:lang w:eastAsia="es-MX"/>
              </w:rPr>
              <w:t>169,600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.00</w:t>
            </w:r>
          </w:p>
        </w:tc>
      </w:tr>
      <w:tr w:rsidR="00F84D1D" w:rsidRPr="00F84D1D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IMAGEN TEPORACA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$     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    </w:t>
            </w:r>
            <w:r w:rsidR="00192BEE">
              <w:rPr>
                <w:rFonts w:ascii="Calibri" w:eastAsia="Times New Roman" w:hAnsi="Calibri" w:cs="Calibri"/>
                <w:color w:val="000000"/>
                <w:lang w:eastAsia="es-MX"/>
              </w:rPr>
              <w:t>83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,000.00</w:t>
            </w:r>
          </w:p>
        </w:tc>
      </w:tr>
      <w:tr w:rsidR="00F84D1D" w:rsidRPr="00F84D1D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TOTAL DE COMU</w:t>
            </w:r>
            <w:r w:rsidR="007B7ECB">
              <w:rPr>
                <w:rFonts w:ascii="Calibri" w:eastAsia="Times New Roman" w:hAnsi="Calibri" w:cs="Calibri"/>
                <w:color w:val="000000"/>
                <w:lang w:eastAsia="es-MX"/>
              </w:rPr>
              <w:t>N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ICACIÓN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192BEE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   1’017,200.</w:t>
            </w:r>
            <w:r w:rsidR="00F84D1D"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00</w:t>
            </w:r>
          </w:p>
        </w:tc>
      </w:tr>
    </w:tbl>
    <w:p w:rsidR="009A5788" w:rsidRDefault="009A5788"/>
    <w:sectPr w:rsidR="009A57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44"/>
    <w:rsid w:val="00192BEE"/>
    <w:rsid w:val="00193244"/>
    <w:rsid w:val="001F7A12"/>
    <w:rsid w:val="00722283"/>
    <w:rsid w:val="007B7ECB"/>
    <w:rsid w:val="009A5788"/>
    <w:rsid w:val="00F8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6592B-C7EA-4D1F-80A5-C6FDC76F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Sandra de la Riva Martinez</cp:lastModifiedBy>
  <cp:revision>2</cp:revision>
  <dcterms:created xsi:type="dcterms:W3CDTF">2022-04-27T20:34:00Z</dcterms:created>
  <dcterms:modified xsi:type="dcterms:W3CDTF">2022-04-27T20:34:00Z</dcterms:modified>
</cp:coreProperties>
</file>