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70F" w:rsidRPr="00AF20A7" w:rsidRDefault="00E9370F" w:rsidP="00E9370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MARZO DEL 2016</w:t>
      </w:r>
    </w:p>
    <w:p w:rsidR="00E9370F" w:rsidRPr="00AF20A7" w:rsidRDefault="00E9370F" w:rsidP="00E9370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E9370F" w:rsidRPr="00AF20A7" w:rsidRDefault="00E9370F" w:rsidP="00E9370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E9370F" w:rsidRPr="00AF20A7" w:rsidRDefault="00E9370F" w:rsidP="00E9370F">
      <w:pPr>
        <w:jc w:val="center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E9370F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70F" w:rsidRPr="00AF20A7" w:rsidRDefault="00E9370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9370F" w:rsidRPr="00AF20A7" w:rsidRDefault="00E9370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E9370F" w:rsidRPr="00AF20A7" w:rsidRDefault="00E9370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E9370F" w:rsidRPr="00AF20A7" w:rsidRDefault="00E9370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70F" w:rsidRPr="00AF20A7" w:rsidRDefault="00E9370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9370F" w:rsidRPr="00AF20A7" w:rsidRDefault="00E9370F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23 AL 27 DE FEBRERO DE 2016</w:t>
      </w: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96394A" w:rsidRDefault="0096394A" w:rsidP="0096394A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96394A" w:rsidRPr="00AF20A7" w:rsidRDefault="0096394A" w:rsidP="0096394A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AF20A7">
        <w:rPr>
          <w:rFonts w:ascii="Arial" w:hAnsi="Arial" w:cs="Arial"/>
          <w:sz w:val="20"/>
          <w:szCs w:val="20"/>
        </w:rPr>
        <w:t>CARLOS ALBERTO RIVAS MARTÍNEZ</w:t>
      </w: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MIAMI FLORIDA, E.U.A.</w:t>
      </w: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REUNIÓN</w:t>
      </w: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XIII CUMBRE LATINOAMERICANA </w:t>
      </w:r>
      <w:r w:rsidRPr="00AF20A7">
        <w:rPr>
          <w:rFonts w:ascii="Arial" w:hAnsi="Arial" w:cs="Arial"/>
          <w:color w:val="000000"/>
          <w:sz w:val="20"/>
          <w:szCs w:val="20"/>
          <w:shd w:val="clear" w:color="auto" w:fill="FFFFFF"/>
        </w:rPr>
        <w:t>DE MARKETING POLÍTICO Y GOBERNANZA</w:t>
      </w:r>
    </w:p>
    <w:p w:rsidR="00E9370F" w:rsidRPr="00AF20A7" w:rsidRDefault="00E9370F" w:rsidP="00E9370F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ESTO C</w:t>
      </w:r>
      <w:r w:rsidRPr="00AF20A7">
        <w:rPr>
          <w:rFonts w:ascii="Arial" w:hAnsi="Arial" w:cs="Arial"/>
          <w:color w:val="000000"/>
          <w:sz w:val="20"/>
          <w:szCs w:val="20"/>
          <w:shd w:val="clear" w:color="auto" w:fill="FFFFFF"/>
        </w:rPr>
        <w:t>ON EL OBJETIVO DE CAPACITAR, ANALIZAR Y PROPONER NUEVAS TENDENCIAS EN GESTIÓN PÚBLICA</w:t>
      </w: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F20A7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CONOCER MÁS SOBRE, REDES SOCIALES Y LIDERAZGO; COMUNICACIÓN Y MARKETING DE GOBIERNO; ESTRATEGIAS Y CAMPAÑAS GANADORAS; MEDIOS DE COMUNICACIÓN Y OPINIÓN PÚBLICA; Y BRANDING PERSONAL.</w:t>
      </w: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</w:p>
    <w:p w:rsidR="0021165C" w:rsidRPr="00E9370F" w:rsidRDefault="0096394A" w:rsidP="00E9370F"/>
    <w:sectPr w:rsidR="0021165C" w:rsidRPr="00E9370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5553"/>
    <w:rsid w:val="000C41EB"/>
    <w:rsid w:val="00103A5A"/>
    <w:rsid w:val="00132536"/>
    <w:rsid w:val="00287663"/>
    <w:rsid w:val="0033671A"/>
    <w:rsid w:val="00381B4E"/>
    <w:rsid w:val="003B0251"/>
    <w:rsid w:val="003D4EC0"/>
    <w:rsid w:val="00480D6D"/>
    <w:rsid w:val="00492C14"/>
    <w:rsid w:val="005516C9"/>
    <w:rsid w:val="006C23BF"/>
    <w:rsid w:val="007A1D7F"/>
    <w:rsid w:val="0082122C"/>
    <w:rsid w:val="00846A9A"/>
    <w:rsid w:val="0089419D"/>
    <w:rsid w:val="00920736"/>
    <w:rsid w:val="0096394A"/>
    <w:rsid w:val="009B02C6"/>
    <w:rsid w:val="009B6748"/>
    <w:rsid w:val="00A80485"/>
    <w:rsid w:val="00BB4EC9"/>
    <w:rsid w:val="00CA6846"/>
    <w:rsid w:val="00DD3AFA"/>
    <w:rsid w:val="00DE564B"/>
    <w:rsid w:val="00E73BD8"/>
    <w:rsid w:val="00E9370F"/>
    <w:rsid w:val="00E94B8D"/>
    <w:rsid w:val="00FA4AF1"/>
    <w:rsid w:val="00FC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2017-09-06T16:41:00Z</dcterms:created>
  <dcterms:modified xsi:type="dcterms:W3CDTF">2017-09-06T16:41:00Z</dcterms:modified>
</cp:coreProperties>
</file>