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7FFE0" w14:textId="36AC4D5E" w:rsidR="00581548" w:rsidRDefault="004D189C">
      <w:r w:rsidRPr="004D189C">
        <w:t xml:space="preserve">Se informa por medio de la presente leyenda que durante el período comprendido de 01 OCTUBRE A 31 DICIEMBRE DE 2025 no se ha generado la información pertinente para llenar los siguientes rubros: “HIPERVÍNCULO AL ACTA O DOCUMENTO DONDE CONSTE LA PRESENTACIÓN Y APERTURA DE LAS PROPUESTAS” “HIPERVÍNCULO AL (LOS) DICTÁMENES BASE DEL FALLO O DOCUMENTO(S) EQUIVALENTE(S)”, , “HIPERVÍNCULO AL ACTA DE FALLO ADJUDICATORIO Y A LA RESOLUCIÓN DE ASIGNACIÓN DEL CONTRATO U OFICIO DE NOTIFICACIÓN DE ADJUDICACIÓN.” a la fecha aún no se celebra el acto de presentación y apertura de propuestas ni el dictamen ni el fallo correspondiente, “NOMBRE(S) DE LA PERSONA FÍSICA GANADORA, ASIGNADA O ADJUDICADA”, “PRIMER APELLIDO DE LA PERSONA FÍSICA GANADORA, ASIGNADA O ADJUDICADA”, “SEGUNDO APELLIDO DE LA PERSONA FÍSICA GANADORA, ASIGNADA O ADJUDICADA”, “SEXO (CATÁLOGO)”, “DENOMINACIÓN O RAZÓN SOCIAL”, “NOMBRE COMPLETO DE LA(S) PERSONA(S) BENEFICIARIA(S) FINAL(ES) TABLA_577218”, “REGISTRO FEDERAL DE CONTRIBUYENTES (RFC) DE LA PERSONA FÍSICA O MORAL CONTRATISTA O PROVEEDORA GANADORA, ASIGNADA O ADJUDICADA” “DOMICILIO FISCAL DE LA EMPRESA, PERSONA CONTRATISTA O PROVEEDORA. TIPO DE VIALIDAD (CATÁLOGO)”, “DOMICILIO FISCAL DE LA EMPRESA, PERSONA CONTRATISTA O PROVEEDORA. NOMBRE DE VIALIDAD”, “DOMICILIO FISCAL DE LA EMPRESA, PERSONA CONTRATISTA O PROVEEDORA. NÚMERO EXTERIOR”, “DOMICILIO FISCAL DE LA EMPRESA, PERSONA CONTRATISTA O PROVEEDORA. NÚMERO INTERIOR, EN SU CASO”, “DOMICILIO FISCAL DE LA EMPRESA, PERSONA CONTRATISTA O PROVEEDORA. TIPO DE ASENTAMIENTO (CATÁLOGO)”, “DOMICILIO FISCAL DE LA EMPRESA, PERSONA CONTRATISTA O PROVEEDORA. NOMBRE DEL ASENTAMIENTO”, “DOMICILIO FISCAL DE LA EMPRESA, PERSONA CONTRATISTA O PROVEEDORA. CLAVE DE LA LOCALIDAD”, “DOMICILIO FISCAL DE LA EMPRESA, PERSONA CONTRATISTA O PROVEEDORA. NOMBRE DE LA LOCALIDAD”, “DOMICILIO FISCAL DE LA EMPRESA, PERSONA CONTRATISTA O PROVEEDORA. CLAVE DEL MUNICIPIO”, “DOMICILIO FISCAL DE LA EMPRESA, PERSONA CONTRATISTA O PROVEEDORA. NOMBRE DEL MUNICIPIO O DELEGACIÓN”, “DOMICILIO FISCAL DE LA EMPRESA, PERSONA CONTRATISTA O PROVEEDORA. CLAVE DE LA ENTIDAD FEDERATIVA”, “DOMICILIO FISCAL DE LA EMPRESA, PERSONA CONTRATISTA O PROVEEDORA. NOMBRE DE LA ENTIDAD FEDERATIVA (CATÁLOGO)”, “DOMICILIO FISCAL DE LA EMPRESA, PERSONA CONTRATISTA O PROVEEDORA. CÓDIGO POSTAL”, “DOMICILIO EN EL EXTRANJERO DE LA EMPRESA, CONTRATISTA O PROVEEDOR. PAÍS”, “DOMICILIO EN EL EXTRANJERO DE LA EMPRESA, CONTRATISTA O PROVEEDOR. CIUDAD”, “DOMICILIO EN EL EXTRANJERO DE LA EMPRESA, CONTRATISTA O PROVEEDOR. CALLE”, “DOMICILIO EN EL EXTRANJERO DE LA EMPRESA, </w:t>
      </w:r>
      <w:r w:rsidRPr="004D189C">
        <w:lastRenderedPageBreak/>
        <w:t xml:space="preserve">CONTRATISTA O PROVEEDOR. NÚMERO” , a la fecha </w:t>
      </w:r>
      <w:proofErr w:type="spellStart"/>
      <w:r w:rsidRPr="004D189C">
        <w:t>aun</w:t>
      </w:r>
      <w:proofErr w:type="spellEnd"/>
      <w:r w:rsidRPr="004D189C">
        <w:t xml:space="preserve"> no se celebra el fallo, por esa razón no tenemos datos de proveedor(es) adjudicados, “DESCRIPCIÓN BREVE DE LAS RAZONES QUE JUSTIFICAN LA ELECCIÓN DE LA(S) PERSONA(S) PROVEEDORA(S) O CONTRATISTA(S) GANADORA(S), ASIGNADA(S) O ADJUDICADA(S)”, mismos motivos, “NÚMERO QUE IDENTIFIQUE AL CONTRATO”, “FECHA DEL CONTRATO EXPRESADA CON EL FORMATO DÍA/MES/AÑO”, “FECHA DE INICIO DE LA VIGENCIA DEL CONTRATO (DÍA/MES/AÑO)”, “FECHA DE TÉRMINO DE LA VIGENCIA DEL CONTRATO (DÍA/MES/AÑO)”, “MONTO DEL CONTRATO SIN IMPUESTOS (EN MXN)”,“MONTO TOTAL DEL CONTRATO CON IMPUESTOS INCLUIDOS (MXN)”,“MONTO MÍNIMO, CON IMPUESTOS INCLUIDOS, EN SU CASO”, “MONTO MÁXIMO, CON IMPUESTOS INCLUIDOS, EN SU CASO”,“TIPO DE MONEDA”,“TIPO DE CAMBIO DE REFERENCIA, EN SU CASO”,“FORMA DE PAGO”, “OBJETO DEL CONTRATO”, “MONTO TOTAL DE LAS GARANTÍAS Y/O CONTRAGARANTÍAS QUE, EN SU CASO, SE HUBIEREN OTORGADO DURANTE EL PROCEDIMIENTO RESPECTIVO.”, “FECHA DE INICIO DEL PLAZO DE ENTREGA O EJECUCIÓN”, “FECHA DE TÉRMINO DEL PLAZO DE ENTREGA O EJECUCIÓN”, “HIPERVÍNCULO AL DOCUMENTO DEL CONTRATO Y SUS ANEXOS, EN VERSIÓN PÚBLICA SI ASÍ CORRESPONDE.”, “HIPERVÍNCULO AL COMUNICADO DE SUSPENSIÓN, RESCISIÓN O TERMINACIÓN ANTICIPADA DEL CONTRATO, EN SU CASO”, mismos motivos, “FUENTE DE FINANCIAMIENTO” no hay, “LUGAR DONDE SE REALIZARÁ LA OBRA PÚBLICA, EN SU CASO”, “BREVE DESCRIPCIÓN DE LA OBRA PÚBLICA”, “HIPERVÍNCULO A LOS ESTUDIOS DE IMPACTO URBANO Y AMBIENTAL, EN SU CASO”, “OBSERVACIONES DIRIGIDAS A LA POBLACIÓN RELATIVAS A LA REALIZACIÓN DE LAS OBRAS PÚBLICAS EN SU CASO”, “ETAPA DE LA OBRA PÚBLICA Y/O SERVICIO DE LA MISMA (CATÁLOGO)” se refieren a adquisiciones ninguno tiene relación con obra pública, “SE REALIZARON CONVENIOS Y/O CONTRATOS MODIFICATORIOS (CATÁLOGO)” “CONVENIOS MODIFICATORIOS TABLA_577252” aun no tenemos contrato “MECANISMOS DE VIGILANCIA Y SUPERVISIÓN DE LA EJECUCIÓN, EN SU CASO”, al no existir contrato “HIPERVÍNCULO A INFORMES DE AVANCES FÍSICOS, SI ASI CORRESPONDE”, “HIPERVÍNCULO A LOS INFORMES DE AVANCE FINANCIERO, SI ASI CORRESPONDE”, “HIPERVÍNCULO AL ACTA DE RECEPCIÓN FÍSICA DE LOS TRABAJOS EJECUTADOS U HOMÓLOGA, EN SU CASO”, “HIPERVÍNCULO AL FINIQUITO, CONTRATO SIN EFECTOS CONCLUIDO CON ANTICIPACIÓN O INFORME DE RESULTADOS” Y “HIPERVÍNCULO A LA FACTURA O DOCUMENTO QUE CUMPLA CON REQUISITOS FISCALES”, no tiene como objeto realizar una obra pública “RELACIÓN DE ASISTENTES A LA JUNTA DE ACLARACIONES (TABLA 577249) RFC DE LAS PERSONAS FÍSICAS O MORALES ASISTENTES A LA JUNTA DE ACLARACIONES” Y “RELACIÓN CON LOS DATOS DE LOS SERVIDORES PÚBLICOS ASISTENTES A LA </w:t>
      </w:r>
      <w:r w:rsidRPr="004D189C">
        <w:lastRenderedPageBreak/>
        <w:t>JUNTA DE ACLARACIONES (TABLA 577250) RFC DE LOS SERVIDORES PÚBLICOS ASISTENTES A LA JUNTA DE ACLARACIONES” el RFC no es un requisito que se le solicite en este evento. La publicación del formato con la presente nota encuentra su fundamento en los Lineamientos Técnicos Generales para la Publicación, Homologación y Estandarización de la Información de las Obligaciones, Capítulo II, artículo octavo, fracción V números 1 y 2, así como en el artículo noveno fracción II. Por lo que, de dicha fundamentación, el supuesto del presente formato se configura y se manifiesta la no generación por parte de la Dirección de Mantenimiento Urbano del Municipio de Chihuahua con relación a la información descrita.</w:t>
      </w:r>
    </w:p>
    <w:sectPr w:rsidR="0058154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9C"/>
    <w:rsid w:val="004B753B"/>
    <w:rsid w:val="004D189C"/>
    <w:rsid w:val="00581548"/>
    <w:rsid w:val="00676A67"/>
    <w:rsid w:val="008E663F"/>
    <w:rsid w:val="00947404"/>
    <w:rsid w:val="00A22196"/>
    <w:rsid w:val="00F706D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7852A"/>
  <w15:chartTrackingRefBased/>
  <w15:docId w15:val="{DDED012D-CD2A-4670-B8BB-F32E1575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1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1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18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18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18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18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8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8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8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8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18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18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18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18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18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18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18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189C"/>
    <w:rPr>
      <w:rFonts w:eastAsiaTheme="majorEastAsia" w:cstheme="majorBidi"/>
      <w:color w:val="272727" w:themeColor="text1" w:themeTint="D8"/>
    </w:rPr>
  </w:style>
  <w:style w:type="paragraph" w:styleId="Ttulo">
    <w:name w:val="Title"/>
    <w:basedOn w:val="Normal"/>
    <w:next w:val="Normal"/>
    <w:link w:val="TtuloCar"/>
    <w:uiPriority w:val="10"/>
    <w:qFormat/>
    <w:rsid w:val="004D1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18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18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18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89C"/>
    <w:pPr>
      <w:spacing w:before="160"/>
      <w:jc w:val="center"/>
    </w:pPr>
    <w:rPr>
      <w:i/>
      <w:iCs/>
      <w:color w:val="404040" w:themeColor="text1" w:themeTint="BF"/>
    </w:rPr>
  </w:style>
  <w:style w:type="character" w:customStyle="1" w:styleId="CitaCar">
    <w:name w:val="Cita Car"/>
    <w:basedOn w:val="Fuentedeprrafopredeter"/>
    <w:link w:val="Cita"/>
    <w:uiPriority w:val="29"/>
    <w:rsid w:val="004D189C"/>
    <w:rPr>
      <w:i/>
      <w:iCs/>
      <w:color w:val="404040" w:themeColor="text1" w:themeTint="BF"/>
    </w:rPr>
  </w:style>
  <w:style w:type="paragraph" w:styleId="Prrafodelista">
    <w:name w:val="List Paragraph"/>
    <w:basedOn w:val="Normal"/>
    <w:uiPriority w:val="34"/>
    <w:qFormat/>
    <w:rsid w:val="004D189C"/>
    <w:pPr>
      <w:ind w:left="720"/>
      <w:contextualSpacing/>
    </w:pPr>
  </w:style>
  <w:style w:type="character" w:styleId="nfasisintenso">
    <w:name w:val="Intense Emphasis"/>
    <w:basedOn w:val="Fuentedeprrafopredeter"/>
    <w:uiPriority w:val="21"/>
    <w:qFormat/>
    <w:rsid w:val="004D189C"/>
    <w:rPr>
      <w:i/>
      <w:iCs/>
      <w:color w:val="0F4761" w:themeColor="accent1" w:themeShade="BF"/>
    </w:rPr>
  </w:style>
  <w:style w:type="paragraph" w:styleId="Citadestacada">
    <w:name w:val="Intense Quote"/>
    <w:basedOn w:val="Normal"/>
    <w:next w:val="Normal"/>
    <w:link w:val="CitadestacadaCar"/>
    <w:uiPriority w:val="30"/>
    <w:qFormat/>
    <w:rsid w:val="004D1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189C"/>
    <w:rPr>
      <w:i/>
      <w:iCs/>
      <w:color w:val="0F4761" w:themeColor="accent1" w:themeShade="BF"/>
    </w:rPr>
  </w:style>
  <w:style w:type="character" w:styleId="Referenciaintensa">
    <w:name w:val="Intense Reference"/>
    <w:basedOn w:val="Fuentedeprrafopredeter"/>
    <w:uiPriority w:val="32"/>
    <w:qFormat/>
    <w:rsid w:val="004D18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909</Words>
  <Characters>5001</Characters>
  <Application>Microsoft Office Word</Application>
  <DocSecurity>0</DocSecurity>
  <Lines>41</Lines>
  <Paragraphs>11</Paragraphs>
  <ScaleCrop>false</ScaleCrop>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DMU Asistentes de despacho de direccion</dc:creator>
  <cp:keywords/>
  <dc:description/>
  <cp:lastModifiedBy>DMU Asistentes de despacho de direccion</cp:lastModifiedBy>
  <cp:revision>1</cp:revision>
  <dcterms:created xsi:type="dcterms:W3CDTF">2026-01-16T17:06:00Z</dcterms:created>
  <dcterms:modified xsi:type="dcterms:W3CDTF">2026-01-16T17:10:00Z</dcterms:modified>
</cp:coreProperties>
</file>