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AD88" w14:textId="58C54BE5" w:rsid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07D9981E"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1. El rubro correspondiente a posibles licitantes, proveedora(e)s o contratistas se deja en blanco por que el procedimiento es una adjudicación directa por monto. 2. El rubro hipervínculo a la convocatoria o invitaciones emitidas se deja en blanco por que el procedimiento de adjudicación directa no emite convocatoria o invitación. 3. El rubro fecha de la convocatoria o invitación se deja en blanco porque no se emitió ninguna invitación o convocatoria. 4. El rubro fecha en la que se celebró la junta de aclaraciones se deja en blanco porque no aplica para las adjudicaciones directas por monto de acuerdo con la ley en la materia. 5. El rubro relación con los nombres de las/los participantes en la junta de aclaraciones no aplica porque no se llevó a cabo una junta de aclaraciones. 6. El rubro relación con los nombres de las personas servidoras públicas participantes en las juntas de aclaraciones no aplica porque no se llevó a cabo una junta de aclaraciones. 7. El rubro Hipervínculo al(as) acta(s) de la(s) junta(s) de aclaraciones o al documento correspondiente no aplica para las adjudicaciones directas por monto de acuerdo con la ley en la materia. 8. El rubro Hipervínculo al acta o documento donde conste la presentación y apertura de las propuestas no aplica porque se trata de un procedimiento de adjudicación directa de acuerdo con el artículo 74 frac. I de la ley. 9. El rubro Hipervínculo al (los) dictámenes base del fallo o documento(s) equivalente(s) no aplica porque se trata de un procedimiento de adjudicación directa de acuerdo con el artículo 74 frac. I de la ley. 10. El rubro Hipervínculo al acta de fallo adjudicatorio y a la resolución de asignación del contrato u oficio de notificación de adjudicación no aplica porque se trata de un procedimiento de adjudicación directa de acuerdo con el artículo 74 frac. I de la ley. 11. El rubro Nombre completo de la(s) persona(s) beneficiaria(s) final(es) se deja en blanco porque las adquisiciones son para uso interno. 12. El rubro Domicilio fiscal de la empresa, persona contratista o proveedora. Número interior, en su caso se deja en blanco porque los domicilios no cuentan con numero interior. 13. El rubro Domicilio en el extranjero de la empresa, persona contratista o proveedora ganadora. País no aplica porque el proveedor no tiene domicilio en el extranjero. 14. El rubro Domicilio en el extranjero de la empresa, persona contratista o proveedora ganadora. Ciudad se deja en blanco porque el proveedor no tiene domicilio en el extranjero. 15. El rubro Domicilio en el extranjero de la empresa, persona contratista o proveedora ganadora. Calle se deja en blanco porque el proveedor no tiene domicilio en el extranjero 16. El rubro Domicilio en el extranjero de la empresa, persona contratista o proveedora ganadora número se deja en blanco porque el proveedor no tiene domicilio en el extranjero. 17. El rubro Monto mínimo, con impuestos incluidos, en su caso se deja en blanco porque el contrato no es abierto. 18. El rubro Monto máximo, con impuestos incluidos, en su caso se deja en blanco porque el contrato no es abierto. 19. El rubro Tipo de cambio de referencia, en su caso se deja en blanco porque se contrató en M.N. 20. El rubro Monto total de las garantías y/o contragarantías que, en su caso, se hubieren otorgado durante el procedimiento respectivo se deja en blanco porque no aplica para los montos contratados de acuerdo con la ley en la materia. 21. El rubro Hipervínculo al comunicado de suspensión, rescisión o terminación anticipada del contrato, en su caso se deja en blanco porque ninguna contratación se encontró en estas hipótesis. 22. El rubro Tipo de fondo de participación o aportación respectiva se deja en blanco porque no aplica ya que la inversión se realizó con gasto corriente. 23. El rubro Lugar donde se realizará la obra pública, en su caso se deja en blanco porque se adquiere un bien o servicio. 24. El rubro Breve descripción de la obra pública, en su caso se deja en blanco porque se adquiere un bien o servicio. 25. El rubro Hipervínculo a los estudios de impacto urbano y ambiental, no se realizaron porque no aplica. 26. El rubro Observaciones dirigidas a la población relativas a la realización de las obras públicas, en su caso se deja en blanco porque se adquiere un bien o servicio. 27. El rubro Etapa de la obra pública y/o servicio de esta (catálogo) se deja en blanco porque no aplica en materia de adquisiciones. 28. El rubro Convenios modificatorios se deja en blanco porque no se celebraron convenios modificatorios. 29. El rubro Hipervínculo a informes de avances físicos, si así corresponde se deja en blanco porque no aplica para las contrataciones que nos ocupan. 30. El rubro Hipervínculo a informes de avances financieros, si así corresponde se deja en blanco porque no aplica para las contrataciones que nos ocupan.  31. El rubro Hipervínculo al acta de recepción física de los trabajos ejecutados </w:t>
      </w:r>
      <w:proofErr w:type="spellStart"/>
      <w:r w:rsidRPr="00145448">
        <w:rPr>
          <w:rFonts w:ascii="Arial" w:eastAsia="Times New Roman" w:hAnsi="Arial" w:cs="Arial"/>
          <w:color w:val="000000"/>
          <w:kern w:val="0"/>
          <w:sz w:val="20"/>
          <w:szCs w:val="20"/>
          <w:lang w:eastAsia="es-MX"/>
          <w14:ligatures w14:val="none"/>
        </w:rPr>
        <w:t>u</w:t>
      </w:r>
      <w:proofErr w:type="spellEnd"/>
      <w:r w:rsidRPr="00145448">
        <w:rPr>
          <w:rFonts w:ascii="Arial" w:eastAsia="Times New Roman" w:hAnsi="Arial" w:cs="Arial"/>
          <w:color w:val="000000"/>
          <w:kern w:val="0"/>
          <w:sz w:val="20"/>
          <w:szCs w:val="20"/>
          <w:lang w:eastAsia="es-MX"/>
          <w14:ligatures w14:val="none"/>
        </w:rPr>
        <w:t xml:space="preserve"> homóloga, en su caso se deja en blanco porque no aplica. 32. El rubro Hipervínculo al finiquito, contrato sin efectos concluido con anticipación o informe de resultados, en su caso se deja en blanco porque no se llevó a cabo ninguno de los supuestos.</w:t>
      </w:r>
    </w:p>
    <w:p w14:paraId="4CC25C1A"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45448"/>
    <w:rsid w:val="00987ED0"/>
    <w:rsid w:val="00AA64CB"/>
    <w:rsid w:val="00D43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799</Words>
  <Characters>4399</Characters>
  <Application>Microsoft Office Word</Application>
  <DocSecurity>0</DocSecurity>
  <Lines>36</Lines>
  <Paragraphs>10</Paragraphs>
  <ScaleCrop>false</ScaleCrop>
  <Company>DDUE</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1</cp:revision>
  <dcterms:created xsi:type="dcterms:W3CDTF">2025-07-14T18:11:00Z</dcterms:created>
  <dcterms:modified xsi:type="dcterms:W3CDTF">2025-07-14T18:21:00Z</dcterms:modified>
</cp:coreProperties>
</file>