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0213F" w:rsidRDefault="0060213F" w:rsidP="0060213F">
      <w:pPr>
        <w:spacing w:after="0" w:line="240" w:lineRule="auto"/>
        <w:jc w:val="center"/>
        <w:rPr>
          <w:rFonts w:ascii="Calibri" w:hAnsi="Calibri" w:cs="Calibri"/>
          <w:b/>
        </w:rPr>
      </w:pPr>
      <w:bookmarkStart w:id="0" w:name="_GoBack"/>
      <w:bookmarkEnd w:id="0"/>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r w:rsidRPr="00F2568A">
        <w:rPr>
          <w:rFonts w:ascii="Calibri" w:hAnsi="Calibri" w:cs="Calibri"/>
          <w:b/>
        </w:rPr>
        <w:t xml:space="preserve">PROGRAMA ANUAL DE </w:t>
      </w:r>
      <w:r>
        <w:rPr>
          <w:rFonts w:ascii="Calibri" w:hAnsi="Calibri" w:cs="Calibri"/>
          <w:b/>
        </w:rPr>
        <w:t xml:space="preserve">AUDITORÍA Y </w:t>
      </w:r>
      <w:r w:rsidRPr="00F2568A">
        <w:rPr>
          <w:rFonts w:ascii="Calibri" w:hAnsi="Calibri" w:cs="Calibri"/>
          <w:b/>
        </w:rPr>
        <w:t>CONTROL 2019</w:t>
      </w: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Pr="00F2568A" w:rsidRDefault="0060213F" w:rsidP="0060213F">
      <w:pPr>
        <w:spacing w:after="0" w:line="240" w:lineRule="auto"/>
        <w:jc w:val="center"/>
        <w:rPr>
          <w:rFonts w:ascii="Calibri" w:hAnsi="Calibri" w:cs="Calibri"/>
          <w:b/>
        </w:rPr>
      </w:pPr>
    </w:p>
    <w:p w:rsidR="0060213F" w:rsidRPr="00F2568A" w:rsidRDefault="0060213F" w:rsidP="0060213F">
      <w:pPr>
        <w:spacing w:after="0" w:line="240" w:lineRule="auto"/>
        <w:jc w:val="center"/>
        <w:rPr>
          <w:rFonts w:ascii="Calibri" w:hAnsi="Calibri" w:cs="Calibri"/>
          <w:b/>
        </w:rPr>
      </w:pPr>
      <w:r>
        <w:rPr>
          <w:rFonts w:ascii="Calibri" w:hAnsi="Calibri" w:cs="Calibri"/>
          <w:b/>
        </w:rPr>
        <w:t xml:space="preserve">                                                                                                                                                                                                                                                                                                                                                                                                                        </w:t>
      </w:r>
    </w:p>
    <w:p w:rsidR="0060213F" w:rsidRDefault="0060213F" w:rsidP="0060213F">
      <w:pPr>
        <w:spacing w:after="0" w:line="240" w:lineRule="auto"/>
        <w:jc w:val="center"/>
        <w:rPr>
          <w:rFonts w:ascii="Calibri" w:hAnsi="Calibri" w:cs="Calibri"/>
          <w:b/>
        </w:rPr>
      </w:pPr>
      <w:r>
        <w:rPr>
          <w:rFonts w:ascii="Calibri" w:hAnsi="Calibri" w:cs="Calibri"/>
          <w:b/>
        </w:rPr>
        <w:t>INTRODUCCIÓN</w:t>
      </w:r>
    </w:p>
    <w:p w:rsidR="0060213F" w:rsidRPr="00F2568A" w:rsidRDefault="0060213F" w:rsidP="0060213F">
      <w:pPr>
        <w:spacing w:after="0" w:line="240" w:lineRule="auto"/>
        <w:jc w:val="center"/>
        <w:rPr>
          <w:rFonts w:ascii="Calibri" w:hAnsi="Calibri" w:cs="Calibri"/>
          <w:b/>
        </w:rPr>
      </w:pPr>
    </w:p>
    <w:p w:rsidR="0060213F" w:rsidRPr="00F2568A" w:rsidRDefault="0060213F" w:rsidP="0060213F">
      <w:pPr>
        <w:spacing w:after="0" w:line="240" w:lineRule="auto"/>
        <w:jc w:val="both"/>
        <w:rPr>
          <w:rFonts w:ascii="Calibri" w:hAnsi="Calibri" w:cs="Calibri"/>
        </w:rPr>
      </w:pPr>
      <w:r w:rsidRPr="00F2568A">
        <w:rPr>
          <w:rFonts w:ascii="Calibri" w:hAnsi="Calibri" w:cs="Calibri"/>
        </w:rPr>
        <w:t xml:space="preserve">En cumplimiento a lo dispuesto en el  Plan Municipal de Desarrollo 2018 - 2021, el cual garantiza una eficiente, eficaz y transparente ejecución y cumplimiento en las responsabilidades del Gobierno Municipal, es por lo que el Órgano Interno de Control presenta un Programa Anual de Auditoría, </w:t>
      </w:r>
      <w:r>
        <w:rPr>
          <w:rFonts w:ascii="Calibri" w:hAnsi="Calibri" w:cs="Calibri"/>
        </w:rPr>
        <w:t xml:space="preserve">                                                                                                                                                                                                                                                                                                                                                                                                                                                                                                                                                                                                                                                                                                                                                                                                                                                                                                                                                                                                                                                                                                                                                                                                                                                                         </w:t>
      </w:r>
      <w:r w:rsidRPr="00F2568A">
        <w:rPr>
          <w:rFonts w:ascii="Calibri" w:hAnsi="Calibri" w:cs="Calibri"/>
        </w:rPr>
        <w:t>programación de auditorías y revisiones de control a las dependencias de la administración centralizada y descentralizada, permitiendo alcanzar la mayor eficiencia y rendimiento en el uso honesto y correcto además del aprovechamiento de los recursos humanos, materiales, financieros y tecnológicos, en beneficio de las ciudadanas y ciudadanos del Municipio de Chihuahua.</w:t>
      </w:r>
    </w:p>
    <w:p w:rsidR="0060213F" w:rsidRPr="00F2568A" w:rsidRDefault="0060213F" w:rsidP="0060213F">
      <w:pPr>
        <w:spacing w:after="0" w:line="240" w:lineRule="auto"/>
        <w:rPr>
          <w:rFonts w:ascii="Calibri" w:hAnsi="Calibri" w:cs="Calibri"/>
        </w:rPr>
      </w:pPr>
    </w:p>
    <w:p w:rsidR="0060213F" w:rsidRDefault="0060213F" w:rsidP="0060213F">
      <w:pPr>
        <w:spacing w:after="0" w:line="240" w:lineRule="auto"/>
        <w:jc w:val="center"/>
        <w:rPr>
          <w:rFonts w:ascii="Calibri" w:hAnsi="Calibri" w:cs="Calibri"/>
          <w:b/>
        </w:rPr>
      </w:pPr>
      <w:r w:rsidRPr="00F2568A">
        <w:rPr>
          <w:rFonts w:ascii="Calibri" w:hAnsi="Calibri" w:cs="Calibri"/>
          <w:b/>
        </w:rPr>
        <w:t>ALINEACIÓN DEL PROGRAMA MUNICIPAL DE DESARROLLO</w:t>
      </w:r>
    </w:p>
    <w:p w:rsidR="0060213F" w:rsidRPr="00F2568A" w:rsidRDefault="0060213F" w:rsidP="0060213F">
      <w:pPr>
        <w:spacing w:after="0" w:line="240" w:lineRule="auto"/>
        <w:jc w:val="center"/>
        <w:rPr>
          <w:rFonts w:ascii="Calibri" w:hAnsi="Calibri" w:cs="Calibri"/>
          <w:b/>
        </w:rPr>
      </w:pPr>
    </w:p>
    <w:p w:rsidR="0060213F" w:rsidRPr="00F2568A" w:rsidRDefault="0060213F" w:rsidP="0060213F">
      <w:pPr>
        <w:spacing w:after="0" w:line="240" w:lineRule="auto"/>
        <w:jc w:val="both"/>
        <w:rPr>
          <w:rFonts w:ascii="Calibri" w:hAnsi="Calibri" w:cs="Calibri"/>
        </w:rPr>
      </w:pPr>
      <w:r w:rsidRPr="00F2568A">
        <w:rPr>
          <w:rFonts w:ascii="Calibri" w:hAnsi="Calibri" w:cs="Calibri"/>
        </w:rPr>
        <w:t>El Órgano Interno de Control, contribuye en el marco del Plan Municipal de Desarrollo, en el Eje Rector 4 Ciudad Mejor Administrada, Componente 4.3.2 Rendición de Cuentas Fortalecida y en particular a la Actividad 4.3.2.1 Programación e implementación de auditorías y revisiones de control interno a las dependencias de la administración centralizada y descentralizada, así como su análisis de riesgos.  Lo cual tiene como fin, el salvaguardar que la gestión de programas, proyectos y desempeño de los servidores públicos del Municipio de Chihuahua, se realicen en estricto apego al marco legal, teniendo el Órgano Interno de Control a su cargo, facultades de fiscalización, verificación, vigilancia y disciplina en las dependencias de la administración centralizada y descentralizada.</w:t>
      </w:r>
    </w:p>
    <w:p w:rsidR="0060213F" w:rsidRPr="00F2568A" w:rsidRDefault="0060213F" w:rsidP="0060213F">
      <w:pPr>
        <w:spacing w:after="0" w:line="240" w:lineRule="auto"/>
        <w:jc w:val="both"/>
        <w:rPr>
          <w:rFonts w:ascii="Calibri" w:hAnsi="Calibri" w:cs="Calibri"/>
        </w:rPr>
      </w:pPr>
    </w:p>
    <w:p w:rsidR="0060213F" w:rsidRPr="00F2568A" w:rsidRDefault="0060213F" w:rsidP="0060213F">
      <w:pPr>
        <w:spacing w:after="0" w:line="240" w:lineRule="auto"/>
        <w:jc w:val="both"/>
        <w:rPr>
          <w:rFonts w:ascii="Calibri" w:hAnsi="Calibri" w:cs="Calibri"/>
        </w:rPr>
      </w:pPr>
      <w:r w:rsidRPr="00F2568A">
        <w:rPr>
          <w:rFonts w:ascii="Calibri" w:hAnsi="Calibri" w:cs="Calibri"/>
        </w:rPr>
        <w:t>Lo anterior, se vincula con el Plan Estatal de Desarrollo 2016 – 2021, en el Eje Rector 5 Gobierno Responsable, Objetivo 5 Fomentar la cultura de la legalidad para conformar una estructura social ordenada y de comportamiento pacífico, toda vez, que existe congruencia, conexión y similitud entre los componentes y acciones.</w:t>
      </w:r>
    </w:p>
    <w:p w:rsidR="0060213F" w:rsidRPr="00F2568A" w:rsidRDefault="0060213F" w:rsidP="0060213F">
      <w:pPr>
        <w:spacing w:after="0" w:line="240" w:lineRule="auto"/>
        <w:jc w:val="both"/>
        <w:rPr>
          <w:rFonts w:ascii="Calibri" w:hAnsi="Calibri" w:cs="Calibri"/>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r w:rsidRPr="00F2568A">
        <w:rPr>
          <w:rFonts w:ascii="Calibri" w:hAnsi="Calibri" w:cs="Calibri"/>
          <w:b/>
        </w:rPr>
        <w:t>MARCO NORMATIVO</w:t>
      </w:r>
    </w:p>
    <w:p w:rsidR="0060213F" w:rsidRPr="00F2568A" w:rsidRDefault="0060213F" w:rsidP="0060213F">
      <w:pPr>
        <w:spacing w:after="0" w:line="240" w:lineRule="auto"/>
        <w:jc w:val="center"/>
        <w:rPr>
          <w:rFonts w:ascii="Calibri" w:hAnsi="Calibri" w:cs="Calibri"/>
          <w:b/>
        </w:rPr>
      </w:pPr>
    </w:p>
    <w:p w:rsidR="0060213F" w:rsidRDefault="0060213F" w:rsidP="0060213F">
      <w:pPr>
        <w:spacing w:after="0" w:line="240" w:lineRule="auto"/>
        <w:jc w:val="both"/>
        <w:rPr>
          <w:rFonts w:ascii="Calibri" w:hAnsi="Calibri" w:cs="Calibri"/>
        </w:rPr>
      </w:pPr>
      <w:r w:rsidRPr="00F2568A">
        <w:rPr>
          <w:rFonts w:ascii="Calibri" w:hAnsi="Calibri" w:cs="Calibri"/>
        </w:rPr>
        <w:t>El marco normativo vigente en el que se insertan las actividades del Órgano Interno de Control a través del titular de Auditoría, Control y Evaluación para proponer el presente Programa Anual de Auditoría 2019 son:</w:t>
      </w:r>
    </w:p>
    <w:p w:rsidR="0060213F" w:rsidRPr="00F2568A" w:rsidRDefault="0060213F" w:rsidP="0060213F">
      <w:pPr>
        <w:spacing w:after="0" w:line="240" w:lineRule="auto"/>
        <w:jc w:val="both"/>
        <w:rPr>
          <w:rFonts w:ascii="Calibri" w:hAnsi="Calibri" w:cs="Calibri"/>
        </w:rPr>
      </w:pPr>
    </w:p>
    <w:p w:rsidR="0060213F" w:rsidRPr="00F2568A" w:rsidRDefault="0060213F" w:rsidP="0060213F">
      <w:pPr>
        <w:pStyle w:val="Prrafodelista"/>
        <w:numPr>
          <w:ilvl w:val="0"/>
          <w:numId w:val="4"/>
        </w:numPr>
        <w:spacing w:after="0" w:line="240" w:lineRule="auto"/>
        <w:jc w:val="both"/>
        <w:rPr>
          <w:rFonts w:ascii="Calibri" w:hAnsi="Calibri" w:cs="Calibri"/>
        </w:rPr>
      </w:pPr>
      <w:r w:rsidRPr="00F2568A">
        <w:rPr>
          <w:rFonts w:ascii="Calibri" w:hAnsi="Calibri" w:cs="Calibri"/>
        </w:rPr>
        <w:t>Constitución Política de los Estados Unidos Mexicanos, Artículo 108 párrafo tercero y cuarto</w:t>
      </w:r>
      <w:r>
        <w:rPr>
          <w:rFonts w:ascii="Calibri" w:hAnsi="Calibri" w:cs="Calibri"/>
        </w:rPr>
        <w:t>, 109 fracción III, 115, 116 fracción II párrafo sexto y 134.</w:t>
      </w:r>
    </w:p>
    <w:p w:rsidR="0060213F" w:rsidRPr="00F2568A" w:rsidRDefault="0060213F" w:rsidP="0060213F">
      <w:pPr>
        <w:pStyle w:val="Prrafodelista"/>
        <w:numPr>
          <w:ilvl w:val="0"/>
          <w:numId w:val="4"/>
        </w:numPr>
        <w:spacing w:after="0" w:line="240" w:lineRule="auto"/>
        <w:jc w:val="both"/>
        <w:rPr>
          <w:rFonts w:ascii="Calibri" w:hAnsi="Calibri" w:cs="Calibri"/>
        </w:rPr>
      </w:pPr>
      <w:r w:rsidRPr="00F2568A">
        <w:rPr>
          <w:rFonts w:ascii="Calibri" w:hAnsi="Calibri" w:cs="Calibri"/>
        </w:rPr>
        <w:t xml:space="preserve">Constitución Política del Estado </w:t>
      </w:r>
      <w:r>
        <w:rPr>
          <w:rFonts w:ascii="Calibri" w:hAnsi="Calibri" w:cs="Calibri"/>
        </w:rPr>
        <w:t xml:space="preserve">Libre y Soberano </w:t>
      </w:r>
      <w:r w:rsidRPr="00F2568A">
        <w:rPr>
          <w:rFonts w:ascii="Calibri" w:hAnsi="Calibri" w:cs="Calibri"/>
        </w:rPr>
        <w:t>de</w:t>
      </w:r>
      <w:r>
        <w:rPr>
          <w:rFonts w:ascii="Calibri" w:hAnsi="Calibri" w:cs="Calibri"/>
        </w:rPr>
        <w:t>l Estado de</w:t>
      </w:r>
      <w:r w:rsidRPr="00F2568A">
        <w:rPr>
          <w:rFonts w:ascii="Calibri" w:hAnsi="Calibri" w:cs="Calibri"/>
        </w:rPr>
        <w:t xml:space="preserve"> Chihuahua, Artículo 178.</w:t>
      </w:r>
    </w:p>
    <w:p w:rsidR="0060213F" w:rsidRDefault="0060213F" w:rsidP="0060213F">
      <w:pPr>
        <w:pStyle w:val="Prrafodelista"/>
        <w:numPr>
          <w:ilvl w:val="0"/>
          <w:numId w:val="4"/>
        </w:numPr>
        <w:spacing w:after="0" w:line="240" w:lineRule="auto"/>
        <w:jc w:val="both"/>
        <w:rPr>
          <w:rFonts w:ascii="Calibri" w:hAnsi="Calibri" w:cs="Calibri"/>
        </w:rPr>
      </w:pPr>
      <w:r w:rsidRPr="00F2568A">
        <w:rPr>
          <w:rFonts w:ascii="Calibri" w:hAnsi="Calibri" w:cs="Calibri"/>
        </w:rPr>
        <w:t>Ley General de Responsabilidades Administrativas, Artículos 1,</w:t>
      </w:r>
      <w:r>
        <w:rPr>
          <w:rFonts w:ascii="Calibri" w:hAnsi="Calibri" w:cs="Calibri"/>
        </w:rPr>
        <w:t xml:space="preserve"> 2 fracciones II y IV, 3 fracciones</w:t>
      </w:r>
      <w:r w:rsidRPr="00F2568A">
        <w:rPr>
          <w:rFonts w:ascii="Calibri" w:hAnsi="Calibri" w:cs="Calibri"/>
        </w:rPr>
        <w:t xml:space="preserve"> </w:t>
      </w:r>
      <w:r>
        <w:rPr>
          <w:rFonts w:ascii="Calibri" w:hAnsi="Calibri" w:cs="Calibri"/>
        </w:rPr>
        <w:t xml:space="preserve">X, </w:t>
      </w:r>
      <w:r w:rsidRPr="00F2568A">
        <w:rPr>
          <w:rFonts w:ascii="Calibri" w:hAnsi="Calibri" w:cs="Calibri"/>
        </w:rPr>
        <w:t>XXI</w:t>
      </w:r>
      <w:r>
        <w:rPr>
          <w:rFonts w:ascii="Calibri" w:hAnsi="Calibri" w:cs="Calibri"/>
        </w:rPr>
        <w:t xml:space="preserve"> y XXV, 4 fracciones I y VI, 6, 7 fracciones I y VI</w:t>
      </w:r>
      <w:r w:rsidRPr="00F2568A">
        <w:rPr>
          <w:rFonts w:ascii="Calibri" w:hAnsi="Calibri" w:cs="Calibri"/>
        </w:rPr>
        <w:t>, 9 fracción II,</w:t>
      </w:r>
      <w:r>
        <w:rPr>
          <w:rFonts w:ascii="Calibri" w:hAnsi="Calibri" w:cs="Calibri"/>
        </w:rPr>
        <w:t xml:space="preserve"> 10,15, 16, 94 y</w:t>
      </w:r>
      <w:r w:rsidRPr="00F2568A">
        <w:rPr>
          <w:rFonts w:ascii="Calibri" w:hAnsi="Calibri" w:cs="Calibri"/>
        </w:rPr>
        <w:t xml:space="preserve"> 95.</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Ley General de Contabilidad Gubernamental.</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Ley de Presupuesto de Egresos, Contabilidad Gubernamental y Gasto Público del Estado de Chihuahua.</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Ley de Adquisiciones, Arrendamientos, Contratación de Servicios y Obra Pública del Estado de  Chihuahua, derogada a partir del 17 de febrero de 2018.</w:t>
      </w:r>
    </w:p>
    <w:p w:rsidR="0060213F" w:rsidRDefault="0060213F" w:rsidP="0060213F">
      <w:pPr>
        <w:pStyle w:val="Prrafodelista"/>
        <w:numPr>
          <w:ilvl w:val="0"/>
          <w:numId w:val="4"/>
        </w:numPr>
        <w:spacing w:after="0" w:line="240" w:lineRule="auto"/>
        <w:jc w:val="both"/>
        <w:rPr>
          <w:rFonts w:ascii="Calibri" w:hAnsi="Calibri" w:cs="Calibri"/>
        </w:rPr>
      </w:pPr>
      <w:r w:rsidRPr="00E26D94">
        <w:rPr>
          <w:rFonts w:ascii="Calibri" w:hAnsi="Calibri" w:cs="Calibri"/>
        </w:rPr>
        <w:t>Ley d</w:t>
      </w:r>
      <w:r>
        <w:rPr>
          <w:rFonts w:ascii="Calibri" w:hAnsi="Calibri" w:cs="Calibri"/>
        </w:rPr>
        <w:t>e Adquisiciones, Arrendamientos y</w:t>
      </w:r>
      <w:r w:rsidRPr="00E26D94">
        <w:rPr>
          <w:rFonts w:ascii="Calibri" w:hAnsi="Calibri" w:cs="Calibri"/>
        </w:rPr>
        <w:t xml:space="preserve"> Contratación de Servicios del Estado de  Chihuahua, </w:t>
      </w:r>
      <w:r>
        <w:rPr>
          <w:rFonts w:ascii="Calibri" w:hAnsi="Calibri" w:cs="Calibri"/>
        </w:rPr>
        <w:t xml:space="preserve">publicada en el P.O.E. Chihuahua </w:t>
      </w:r>
      <w:r w:rsidRPr="00E26D94">
        <w:rPr>
          <w:rFonts w:ascii="Calibri" w:hAnsi="Calibri" w:cs="Calibri"/>
        </w:rPr>
        <w:t xml:space="preserve">el 17 de febrero de 2018. </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Ley de Obras Públicas y Servicios Relacionados con las mismas del Estado de Chihuahua.</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Ley Federal de Presupuesto y Responsabilidad Hacendaria.</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Ley General de Mejora Regulatoria.</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Ley de Protección de Datos Personales del Estado de Chihuahua.</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Ley de Entrega Recepción para el Estado de Chihuahua.</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Ley de Transparencia y Acceso a la Información Pública del Estado de Chihuahua.</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Ley de Responsabilidad Hacendaria del Estado de Chihuahua.</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Ley de Catastro para el Estado de Chihuahua.</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Ley de Deuda Pública para el Estado de Chihuahua y sus Municipios.</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Ley de Ingresos del Municipio de Chihuahua para el Ejercicio Fiscal.</w:t>
      </w:r>
    </w:p>
    <w:p w:rsidR="0060213F" w:rsidRPr="00E26D94"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Ley del Instituto Municipal de Pensiones.</w:t>
      </w:r>
    </w:p>
    <w:p w:rsidR="0060213F" w:rsidRDefault="0060213F" w:rsidP="0060213F">
      <w:pPr>
        <w:pStyle w:val="Prrafodelista"/>
        <w:numPr>
          <w:ilvl w:val="0"/>
          <w:numId w:val="4"/>
        </w:numPr>
        <w:spacing w:after="0" w:line="240" w:lineRule="auto"/>
        <w:jc w:val="both"/>
        <w:rPr>
          <w:rFonts w:ascii="Calibri" w:hAnsi="Calibri" w:cs="Calibri"/>
        </w:rPr>
      </w:pPr>
      <w:r w:rsidRPr="00F2568A">
        <w:rPr>
          <w:rFonts w:ascii="Calibri" w:hAnsi="Calibri" w:cs="Calibri"/>
        </w:rPr>
        <w:t>Código Munici</w:t>
      </w:r>
      <w:r>
        <w:rPr>
          <w:rFonts w:ascii="Calibri" w:hAnsi="Calibri" w:cs="Calibri"/>
        </w:rPr>
        <w:t>pal para el Estado de Chihuahua Artículo 28 fracción XXX.</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Código Administrativo del Estado de Chihuahua.</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Código Fiscal del Estado de Chihuahua.</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 xml:space="preserve">Código Civil del Estado de Chihuahua. </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Código de Procedimientos Civiles del Estado de Chihuahua.</w:t>
      </w:r>
    </w:p>
    <w:p w:rsidR="0060213F" w:rsidRPr="00F2568A"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Reglamento de Adquisiciones, Arrendamientos y</w:t>
      </w:r>
      <w:r w:rsidRPr="00E26D94">
        <w:rPr>
          <w:rFonts w:ascii="Calibri" w:hAnsi="Calibri" w:cs="Calibri"/>
        </w:rPr>
        <w:t xml:space="preserve"> Contratación de Servicios del Estado de  Chihuahua</w:t>
      </w:r>
      <w:r>
        <w:rPr>
          <w:rFonts w:ascii="Calibri" w:hAnsi="Calibri" w:cs="Calibri"/>
        </w:rPr>
        <w:t>.</w:t>
      </w:r>
    </w:p>
    <w:p w:rsidR="0060213F" w:rsidRDefault="0060213F" w:rsidP="0060213F">
      <w:pPr>
        <w:pStyle w:val="Prrafodelista"/>
        <w:numPr>
          <w:ilvl w:val="0"/>
          <w:numId w:val="4"/>
        </w:numPr>
        <w:spacing w:after="0" w:line="240" w:lineRule="auto"/>
        <w:jc w:val="both"/>
        <w:rPr>
          <w:rFonts w:ascii="Calibri" w:hAnsi="Calibri" w:cs="Calibri"/>
        </w:rPr>
      </w:pPr>
      <w:r w:rsidRPr="00F2568A">
        <w:rPr>
          <w:rFonts w:ascii="Calibri" w:hAnsi="Calibri" w:cs="Calibri"/>
        </w:rPr>
        <w:t xml:space="preserve">Reglamento Interior del Municipio de Chihuahua, Artículos 100, 100 bis, 100 ter, 101, 101 bis, 101 ter, 101 </w:t>
      </w:r>
      <w:proofErr w:type="spellStart"/>
      <w:r w:rsidRPr="00F2568A">
        <w:rPr>
          <w:rFonts w:ascii="Calibri" w:hAnsi="Calibri" w:cs="Calibri"/>
        </w:rPr>
        <w:t>quater</w:t>
      </w:r>
      <w:proofErr w:type="spellEnd"/>
      <w:r w:rsidRPr="00F2568A">
        <w:rPr>
          <w:rFonts w:ascii="Calibri" w:hAnsi="Calibri" w:cs="Calibri"/>
        </w:rPr>
        <w:t xml:space="preserve">. </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Reglamento Interior del H. Ayuntamiento del Municipio de Chihuahua.</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Reglamento de Mejora Regulatoria del Municipio de Chihuahua.</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Reglamento de Desarrollo Urbano Sostenible del Municipio de Chihuahua.</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Reglamento del Patrimonio del Municipio de Chihuahua.</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Reglamento para el funcionamiento de los Organismos Descentralizados del Municipio de Chihuahua</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Reglamento de Servicios Públicos del Municipio de Chihuahua.</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Reglamento para Baja y Depuración de Bienes Muebles del Municipio de Chihuahua.</w:t>
      </w:r>
    </w:p>
    <w:p w:rsidR="0060213F" w:rsidRDefault="0060213F" w:rsidP="0060213F">
      <w:pPr>
        <w:spacing w:after="0" w:line="240" w:lineRule="auto"/>
        <w:jc w:val="both"/>
        <w:rPr>
          <w:rFonts w:ascii="Calibri" w:hAnsi="Calibri" w:cs="Calibri"/>
        </w:rPr>
      </w:pPr>
    </w:p>
    <w:p w:rsidR="0060213F" w:rsidRPr="00E53D11" w:rsidRDefault="0060213F" w:rsidP="0060213F">
      <w:pPr>
        <w:spacing w:after="0" w:line="240" w:lineRule="auto"/>
        <w:jc w:val="both"/>
        <w:rPr>
          <w:rFonts w:ascii="Calibri" w:hAnsi="Calibri" w:cs="Calibri"/>
        </w:rPr>
      </w:pP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Lineamientos de Protección de Datos Personales.</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Lineamientos en los que se establecen las Normas de Ética y Conducta de los Servidores Públicos del Municipio de Chihuahua.</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Lineamientos de Protección para Versiones Publicas.</w:t>
      </w:r>
    </w:p>
    <w:p w:rsidR="0060213F" w:rsidRPr="00F2568A"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Consejo de Armonización Contable del Estado de Chihuahua.</w:t>
      </w: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r w:rsidRPr="00F2568A">
        <w:rPr>
          <w:rFonts w:ascii="Calibri" w:hAnsi="Calibri" w:cs="Calibri"/>
          <w:b/>
        </w:rPr>
        <w:t>FUNDAMENTO LEGAL:</w:t>
      </w:r>
    </w:p>
    <w:p w:rsidR="0060213F" w:rsidRPr="00F2568A" w:rsidRDefault="0060213F" w:rsidP="0060213F">
      <w:pPr>
        <w:spacing w:after="0" w:line="240" w:lineRule="auto"/>
        <w:jc w:val="center"/>
        <w:rPr>
          <w:rFonts w:ascii="Calibri" w:hAnsi="Calibri" w:cs="Calibri"/>
          <w:b/>
        </w:rPr>
      </w:pPr>
    </w:p>
    <w:p w:rsidR="0060213F" w:rsidRPr="00F2568A" w:rsidRDefault="0060213F" w:rsidP="0060213F">
      <w:pPr>
        <w:spacing w:after="0" w:line="240" w:lineRule="auto"/>
        <w:jc w:val="both"/>
        <w:rPr>
          <w:rFonts w:ascii="Calibri" w:hAnsi="Calibri" w:cs="Calibri"/>
        </w:rPr>
      </w:pPr>
      <w:r w:rsidRPr="00F2568A">
        <w:rPr>
          <w:rFonts w:ascii="Calibri" w:hAnsi="Calibri" w:cs="Calibri"/>
        </w:rPr>
        <w:t>De conformidad con lo dispuesto por los artículos 100 fracciones I,II, V, VI, XII, XV, XVII, XVIII, XIX, XX, XXI, XXII, XXIII, XXIV, XXV, XXVI, XXVII, XXVIII, XLII Y XLIII, 100 ter fracciones I, II inciso a), 101 fracciones I y III, 101 bis fracción III numerales 1, 2, 3, 4, 5, 6, 8, 10, 11, 12, 14, 15, 16, 17, 18, 20, 21, 22, 23, 26 incisos g) y h), 27, 33, 35 y 36, IV inciso a), del Reglamento Interior del Municipio de Chihuahua.</w:t>
      </w:r>
    </w:p>
    <w:p w:rsidR="0060213F" w:rsidRPr="00F2568A" w:rsidRDefault="0060213F" w:rsidP="0060213F">
      <w:pPr>
        <w:spacing w:after="0" w:line="240" w:lineRule="auto"/>
        <w:jc w:val="both"/>
        <w:rPr>
          <w:rFonts w:ascii="Calibri" w:hAnsi="Calibri" w:cs="Calibri"/>
        </w:rPr>
      </w:pPr>
    </w:p>
    <w:p w:rsidR="0060213F" w:rsidRPr="00F2568A" w:rsidRDefault="0060213F" w:rsidP="0060213F">
      <w:pPr>
        <w:spacing w:after="0" w:line="240" w:lineRule="auto"/>
        <w:jc w:val="both"/>
        <w:rPr>
          <w:rFonts w:ascii="Calibri" w:hAnsi="Calibri" w:cs="Calibri"/>
        </w:rPr>
      </w:pPr>
      <w:r w:rsidRPr="00F2568A">
        <w:rPr>
          <w:rFonts w:ascii="Calibri" w:hAnsi="Calibri" w:cs="Calibri"/>
        </w:rPr>
        <w:t>Todas las anteriores facultades del Órgano Interno de Control, para efectos de fiscalización, verificación, vigilancia y disciplina en la administración pública municipal.</w:t>
      </w:r>
    </w:p>
    <w:p w:rsidR="0060213F" w:rsidRPr="00F2568A" w:rsidRDefault="0060213F" w:rsidP="0060213F">
      <w:pPr>
        <w:spacing w:after="0" w:line="240" w:lineRule="auto"/>
        <w:rPr>
          <w:rFonts w:ascii="Calibri" w:hAnsi="Calibri" w:cs="Calibri"/>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r w:rsidRPr="00F2568A">
        <w:rPr>
          <w:rFonts w:ascii="Calibri" w:hAnsi="Calibri" w:cs="Calibri"/>
          <w:b/>
        </w:rPr>
        <w:t>OBJETIVO DEL PROGRAMA:</w:t>
      </w:r>
    </w:p>
    <w:p w:rsidR="0060213F" w:rsidRPr="00F2568A" w:rsidRDefault="0060213F" w:rsidP="0060213F">
      <w:pPr>
        <w:spacing w:after="0" w:line="240" w:lineRule="auto"/>
        <w:jc w:val="center"/>
        <w:rPr>
          <w:rFonts w:ascii="Calibri" w:hAnsi="Calibri" w:cs="Calibri"/>
          <w:b/>
        </w:rPr>
      </w:pPr>
    </w:p>
    <w:p w:rsidR="0060213F" w:rsidRPr="00F2568A" w:rsidRDefault="0060213F" w:rsidP="0060213F">
      <w:pPr>
        <w:spacing w:after="0" w:line="240" w:lineRule="auto"/>
        <w:rPr>
          <w:rFonts w:ascii="Calibri" w:hAnsi="Calibri" w:cs="Calibri"/>
        </w:rPr>
      </w:pPr>
      <w:r w:rsidRPr="00F2568A">
        <w:rPr>
          <w:rFonts w:ascii="Calibri" w:hAnsi="Calibri" w:cs="Calibri"/>
        </w:rPr>
        <w:t>El impacto del Programa Anual de Control y Auditoría 2019 consiste en:</w:t>
      </w:r>
    </w:p>
    <w:p w:rsidR="0060213F" w:rsidRPr="00F2568A" w:rsidRDefault="0060213F" w:rsidP="0060213F">
      <w:pPr>
        <w:spacing w:after="0" w:line="240" w:lineRule="auto"/>
        <w:rPr>
          <w:rFonts w:ascii="Calibri" w:hAnsi="Calibri" w:cs="Calibri"/>
        </w:rPr>
      </w:pPr>
    </w:p>
    <w:p w:rsidR="0060213F" w:rsidRDefault="0060213F" w:rsidP="0060213F">
      <w:pPr>
        <w:pStyle w:val="Prrafodelista"/>
        <w:numPr>
          <w:ilvl w:val="0"/>
          <w:numId w:val="2"/>
        </w:numPr>
        <w:spacing w:after="0" w:line="240" w:lineRule="auto"/>
        <w:jc w:val="both"/>
        <w:rPr>
          <w:rFonts w:ascii="Calibri" w:hAnsi="Calibri" w:cs="Calibri"/>
        </w:rPr>
      </w:pPr>
      <w:r w:rsidRPr="00775FCA">
        <w:rPr>
          <w:rFonts w:ascii="Calibri" w:hAnsi="Calibri" w:cs="Calibri"/>
        </w:rPr>
        <w:t>Encontrar espacios de mejora a la gestión de las áreas administrativas</w:t>
      </w:r>
      <w:r>
        <w:rPr>
          <w:rFonts w:ascii="Calibri" w:hAnsi="Calibri" w:cs="Calibri"/>
        </w:rPr>
        <w:t xml:space="preserve"> del Municipio de Chihuahua.</w:t>
      </w:r>
    </w:p>
    <w:p w:rsidR="0060213F" w:rsidRPr="00775FCA" w:rsidRDefault="0060213F" w:rsidP="0060213F">
      <w:pPr>
        <w:pStyle w:val="Prrafodelista"/>
        <w:spacing w:after="0" w:line="240" w:lineRule="auto"/>
        <w:ind w:left="360"/>
        <w:jc w:val="both"/>
        <w:rPr>
          <w:rFonts w:ascii="Calibri" w:hAnsi="Calibri" w:cs="Calibri"/>
        </w:rPr>
      </w:pPr>
    </w:p>
    <w:p w:rsidR="0060213F" w:rsidRDefault="0060213F" w:rsidP="0060213F">
      <w:pPr>
        <w:pStyle w:val="Prrafodelista"/>
        <w:numPr>
          <w:ilvl w:val="0"/>
          <w:numId w:val="2"/>
        </w:numPr>
        <w:spacing w:after="0" w:line="240" w:lineRule="auto"/>
        <w:jc w:val="both"/>
        <w:rPr>
          <w:rFonts w:ascii="Calibri" w:hAnsi="Calibri" w:cs="Calibri"/>
        </w:rPr>
      </w:pPr>
      <w:r>
        <w:rPr>
          <w:rFonts w:ascii="Calibri" w:hAnsi="Calibri" w:cs="Calibri"/>
        </w:rPr>
        <w:t>P</w:t>
      </w:r>
      <w:r w:rsidRPr="004E1C63">
        <w:rPr>
          <w:rFonts w:ascii="Calibri" w:hAnsi="Calibri" w:cs="Calibri"/>
        </w:rPr>
        <w:t>romover la efectividad, eficiencia y economía en las operaciones, programas, proyectos y calidad de los servicios que se brinden a la sociedad</w:t>
      </w:r>
      <w:r w:rsidRPr="00775FCA">
        <w:rPr>
          <w:rFonts w:ascii="Calibri" w:hAnsi="Calibri" w:cs="Calibri"/>
        </w:rPr>
        <w:t>.</w:t>
      </w:r>
    </w:p>
    <w:p w:rsidR="0060213F" w:rsidRDefault="0060213F" w:rsidP="0060213F">
      <w:pPr>
        <w:pStyle w:val="Prrafodelista"/>
        <w:spacing w:after="0" w:line="240" w:lineRule="auto"/>
        <w:ind w:left="360"/>
        <w:jc w:val="both"/>
        <w:rPr>
          <w:rFonts w:ascii="Calibri" w:hAnsi="Calibri" w:cs="Calibri"/>
        </w:rPr>
      </w:pPr>
    </w:p>
    <w:p w:rsidR="0060213F" w:rsidRDefault="0060213F" w:rsidP="0060213F">
      <w:pPr>
        <w:pStyle w:val="Prrafodelista"/>
        <w:numPr>
          <w:ilvl w:val="0"/>
          <w:numId w:val="2"/>
        </w:numPr>
        <w:spacing w:after="0" w:line="240" w:lineRule="auto"/>
        <w:jc w:val="both"/>
        <w:rPr>
          <w:rFonts w:ascii="Calibri" w:hAnsi="Calibri" w:cs="Calibri"/>
        </w:rPr>
      </w:pPr>
      <w:r w:rsidRPr="004E1C63">
        <w:rPr>
          <w:rFonts w:ascii="Calibri" w:hAnsi="Calibri" w:cs="Calibri"/>
        </w:rPr>
        <w:t>Medir la eficacia en el cumplimiento de los objetivos institucionales y prevenir desviaciones en su consecución; así como mantener un adecuado manejo de los recursos públicos y promover que su aplicación se realice con criterios de eficiencia, economía y transparencia</w:t>
      </w:r>
      <w:r>
        <w:rPr>
          <w:rFonts w:ascii="Calibri" w:hAnsi="Calibri" w:cs="Calibri"/>
        </w:rPr>
        <w:t>.</w:t>
      </w:r>
    </w:p>
    <w:p w:rsidR="0060213F" w:rsidRPr="00775FCA" w:rsidRDefault="0060213F" w:rsidP="0060213F">
      <w:pPr>
        <w:pStyle w:val="Prrafodelista"/>
        <w:spacing w:after="0" w:line="240" w:lineRule="auto"/>
        <w:ind w:left="360"/>
        <w:jc w:val="both"/>
        <w:rPr>
          <w:rFonts w:ascii="Calibri" w:hAnsi="Calibri" w:cs="Calibri"/>
        </w:rPr>
      </w:pPr>
    </w:p>
    <w:p w:rsidR="0060213F" w:rsidRDefault="0060213F" w:rsidP="0060213F">
      <w:pPr>
        <w:pStyle w:val="Prrafodelista"/>
        <w:numPr>
          <w:ilvl w:val="0"/>
          <w:numId w:val="2"/>
        </w:numPr>
        <w:spacing w:after="0" w:line="240" w:lineRule="auto"/>
        <w:jc w:val="both"/>
        <w:rPr>
          <w:rFonts w:ascii="Calibri" w:hAnsi="Calibri" w:cs="Calibri"/>
        </w:rPr>
      </w:pPr>
      <w:r w:rsidRPr="00775FCA">
        <w:rPr>
          <w:rFonts w:ascii="Calibri" w:hAnsi="Calibri" w:cs="Calibri"/>
        </w:rPr>
        <w:t>Evaluar el apego a las obligaciones normativas vinculadas con los procesos de planeación, presupuestario,   ingresos,   egresos,   financiamiento,     patrimonio y fondos, registro y contabilidad, contratación y pago a servidores públicos, adquisición de bienes, contratación de servicios, obra pública y en general todo aquello relacionado con el manejo de recursos del Municipio de Chihuahua.</w:t>
      </w:r>
    </w:p>
    <w:p w:rsidR="0060213F" w:rsidRPr="004E1C63" w:rsidRDefault="0060213F" w:rsidP="0060213F">
      <w:pPr>
        <w:spacing w:after="0" w:line="240" w:lineRule="auto"/>
        <w:jc w:val="both"/>
        <w:rPr>
          <w:rFonts w:ascii="Calibri" w:hAnsi="Calibri" w:cs="Calibri"/>
        </w:rPr>
      </w:pPr>
    </w:p>
    <w:p w:rsidR="0060213F" w:rsidRPr="00F2568A" w:rsidRDefault="0060213F" w:rsidP="0060213F">
      <w:pPr>
        <w:pStyle w:val="Prrafodelista"/>
        <w:numPr>
          <w:ilvl w:val="0"/>
          <w:numId w:val="2"/>
        </w:numPr>
        <w:spacing w:after="0" w:line="240" w:lineRule="auto"/>
        <w:jc w:val="both"/>
        <w:rPr>
          <w:rFonts w:ascii="Calibri" w:hAnsi="Calibri" w:cs="Calibri"/>
        </w:rPr>
      </w:pPr>
      <w:r w:rsidRPr="00F2568A">
        <w:rPr>
          <w:rFonts w:ascii="Calibri" w:hAnsi="Calibri" w:cs="Calibri"/>
        </w:rPr>
        <w:t xml:space="preserve">Identificar los  actos  u  omisiones  que  redunden  en  factores  de  riesgo  que contravengan los principios constitucionales y la rendición de cuentas, con que se deben  de  administrar los recursos  públicos,  en  cumplimiento de  los objetivos, programas y metas establecidas. </w:t>
      </w:r>
    </w:p>
    <w:p w:rsidR="0060213F" w:rsidRPr="00F2568A" w:rsidRDefault="0060213F" w:rsidP="0060213F">
      <w:pPr>
        <w:spacing w:after="0" w:line="240" w:lineRule="auto"/>
        <w:ind w:left="360"/>
        <w:jc w:val="both"/>
        <w:rPr>
          <w:rFonts w:ascii="Calibri" w:hAnsi="Calibri" w:cs="Calibri"/>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r>
        <w:rPr>
          <w:rFonts w:ascii="Calibri" w:hAnsi="Calibri" w:cs="Calibri"/>
          <w:b/>
        </w:rPr>
        <w:t>DEFINICIÓ</w:t>
      </w:r>
      <w:r w:rsidRPr="00F2568A">
        <w:rPr>
          <w:rFonts w:ascii="Calibri" w:hAnsi="Calibri" w:cs="Calibri"/>
          <w:b/>
        </w:rPr>
        <w:t>N DE LAS VERIFICACIONES:</w:t>
      </w:r>
    </w:p>
    <w:p w:rsidR="0060213F" w:rsidRPr="00F2568A" w:rsidRDefault="0060213F" w:rsidP="0060213F">
      <w:pPr>
        <w:spacing w:after="0" w:line="240" w:lineRule="auto"/>
        <w:jc w:val="center"/>
        <w:rPr>
          <w:rFonts w:ascii="Calibri" w:hAnsi="Calibri" w:cs="Calibri"/>
          <w:b/>
        </w:rPr>
      </w:pPr>
    </w:p>
    <w:p w:rsidR="0060213F" w:rsidRPr="00F2568A" w:rsidRDefault="0060213F" w:rsidP="0060213F">
      <w:pPr>
        <w:spacing w:after="0" w:line="240" w:lineRule="auto"/>
        <w:jc w:val="both"/>
        <w:rPr>
          <w:rFonts w:ascii="Calibri" w:hAnsi="Calibri" w:cs="Calibri"/>
        </w:rPr>
      </w:pPr>
      <w:r w:rsidRPr="00F2568A">
        <w:rPr>
          <w:rFonts w:ascii="Calibri" w:hAnsi="Calibri" w:cs="Calibri"/>
        </w:rPr>
        <w:t xml:space="preserve">Entre las actividades de evaluación y auditoría que practica el Órgano Interno de Control en apego a sus facultades se encuentran las siguientes: </w:t>
      </w:r>
    </w:p>
    <w:p w:rsidR="0060213F" w:rsidRPr="00F2568A" w:rsidRDefault="0060213F" w:rsidP="0060213F">
      <w:pPr>
        <w:spacing w:after="0" w:line="240" w:lineRule="auto"/>
        <w:rPr>
          <w:rFonts w:ascii="Calibri" w:hAnsi="Calibri" w:cs="Calibri"/>
        </w:rPr>
      </w:pPr>
    </w:p>
    <w:p w:rsidR="0060213F" w:rsidRDefault="0060213F" w:rsidP="0060213F">
      <w:pPr>
        <w:pStyle w:val="Prrafodelista"/>
        <w:numPr>
          <w:ilvl w:val="0"/>
          <w:numId w:val="1"/>
        </w:numPr>
        <w:spacing w:after="0" w:line="240" w:lineRule="auto"/>
        <w:jc w:val="both"/>
        <w:rPr>
          <w:rFonts w:ascii="Calibri" w:hAnsi="Calibri" w:cs="Calibri"/>
        </w:rPr>
      </w:pPr>
      <w:r w:rsidRPr="00775FCA">
        <w:rPr>
          <w:rFonts w:ascii="Calibri" w:hAnsi="Calibri" w:cs="Calibri"/>
          <w:b/>
        </w:rPr>
        <w:t>Auditorías integrales.</w:t>
      </w:r>
      <w:r w:rsidRPr="00775FCA">
        <w:rPr>
          <w:rFonts w:ascii="Calibri" w:hAnsi="Calibri" w:cs="Calibri"/>
        </w:rPr>
        <w:t xml:space="preserve"> Comprenden la evaluación de las operaciones financieras, presupuestales, administrativas. El propósito es examinar que los recursos presupuestarios autorizados, se aplicaron conforme a los programas de ejecución autorizados y a los calendarios financieros en operaciones efectivamente realizadas, que fueron utilizados para el cumplimiento de las funciones y atribuciones conferidas, que su ejercicio y registro se ajustó a las disposiciones normativas vigentes aplicables a la naturaleza de las operaciones realizadas y al Clasificador por Objeto del Gasto. </w:t>
      </w:r>
    </w:p>
    <w:p w:rsidR="0060213F" w:rsidRDefault="0060213F" w:rsidP="0060213F">
      <w:pPr>
        <w:spacing w:after="0" w:line="240" w:lineRule="auto"/>
        <w:jc w:val="both"/>
        <w:rPr>
          <w:rFonts w:ascii="Calibri" w:hAnsi="Calibri" w:cs="Calibri"/>
        </w:rPr>
      </w:pPr>
    </w:p>
    <w:p w:rsidR="0060213F" w:rsidRPr="004E1C63" w:rsidRDefault="0060213F" w:rsidP="0060213F">
      <w:pPr>
        <w:spacing w:after="0" w:line="240" w:lineRule="auto"/>
        <w:jc w:val="both"/>
        <w:rPr>
          <w:rFonts w:ascii="Calibri" w:hAnsi="Calibri" w:cs="Calibri"/>
        </w:rPr>
      </w:pPr>
    </w:p>
    <w:p w:rsidR="0060213F" w:rsidRDefault="0060213F" w:rsidP="0060213F">
      <w:pPr>
        <w:pStyle w:val="Prrafodelista"/>
        <w:numPr>
          <w:ilvl w:val="0"/>
          <w:numId w:val="1"/>
        </w:numPr>
        <w:spacing w:after="0" w:line="240" w:lineRule="auto"/>
        <w:jc w:val="both"/>
        <w:rPr>
          <w:rFonts w:ascii="Calibri" w:hAnsi="Calibri" w:cs="Calibri"/>
        </w:rPr>
      </w:pPr>
      <w:r w:rsidRPr="00775FCA">
        <w:rPr>
          <w:rFonts w:ascii="Calibri" w:hAnsi="Calibri" w:cs="Calibri"/>
          <w:b/>
        </w:rPr>
        <w:t>Evaluación del desempeño control Interno.</w:t>
      </w:r>
      <w:r w:rsidRPr="00775FCA">
        <w:rPr>
          <w:rFonts w:ascii="Calibri" w:hAnsi="Calibri" w:cs="Calibri"/>
        </w:rPr>
        <w:t xml:space="preserve"> Consiste en el examen objetivo, sistemático, multidisciplinario, propositivo, organizado y comparativo, de las actividades que desarrollan las unidades administrativas enfocadas en la ejecución del cumplimiento de objetivos sustantivos del Municipio de Chihuahua, a nivel institucional, de programas y proyectos. Mide el impacto de la gestión y comparan lo programado con lo realmente alcanzado, incluye la identificación de fortalezas, debilidades y oportunidades de mejora. </w:t>
      </w:r>
    </w:p>
    <w:p w:rsidR="0060213F" w:rsidRPr="004E1C63" w:rsidRDefault="0060213F" w:rsidP="0060213F">
      <w:pPr>
        <w:spacing w:after="0" w:line="240" w:lineRule="auto"/>
        <w:jc w:val="both"/>
        <w:rPr>
          <w:rFonts w:ascii="Calibri" w:hAnsi="Calibri" w:cs="Calibri"/>
        </w:rPr>
      </w:pPr>
    </w:p>
    <w:p w:rsidR="0060213F" w:rsidRPr="00F2568A" w:rsidRDefault="0060213F" w:rsidP="0060213F">
      <w:pPr>
        <w:pStyle w:val="Prrafodelista"/>
        <w:numPr>
          <w:ilvl w:val="0"/>
          <w:numId w:val="1"/>
        </w:numPr>
        <w:spacing w:after="0" w:line="240" w:lineRule="auto"/>
        <w:jc w:val="both"/>
        <w:rPr>
          <w:rFonts w:ascii="Calibri" w:hAnsi="Calibri" w:cs="Calibri"/>
        </w:rPr>
      </w:pPr>
      <w:r w:rsidRPr="00F2568A">
        <w:rPr>
          <w:rFonts w:ascii="Calibri" w:hAnsi="Calibri" w:cs="Calibri"/>
          <w:b/>
        </w:rPr>
        <w:t>Evaluaciones técnicas (obra pública y mantenimiento a la infraestructura física del Municipio de Chihuahua).</w:t>
      </w:r>
      <w:r w:rsidRPr="00F2568A">
        <w:rPr>
          <w:rFonts w:ascii="Calibri" w:hAnsi="Calibri" w:cs="Calibri"/>
        </w:rPr>
        <w:t xml:space="preserve"> Su objetivo es constatar que las obras públicas, servicios relacionados con la misma y mantenimientos, se consideraron en los Programas Anuales de Necesidades, cuenten con los estudios y proyectos de las obras a contratar y las aprobación correspondientes, así mismo, comprobar que la ejecución de éstos se apegue a los contratos y especificaciones técnicas y, en su caso, la aplicación de las deductivas correspondientes, y que la ejecución de los trabajos se reciban en los plazos, términos y condiciones establecidos en la norma y los contratos.</w:t>
      </w:r>
    </w:p>
    <w:p w:rsidR="0060213F" w:rsidRDefault="0060213F" w:rsidP="0060213F">
      <w:pPr>
        <w:spacing w:after="0" w:line="240" w:lineRule="auto"/>
        <w:rPr>
          <w:rFonts w:ascii="Calibri" w:hAnsi="Calibri" w:cs="Calibri"/>
        </w:rPr>
      </w:pPr>
    </w:p>
    <w:p w:rsidR="0060213F" w:rsidRDefault="0060213F" w:rsidP="0060213F">
      <w:pPr>
        <w:spacing w:after="0" w:line="240" w:lineRule="auto"/>
        <w:jc w:val="center"/>
        <w:rPr>
          <w:rFonts w:ascii="Calibri" w:hAnsi="Calibri" w:cs="Calibri"/>
          <w:b/>
          <w:caps/>
        </w:rPr>
      </w:pPr>
    </w:p>
    <w:p w:rsidR="0060213F" w:rsidRDefault="0060213F" w:rsidP="0060213F">
      <w:pPr>
        <w:spacing w:after="0" w:line="240" w:lineRule="auto"/>
        <w:jc w:val="center"/>
        <w:rPr>
          <w:rFonts w:ascii="Calibri" w:hAnsi="Calibri" w:cs="Calibri"/>
          <w:b/>
          <w:caps/>
        </w:rPr>
      </w:pPr>
    </w:p>
    <w:p w:rsidR="0060213F" w:rsidRDefault="0060213F" w:rsidP="0060213F">
      <w:pPr>
        <w:spacing w:after="0" w:line="240" w:lineRule="auto"/>
        <w:jc w:val="center"/>
        <w:rPr>
          <w:rFonts w:ascii="Calibri" w:hAnsi="Calibri" w:cs="Calibri"/>
          <w:b/>
          <w:caps/>
        </w:rPr>
      </w:pPr>
    </w:p>
    <w:p w:rsidR="0060213F" w:rsidRDefault="0060213F" w:rsidP="0060213F">
      <w:pPr>
        <w:spacing w:after="0" w:line="240" w:lineRule="auto"/>
        <w:jc w:val="center"/>
        <w:rPr>
          <w:rFonts w:ascii="Calibri" w:hAnsi="Calibri" w:cs="Calibri"/>
          <w:b/>
          <w:caps/>
        </w:rPr>
      </w:pPr>
    </w:p>
    <w:p w:rsidR="0060213F" w:rsidRDefault="0060213F" w:rsidP="0060213F">
      <w:pPr>
        <w:spacing w:after="0" w:line="240" w:lineRule="auto"/>
        <w:jc w:val="center"/>
        <w:rPr>
          <w:rFonts w:ascii="Calibri" w:hAnsi="Calibri" w:cs="Calibri"/>
          <w:b/>
          <w:caps/>
        </w:rPr>
      </w:pPr>
    </w:p>
    <w:p w:rsidR="0060213F" w:rsidRDefault="0060213F" w:rsidP="0060213F">
      <w:pPr>
        <w:spacing w:after="0" w:line="240" w:lineRule="auto"/>
        <w:jc w:val="center"/>
        <w:rPr>
          <w:rFonts w:ascii="Calibri" w:hAnsi="Calibri" w:cs="Calibri"/>
          <w:b/>
          <w:caps/>
        </w:rPr>
      </w:pPr>
    </w:p>
    <w:p w:rsidR="0060213F" w:rsidRDefault="0060213F" w:rsidP="0060213F">
      <w:pPr>
        <w:spacing w:after="0" w:line="240" w:lineRule="auto"/>
        <w:jc w:val="center"/>
        <w:rPr>
          <w:rFonts w:ascii="Calibri" w:hAnsi="Calibri" w:cs="Calibri"/>
          <w:b/>
          <w:caps/>
        </w:rPr>
      </w:pPr>
    </w:p>
    <w:p w:rsidR="0060213F" w:rsidRDefault="0060213F" w:rsidP="0060213F">
      <w:pPr>
        <w:spacing w:after="0" w:line="240" w:lineRule="auto"/>
        <w:jc w:val="center"/>
        <w:rPr>
          <w:rFonts w:ascii="Calibri" w:hAnsi="Calibri" w:cs="Calibri"/>
          <w:b/>
          <w:caps/>
        </w:rPr>
      </w:pPr>
    </w:p>
    <w:p w:rsidR="0060213F" w:rsidRDefault="0060213F" w:rsidP="0060213F">
      <w:pPr>
        <w:spacing w:after="0" w:line="240" w:lineRule="auto"/>
        <w:jc w:val="center"/>
        <w:rPr>
          <w:rFonts w:ascii="Calibri" w:hAnsi="Calibri" w:cs="Calibri"/>
          <w:b/>
          <w:caps/>
        </w:rPr>
      </w:pPr>
    </w:p>
    <w:p w:rsidR="0060213F" w:rsidRDefault="0060213F" w:rsidP="0060213F">
      <w:pPr>
        <w:spacing w:after="0" w:line="240" w:lineRule="auto"/>
        <w:jc w:val="center"/>
        <w:rPr>
          <w:rFonts w:ascii="Calibri" w:hAnsi="Calibri" w:cs="Calibri"/>
          <w:b/>
          <w:caps/>
        </w:rPr>
      </w:pPr>
    </w:p>
    <w:p w:rsidR="0060213F" w:rsidRDefault="0060213F" w:rsidP="0060213F">
      <w:pPr>
        <w:spacing w:after="0" w:line="240" w:lineRule="auto"/>
        <w:jc w:val="center"/>
        <w:rPr>
          <w:rFonts w:ascii="Calibri" w:hAnsi="Calibri" w:cs="Calibri"/>
          <w:b/>
          <w:caps/>
        </w:rPr>
      </w:pPr>
    </w:p>
    <w:p w:rsidR="0060213F" w:rsidRDefault="0060213F" w:rsidP="0060213F">
      <w:pPr>
        <w:spacing w:after="0" w:line="240" w:lineRule="auto"/>
        <w:jc w:val="center"/>
        <w:rPr>
          <w:rFonts w:ascii="Calibri" w:hAnsi="Calibri" w:cs="Calibri"/>
          <w:b/>
          <w:caps/>
        </w:rPr>
      </w:pPr>
    </w:p>
    <w:p w:rsidR="0060213F" w:rsidRDefault="0060213F" w:rsidP="0060213F">
      <w:pPr>
        <w:spacing w:after="0" w:line="240" w:lineRule="auto"/>
        <w:jc w:val="center"/>
        <w:rPr>
          <w:rFonts w:ascii="Calibri" w:hAnsi="Calibri" w:cs="Calibri"/>
          <w:b/>
          <w:caps/>
        </w:rPr>
      </w:pPr>
    </w:p>
    <w:p w:rsidR="0060213F" w:rsidRDefault="0060213F" w:rsidP="0060213F">
      <w:pPr>
        <w:spacing w:after="0" w:line="240" w:lineRule="auto"/>
        <w:jc w:val="center"/>
        <w:rPr>
          <w:rFonts w:ascii="Calibri" w:hAnsi="Calibri" w:cs="Calibri"/>
          <w:b/>
          <w:caps/>
        </w:rPr>
      </w:pPr>
    </w:p>
    <w:p w:rsidR="0060213F" w:rsidRDefault="0060213F" w:rsidP="0060213F">
      <w:pPr>
        <w:spacing w:after="0" w:line="240" w:lineRule="auto"/>
        <w:jc w:val="center"/>
        <w:rPr>
          <w:rFonts w:ascii="Calibri" w:hAnsi="Calibri" w:cs="Calibri"/>
          <w:b/>
          <w:caps/>
        </w:rPr>
      </w:pPr>
    </w:p>
    <w:p w:rsidR="0060213F" w:rsidRDefault="0060213F" w:rsidP="0060213F">
      <w:pPr>
        <w:spacing w:after="0" w:line="240" w:lineRule="auto"/>
        <w:jc w:val="center"/>
        <w:rPr>
          <w:rFonts w:ascii="Calibri" w:hAnsi="Calibri" w:cs="Calibri"/>
          <w:b/>
          <w:caps/>
        </w:rPr>
      </w:pPr>
      <w:r w:rsidRPr="00F2568A">
        <w:rPr>
          <w:rFonts w:ascii="Calibri" w:hAnsi="Calibri" w:cs="Calibri"/>
          <w:b/>
          <w:caps/>
        </w:rPr>
        <w:t>Ac</w:t>
      </w:r>
      <w:r>
        <w:rPr>
          <w:rFonts w:ascii="Calibri" w:hAnsi="Calibri" w:cs="Calibri"/>
          <w:b/>
          <w:caps/>
        </w:rPr>
        <w:t xml:space="preserve">tividades y TECNICAS relativas de AUDITORIA </w:t>
      </w:r>
    </w:p>
    <w:p w:rsidR="0060213F" w:rsidRDefault="0060213F" w:rsidP="0060213F">
      <w:pPr>
        <w:spacing w:after="0" w:line="240" w:lineRule="auto"/>
        <w:jc w:val="center"/>
        <w:rPr>
          <w:rFonts w:ascii="Calibri" w:hAnsi="Calibri" w:cs="Calibri"/>
          <w:b/>
          <w:caps/>
        </w:rPr>
      </w:pPr>
    </w:p>
    <w:p w:rsidR="0060213F" w:rsidRPr="002A2AD1" w:rsidRDefault="0060213F" w:rsidP="0060213F">
      <w:pPr>
        <w:spacing w:after="0" w:line="240" w:lineRule="auto"/>
        <w:rPr>
          <w:rFonts w:ascii="Calibri" w:hAnsi="Calibri" w:cs="Calibri"/>
          <w:b/>
          <w:caps/>
        </w:rPr>
      </w:pPr>
    </w:p>
    <w:p w:rsidR="0060213F" w:rsidRPr="002A2AD1" w:rsidRDefault="0060213F" w:rsidP="0060213F">
      <w:pPr>
        <w:pStyle w:val="Prrafodelista"/>
        <w:numPr>
          <w:ilvl w:val="0"/>
          <w:numId w:val="5"/>
        </w:numPr>
        <w:spacing w:after="0" w:line="240" w:lineRule="auto"/>
        <w:jc w:val="both"/>
        <w:rPr>
          <w:rFonts w:ascii="Calibri" w:hAnsi="Calibri" w:cs="Calibri"/>
        </w:rPr>
      </w:pPr>
      <w:r w:rsidRPr="002A2AD1">
        <w:rPr>
          <w:rFonts w:ascii="Calibri" w:hAnsi="Calibri" w:cs="Calibri"/>
          <w:b/>
        </w:rPr>
        <w:t>Análisis.</w:t>
      </w:r>
      <w:r>
        <w:rPr>
          <w:rFonts w:ascii="Calibri" w:hAnsi="Calibri" w:cs="Calibri"/>
        </w:rPr>
        <w:t xml:space="preserve"> Clasificación y agrupación de los distintos elementos individuales que forman una cuenta o una partida determinada, de tal manera que los grupos constituyan unidades homogéneas y significativas, es decir con un resultado significativo para los propósitos.</w:t>
      </w:r>
    </w:p>
    <w:p w:rsidR="0060213F" w:rsidRDefault="0060213F" w:rsidP="0060213F">
      <w:pPr>
        <w:spacing w:after="0" w:line="240" w:lineRule="auto"/>
        <w:jc w:val="both"/>
        <w:rPr>
          <w:rFonts w:ascii="Calibri" w:hAnsi="Calibri" w:cs="Calibri"/>
        </w:rPr>
      </w:pPr>
    </w:p>
    <w:p w:rsidR="0060213F" w:rsidRDefault="0060213F" w:rsidP="0060213F">
      <w:pPr>
        <w:pStyle w:val="Prrafodelista"/>
        <w:numPr>
          <w:ilvl w:val="0"/>
          <w:numId w:val="5"/>
        </w:numPr>
        <w:spacing w:after="0" w:line="240" w:lineRule="auto"/>
        <w:jc w:val="both"/>
        <w:rPr>
          <w:rFonts w:ascii="Calibri" w:hAnsi="Calibri" w:cs="Calibri"/>
        </w:rPr>
      </w:pPr>
      <w:r w:rsidRPr="002A2AD1">
        <w:rPr>
          <w:rFonts w:ascii="Calibri" w:hAnsi="Calibri" w:cs="Calibri"/>
          <w:b/>
        </w:rPr>
        <w:t>Inspección.</w:t>
      </w:r>
      <w:r>
        <w:rPr>
          <w:rFonts w:ascii="Calibri" w:hAnsi="Calibri" w:cs="Calibri"/>
        </w:rPr>
        <w:t xml:space="preserve"> Examen físico de los bienes materiales o de los documento con el objeto de cerciorar de la existencia de un activo o de una operación registrada o presentada en los Estados Financieros del Municipio de Chihuahua.</w:t>
      </w:r>
    </w:p>
    <w:p w:rsidR="0060213F" w:rsidRPr="002A2AD1" w:rsidRDefault="0060213F" w:rsidP="0060213F">
      <w:pPr>
        <w:pStyle w:val="Prrafodelista"/>
        <w:rPr>
          <w:rFonts w:ascii="Calibri" w:hAnsi="Calibri" w:cs="Calibri"/>
        </w:rPr>
      </w:pPr>
    </w:p>
    <w:p w:rsidR="0060213F" w:rsidRDefault="0060213F" w:rsidP="0060213F">
      <w:pPr>
        <w:pStyle w:val="Prrafodelista"/>
        <w:numPr>
          <w:ilvl w:val="0"/>
          <w:numId w:val="5"/>
        </w:numPr>
        <w:spacing w:after="0" w:line="240" w:lineRule="auto"/>
        <w:jc w:val="both"/>
        <w:rPr>
          <w:rFonts w:ascii="Calibri" w:hAnsi="Calibri" w:cs="Calibri"/>
        </w:rPr>
      </w:pPr>
      <w:r w:rsidRPr="001D2CBF">
        <w:rPr>
          <w:rFonts w:ascii="Calibri" w:hAnsi="Calibri" w:cs="Calibri"/>
          <w:b/>
        </w:rPr>
        <w:t>Investigación</w:t>
      </w:r>
      <w:r>
        <w:rPr>
          <w:rFonts w:ascii="Calibri" w:hAnsi="Calibri" w:cs="Calibri"/>
        </w:rPr>
        <w:t>. Obtención de información, datos y comentarios de los funcionarios y empleado del Municipio de Chihuahua.</w:t>
      </w:r>
    </w:p>
    <w:p w:rsidR="0060213F" w:rsidRPr="002A2AD1" w:rsidRDefault="0060213F" w:rsidP="0060213F">
      <w:pPr>
        <w:pStyle w:val="Prrafodelista"/>
        <w:rPr>
          <w:rFonts w:ascii="Calibri" w:hAnsi="Calibri" w:cs="Calibri"/>
        </w:rPr>
      </w:pPr>
    </w:p>
    <w:p w:rsidR="0060213F" w:rsidRDefault="0060213F" w:rsidP="0060213F">
      <w:pPr>
        <w:pStyle w:val="Prrafodelista"/>
        <w:numPr>
          <w:ilvl w:val="0"/>
          <w:numId w:val="5"/>
        </w:numPr>
        <w:spacing w:after="0" w:line="240" w:lineRule="auto"/>
        <w:jc w:val="both"/>
        <w:rPr>
          <w:rFonts w:ascii="Calibri" w:hAnsi="Calibri" w:cs="Calibri"/>
        </w:rPr>
      </w:pPr>
      <w:r w:rsidRPr="001D2CBF">
        <w:rPr>
          <w:rFonts w:ascii="Calibri" w:hAnsi="Calibri" w:cs="Calibri"/>
          <w:b/>
        </w:rPr>
        <w:t>Declaración</w:t>
      </w:r>
      <w:r>
        <w:rPr>
          <w:rFonts w:ascii="Calibri" w:hAnsi="Calibri" w:cs="Calibri"/>
        </w:rPr>
        <w:t>. Manifestación por escrito con la firma de los interesados del resultado de las investigaciones realizada por el auditor con los funcionario y empleados de la Dirección.</w:t>
      </w:r>
    </w:p>
    <w:p w:rsidR="0060213F" w:rsidRPr="001D2CBF" w:rsidRDefault="0060213F" w:rsidP="0060213F">
      <w:pPr>
        <w:pStyle w:val="Prrafodelista"/>
        <w:rPr>
          <w:rFonts w:ascii="Calibri" w:hAnsi="Calibri" w:cs="Calibri"/>
        </w:rPr>
      </w:pPr>
    </w:p>
    <w:p w:rsidR="0060213F" w:rsidRDefault="0060213F" w:rsidP="0060213F">
      <w:pPr>
        <w:pStyle w:val="Prrafodelista"/>
        <w:numPr>
          <w:ilvl w:val="0"/>
          <w:numId w:val="5"/>
        </w:numPr>
        <w:spacing w:after="0" w:line="240" w:lineRule="auto"/>
        <w:jc w:val="both"/>
        <w:rPr>
          <w:rFonts w:ascii="Calibri" w:hAnsi="Calibri" w:cs="Calibri"/>
        </w:rPr>
      </w:pPr>
      <w:r w:rsidRPr="001D2CBF">
        <w:rPr>
          <w:rFonts w:ascii="Calibri" w:hAnsi="Calibri" w:cs="Calibri"/>
          <w:b/>
        </w:rPr>
        <w:t>Certificación, Observación</w:t>
      </w:r>
      <w:r>
        <w:rPr>
          <w:rFonts w:ascii="Calibri" w:hAnsi="Calibri" w:cs="Calibri"/>
          <w:b/>
        </w:rPr>
        <w:t>, Confirmación</w:t>
      </w:r>
      <w:r w:rsidRPr="001D2CBF">
        <w:rPr>
          <w:rFonts w:ascii="Calibri" w:hAnsi="Calibri" w:cs="Calibri"/>
          <w:b/>
        </w:rPr>
        <w:t xml:space="preserve"> y Cálculo</w:t>
      </w:r>
      <w:r>
        <w:rPr>
          <w:rFonts w:ascii="Calibri" w:hAnsi="Calibri" w:cs="Calibri"/>
        </w:rPr>
        <w:t>.  Obtención de documentación que asegure la veracidad de un hecho, presencia física de cómo se realizan ciertas operaciones, validación con terceros de la información,  así como la verificación matemática de algunas partidas, que nos den como resultado la obtención de información y la manifestación de riesgos.</w:t>
      </w:r>
    </w:p>
    <w:p w:rsidR="0060213F" w:rsidRPr="001D2CBF" w:rsidRDefault="0060213F" w:rsidP="0060213F">
      <w:pPr>
        <w:pStyle w:val="Prrafodelista"/>
        <w:rPr>
          <w:rFonts w:ascii="Calibri" w:hAnsi="Calibri" w:cs="Calibri"/>
        </w:rPr>
      </w:pPr>
    </w:p>
    <w:p w:rsidR="0060213F" w:rsidRDefault="0060213F" w:rsidP="0060213F">
      <w:pPr>
        <w:pStyle w:val="Prrafodelista"/>
        <w:numPr>
          <w:ilvl w:val="0"/>
          <w:numId w:val="5"/>
        </w:numPr>
        <w:spacing w:after="0" w:line="240" w:lineRule="auto"/>
        <w:jc w:val="both"/>
        <w:rPr>
          <w:rFonts w:ascii="Calibri" w:hAnsi="Calibri" w:cs="Calibri"/>
        </w:rPr>
      </w:pPr>
      <w:r w:rsidRPr="001D2CBF">
        <w:rPr>
          <w:rFonts w:ascii="Calibri" w:hAnsi="Calibri" w:cs="Calibri"/>
          <w:b/>
        </w:rPr>
        <w:t>Pruebas Sustantivas</w:t>
      </w:r>
      <w:r>
        <w:rPr>
          <w:rFonts w:ascii="Calibri" w:hAnsi="Calibri" w:cs="Calibri"/>
        </w:rPr>
        <w:t>. Los procedimientos sustantivos de auditoria se efectúan para responder a la evaluación del riesgo de que ocurran fraudes y errores significativos con respecto a cada objetivo de auditoria que se relevante a los saldos de cuentas, clases de transacciones y revelaciones importantes.</w:t>
      </w:r>
    </w:p>
    <w:p w:rsidR="0060213F" w:rsidRPr="001D2CBF" w:rsidRDefault="0060213F" w:rsidP="0060213F">
      <w:pPr>
        <w:pStyle w:val="Prrafodelista"/>
        <w:rPr>
          <w:rFonts w:ascii="Calibri" w:hAnsi="Calibri" w:cs="Calibri"/>
        </w:rPr>
      </w:pPr>
    </w:p>
    <w:p w:rsidR="0060213F" w:rsidRDefault="0060213F" w:rsidP="0060213F">
      <w:pPr>
        <w:pStyle w:val="Prrafodelista"/>
        <w:numPr>
          <w:ilvl w:val="0"/>
          <w:numId w:val="5"/>
        </w:numPr>
        <w:spacing w:after="0" w:line="240" w:lineRule="auto"/>
        <w:jc w:val="both"/>
        <w:rPr>
          <w:rFonts w:ascii="Calibri" w:hAnsi="Calibri" w:cs="Calibri"/>
        </w:rPr>
      </w:pPr>
      <w:r w:rsidRPr="00E94E2D">
        <w:rPr>
          <w:rFonts w:ascii="Calibri" w:hAnsi="Calibri" w:cs="Calibri"/>
          <w:b/>
        </w:rPr>
        <w:t>Procedimientos Analíticos Sustantivos</w:t>
      </w:r>
      <w:r>
        <w:rPr>
          <w:rFonts w:ascii="Calibri" w:hAnsi="Calibri" w:cs="Calibri"/>
        </w:rPr>
        <w:t>. Los procedimientos analíticos sustantivos consisten en la evaluación de la información de financiera, mediante un estudia de las relaciones posibles entre los datos financieros y no financieros.</w:t>
      </w:r>
    </w:p>
    <w:p w:rsidR="0060213F" w:rsidRPr="001D2CBF" w:rsidRDefault="0060213F" w:rsidP="0060213F">
      <w:pPr>
        <w:pStyle w:val="Prrafodelista"/>
        <w:rPr>
          <w:rFonts w:ascii="Calibri" w:hAnsi="Calibri" w:cs="Calibri"/>
        </w:rPr>
      </w:pPr>
    </w:p>
    <w:p w:rsidR="0060213F" w:rsidRDefault="0060213F" w:rsidP="0060213F">
      <w:pPr>
        <w:pStyle w:val="Prrafodelista"/>
        <w:numPr>
          <w:ilvl w:val="0"/>
          <w:numId w:val="5"/>
        </w:numPr>
        <w:spacing w:after="0" w:line="240" w:lineRule="auto"/>
        <w:jc w:val="both"/>
        <w:rPr>
          <w:rFonts w:ascii="Calibri" w:hAnsi="Calibri" w:cs="Calibri"/>
        </w:rPr>
      </w:pPr>
      <w:r w:rsidRPr="00E94E2D">
        <w:rPr>
          <w:rFonts w:ascii="Calibri" w:hAnsi="Calibri" w:cs="Calibri"/>
          <w:b/>
        </w:rPr>
        <w:t>Prueba de Detalle o Cumplimiento.</w:t>
      </w:r>
      <w:r>
        <w:rPr>
          <w:rFonts w:ascii="Calibri" w:hAnsi="Calibri" w:cs="Calibri"/>
        </w:rPr>
        <w:t xml:space="preserve"> Mejor conocidas como de cumplimiento, son la aplicación de una o más técnicas diversas.</w:t>
      </w:r>
    </w:p>
    <w:p w:rsidR="0060213F" w:rsidRPr="001D2CBF" w:rsidRDefault="0060213F" w:rsidP="0060213F">
      <w:pPr>
        <w:pStyle w:val="Prrafodelista"/>
        <w:rPr>
          <w:rFonts w:ascii="Calibri" w:hAnsi="Calibri" w:cs="Calibri"/>
        </w:rPr>
      </w:pPr>
    </w:p>
    <w:p w:rsidR="0060213F" w:rsidRDefault="0060213F" w:rsidP="0060213F">
      <w:pPr>
        <w:spacing w:after="0" w:line="240" w:lineRule="auto"/>
        <w:jc w:val="both"/>
        <w:rPr>
          <w:rFonts w:ascii="Calibri" w:hAnsi="Calibri" w:cs="Calibri"/>
          <w:b/>
        </w:rPr>
      </w:pPr>
    </w:p>
    <w:p w:rsidR="0060213F" w:rsidRDefault="0060213F" w:rsidP="0060213F">
      <w:pPr>
        <w:spacing w:after="0" w:line="240" w:lineRule="auto"/>
        <w:jc w:val="both"/>
        <w:rPr>
          <w:rFonts w:ascii="Calibri" w:hAnsi="Calibri" w:cs="Calibri"/>
          <w:b/>
        </w:rPr>
      </w:pPr>
    </w:p>
    <w:p w:rsidR="0060213F" w:rsidRDefault="0060213F" w:rsidP="0060213F">
      <w:pPr>
        <w:spacing w:after="0" w:line="240" w:lineRule="auto"/>
        <w:jc w:val="both"/>
        <w:rPr>
          <w:rFonts w:ascii="Calibri" w:hAnsi="Calibri" w:cs="Calibri"/>
          <w:b/>
        </w:rPr>
      </w:pPr>
    </w:p>
    <w:p w:rsidR="0060213F" w:rsidRDefault="0060213F" w:rsidP="0060213F">
      <w:pPr>
        <w:spacing w:after="0" w:line="240" w:lineRule="auto"/>
        <w:jc w:val="both"/>
        <w:rPr>
          <w:rFonts w:ascii="Calibri" w:hAnsi="Calibri" w:cs="Calibri"/>
          <w:b/>
        </w:rPr>
      </w:pPr>
    </w:p>
    <w:p w:rsidR="0060213F" w:rsidRDefault="0060213F" w:rsidP="0060213F">
      <w:pPr>
        <w:spacing w:after="0" w:line="240" w:lineRule="auto"/>
        <w:jc w:val="both"/>
        <w:rPr>
          <w:rFonts w:ascii="Calibri" w:hAnsi="Calibri" w:cs="Calibri"/>
          <w:b/>
        </w:rPr>
      </w:pPr>
    </w:p>
    <w:p w:rsidR="0060213F" w:rsidRDefault="0060213F" w:rsidP="0060213F">
      <w:pPr>
        <w:spacing w:after="0" w:line="240" w:lineRule="auto"/>
        <w:jc w:val="both"/>
        <w:rPr>
          <w:rFonts w:ascii="Calibri" w:hAnsi="Calibri" w:cs="Calibri"/>
          <w:b/>
        </w:rPr>
      </w:pPr>
    </w:p>
    <w:p w:rsidR="0060213F" w:rsidRDefault="0060213F" w:rsidP="0060213F">
      <w:pPr>
        <w:spacing w:after="0" w:line="240" w:lineRule="auto"/>
        <w:jc w:val="both"/>
        <w:rPr>
          <w:rFonts w:ascii="Calibri" w:hAnsi="Calibri" w:cs="Calibri"/>
          <w:b/>
        </w:rPr>
      </w:pPr>
    </w:p>
    <w:p w:rsidR="0060213F" w:rsidRDefault="0060213F" w:rsidP="0060213F">
      <w:pPr>
        <w:spacing w:after="0" w:line="240" w:lineRule="auto"/>
        <w:jc w:val="both"/>
        <w:rPr>
          <w:rFonts w:ascii="Calibri" w:hAnsi="Calibri" w:cs="Calibri"/>
          <w:b/>
        </w:rPr>
      </w:pPr>
    </w:p>
    <w:p w:rsidR="0060213F" w:rsidRDefault="0060213F" w:rsidP="0060213F">
      <w:pPr>
        <w:spacing w:after="0" w:line="240" w:lineRule="auto"/>
        <w:jc w:val="both"/>
        <w:rPr>
          <w:rFonts w:ascii="Calibri" w:hAnsi="Calibri" w:cs="Calibri"/>
          <w:b/>
        </w:rPr>
      </w:pPr>
    </w:p>
    <w:p w:rsidR="0060213F" w:rsidRDefault="0060213F" w:rsidP="0060213F">
      <w:pPr>
        <w:spacing w:after="0" w:line="240" w:lineRule="auto"/>
        <w:jc w:val="both"/>
        <w:rPr>
          <w:rFonts w:ascii="Calibri" w:hAnsi="Calibri" w:cs="Calibri"/>
          <w:b/>
        </w:rPr>
      </w:pPr>
    </w:p>
    <w:p w:rsidR="0060213F" w:rsidRDefault="0060213F" w:rsidP="0060213F">
      <w:pPr>
        <w:spacing w:after="0" w:line="240" w:lineRule="auto"/>
        <w:jc w:val="both"/>
        <w:rPr>
          <w:rFonts w:ascii="Calibri" w:hAnsi="Calibri" w:cs="Calibri"/>
          <w:b/>
        </w:rPr>
      </w:pPr>
    </w:p>
    <w:p w:rsidR="0060213F" w:rsidRDefault="0060213F" w:rsidP="0060213F">
      <w:pPr>
        <w:spacing w:after="0" w:line="240" w:lineRule="auto"/>
        <w:jc w:val="both"/>
        <w:rPr>
          <w:rFonts w:ascii="Calibri" w:hAnsi="Calibri" w:cs="Calibri"/>
          <w:b/>
        </w:rPr>
      </w:pPr>
    </w:p>
    <w:p w:rsidR="0060213F" w:rsidRDefault="0060213F" w:rsidP="0060213F">
      <w:pPr>
        <w:spacing w:after="0" w:line="240" w:lineRule="auto"/>
        <w:jc w:val="both"/>
        <w:rPr>
          <w:rFonts w:ascii="Calibri" w:hAnsi="Calibri" w:cs="Calibri"/>
          <w:b/>
        </w:rPr>
      </w:pPr>
    </w:p>
    <w:p w:rsidR="0060213F" w:rsidRDefault="0060213F" w:rsidP="0060213F">
      <w:pPr>
        <w:spacing w:after="0" w:line="240" w:lineRule="auto"/>
        <w:jc w:val="both"/>
        <w:rPr>
          <w:rFonts w:ascii="Calibri" w:hAnsi="Calibri" w:cs="Calibri"/>
          <w:b/>
        </w:rPr>
      </w:pPr>
    </w:p>
    <w:p w:rsidR="0060213F" w:rsidRDefault="0060213F" w:rsidP="0060213F">
      <w:pPr>
        <w:spacing w:after="0" w:line="240" w:lineRule="auto"/>
        <w:jc w:val="both"/>
        <w:rPr>
          <w:rFonts w:ascii="Calibri" w:hAnsi="Calibri" w:cs="Calibri"/>
          <w:b/>
        </w:rPr>
      </w:pPr>
    </w:p>
    <w:p w:rsidR="0060213F" w:rsidRDefault="0060213F" w:rsidP="0060213F">
      <w:pPr>
        <w:spacing w:after="0" w:line="240" w:lineRule="auto"/>
        <w:jc w:val="both"/>
        <w:rPr>
          <w:rFonts w:ascii="Calibri" w:hAnsi="Calibri" w:cs="Calibri"/>
          <w:b/>
        </w:rPr>
      </w:pPr>
    </w:p>
    <w:p w:rsidR="0060213F" w:rsidRPr="00E94E2D" w:rsidRDefault="0060213F" w:rsidP="0060213F">
      <w:pPr>
        <w:spacing w:after="0" w:line="240" w:lineRule="auto"/>
        <w:jc w:val="both"/>
        <w:rPr>
          <w:rFonts w:ascii="Calibri" w:hAnsi="Calibri" w:cs="Calibri"/>
          <w:b/>
        </w:rPr>
      </w:pPr>
    </w:p>
    <w:p w:rsidR="0060213F" w:rsidRDefault="0060213F" w:rsidP="0060213F">
      <w:pPr>
        <w:spacing w:after="0" w:line="240" w:lineRule="auto"/>
        <w:jc w:val="center"/>
        <w:rPr>
          <w:rFonts w:ascii="Calibri" w:hAnsi="Calibri" w:cs="Calibri"/>
          <w:b/>
          <w:caps/>
        </w:rPr>
      </w:pPr>
      <w:r w:rsidRPr="00F2568A">
        <w:rPr>
          <w:rFonts w:ascii="Calibri" w:hAnsi="Calibri" w:cs="Calibri"/>
          <w:b/>
          <w:caps/>
        </w:rPr>
        <w:t xml:space="preserve">Actividades </w:t>
      </w:r>
      <w:r>
        <w:rPr>
          <w:rFonts w:ascii="Calibri" w:hAnsi="Calibri" w:cs="Calibri"/>
          <w:b/>
          <w:caps/>
        </w:rPr>
        <w:t xml:space="preserve">Y TECNICAS </w:t>
      </w:r>
      <w:r w:rsidRPr="00F2568A">
        <w:rPr>
          <w:rFonts w:ascii="Calibri" w:hAnsi="Calibri" w:cs="Calibri"/>
          <w:b/>
          <w:caps/>
        </w:rPr>
        <w:t>relativas al Control Interno</w:t>
      </w:r>
    </w:p>
    <w:p w:rsidR="0060213F" w:rsidRPr="00F2568A" w:rsidRDefault="0060213F" w:rsidP="0060213F">
      <w:pPr>
        <w:spacing w:after="0" w:line="240" w:lineRule="auto"/>
        <w:jc w:val="center"/>
        <w:rPr>
          <w:rFonts w:ascii="Calibri" w:hAnsi="Calibri" w:cs="Calibri"/>
          <w:b/>
          <w:caps/>
        </w:rPr>
      </w:pPr>
    </w:p>
    <w:p w:rsidR="0060213F" w:rsidRPr="00F2568A" w:rsidRDefault="0060213F" w:rsidP="0060213F">
      <w:pPr>
        <w:spacing w:after="0" w:line="240" w:lineRule="auto"/>
        <w:jc w:val="center"/>
        <w:rPr>
          <w:rFonts w:ascii="Calibri" w:hAnsi="Calibri" w:cs="Calibri"/>
          <w:b/>
          <w:caps/>
        </w:rPr>
      </w:pPr>
    </w:p>
    <w:p w:rsidR="0060213F" w:rsidRDefault="0060213F" w:rsidP="0060213F">
      <w:pPr>
        <w:pStyle w:val="Prrafodelista"/>
        <w:numPr>
          <w:ilvl w:val="0"/>
          <w:numId w:val="3"/>
        </w:numPr>
        <w:spacing w:after="0" w:line="240" w:lineRule="auto"/>
        <w:jc w:val="both"/>
        <w:rPr>
          <w:rFonts w:ascii="Calibri" w:hAnsi="Calibri" w:cs="Calibri"/>
        </w:rPr>
      </w:pPr>
      <w:r w:rsidRPr="00775FCA">
        <w:rPr>
          <w:rFonts w:ascii="Calibri" w:hAnsi="Calibri" w:cs="Calibri"/>
          <w:b/>
        </w:rPr>
        <w:t>Evaluación del control interno.</w:t>
      </w:r>
      <w:r w:rsidRPr="00775FCA">
        <w:rPr>
          <w:rFonts w:ascii="Calibri" w:hAnsi="Calibri" w:cs="Calibri"/>
        </w:rPr>
        <w:t xml:space="preserve"> </w:t>
      </w:r>
      <w:r>
        <w:rPr>
          <w:rFonts w:ascii="Calibri" w:hAnsi="Calibri" w:cs="Calibri"/>
        </w:rPr>
        <w:t>Evaluar el</w:t>
      </w:r>
      <w:r w:rsidRPr="00775FCA">
        <w:rPr>
          <w:rFonts w:ascii="Calibri" w:hAnsi="Calibri" w:cs="Calibri"/>
        </w:rPr>
        <w:t xml:space="preserve"> funcionamiento y de recomendar mejoras de dichos controles. Al hacerlo, la función de auditoría interna proporciona un grado de seguridad en relación con el control. Por ejemplo, la función de auditoría interna puede planificar y aplicar pruebas u otros procedimientos para proporcionar un grado de seguridad a la dirección y a los responsables del gobierno de la entidad en relación con el diseño, implementación y eficacia operativa del control interno, incluidos los controles que son relevantes para la auditoría.</w:t>
      </w:r>
    </w:p>
    <w:p w:rsidR="0060213F" w:rsidRPr="00775FCA" w:rsidRDefault="0060213F" w:rsidP="0060213F">
      <w:pPr>
        <w:pStyle w:val="Prrafodelista"/>
        <w:spacing w:after="0" w:line="240" w:lineRule="auto"/>
        <w:ind w:left="360"/>
        <w:jc w:val="both"/>
        <w:rPr>
          <w:rFonts w:ascii="Calibri" w:hAnsi="Calibri" w:cs="Calibri"/>
        </w:rPr>
      </w:pPr>
    </w:p>
    <w:p w:rsidR="0060213F" w:rsidRDefault="0060213F" w:rsidP="0060213F">
      <w:pPr>
        <w:pStyle w:val="Prrafodelista"/>
        <w:numPr>
          <w:ilvl w:val="0"/>
          <w:numId w:val="3"/>
        </w:numPr>
        <w:spacing w:after="0" w:line="240" w:lineRule="auto"/>
        <w:jc w:val="both"/>
        <w:rPr>
          <w:rFonts w:ascii="Calibri" w:hAnsi="Calibri" w:cs="Calibri"/>
        </w:rPr>
      </w:pPr>
      <w:r w:rsidRPr="00775FCA">
        <w:rPr>
          <w:rFonts w:ascii="Calibri" w:hAnsi="Calibri" w:cs="Calibri"/>
          <w:b/>
        </w:rPr>
        <w:t>Examen de información financiera y operativa.</w:t>
      </w:r>
      <w:r w:rsidRPr="00775FCA">
        <w:rPr>
          <w:rFonts w:ascii="Calibri" w:hAnsi="Calibri" w:cs="Calibri"/>
        </w:rPr>
        <w:t xml:space="preserve"> La función de auditoría interna puede tener asignada la revisión de los medios utilizados para identificar, reconocer, medir, clasificar y presentar información financiera y operativa, así como la realización de indagaciones específicas sobre partidas individuales, incluida la realización de pruebas detalladas de transacciones, saldos y procedimientos.</w:t>
      </w:r>
    </w:p>
    <w:p w:rsidR="0060213F" w:rsidRPr="00332256" w:rsidRDefault="0060213F" w:rsidP="0060213F">
      <w:pPr>
        <w:spacing w:after="0" w:line="240" w:lineRule="auto"/>
        <w:jc w:val="both"/>
        <w:rPr>
          <w:rFonts w:ascii="Calibri" w:hAnsi="Calibri" w:cs="Calibri"/>
        </w:rPr>
      </w:pPr>
    </w:p>
    <w:p w:rsidR="0060213F" w:rsidRDefault="0060213F" w:rsidP="0060213F">
      <w:pPr>
        <w:pStyle w:val="Prrafodelista"/>
        <w:numPr>
          <w:ilvl w:val="0"/>
          <w:numId w:val="3"/>
        </w:numPr>
        <w:spacing w:after="0" w:line="240" w:lineRule="auto"/>
        <w:jc w:val="both"/>
        <w:rPr>
          <w:rFonts w:ascii="Calibri" w:hAnsi="Calibri" w:cs="Calibri"/>
        </w:rPr>
      </w:pPr>
      <w:r w:rsidRPr="004E1C63">
        <w:rPr>
          <w:rFonts w:ascii="Calibri" w:hAnsi="Calibri" w:cs="Calibri"/>
          <w:b/>
        </w:rPr>
        <w:t xml:space="preserve">Los procesos sustantivos y de apoyo para el logro de metas y objetivos, </w:t>
      </w:r>
      <w:r w:rsidRPr="004E1C63">
        <w:rPr>
          <w:rFonts w:ascii="Calibri" w:hAnsi="Calibri" w:cs="Calibri"/>
        </w:rPr>
        <w:t xml:space="preserve">así como para la aplicación de los recursos o aquellos proclives a posibles actos de corrupción, están fortalecidos para prevenir o corregir desviaciones u omisiones que </w:t>
      </w:r>
      <w:r>
        <w:rPr>
          <w:rFonts w:ascii="Calibri" w:hAnsi="Calibri" w:cs="Calibri"/>
        </w:rPr>
        <w:t>afecten su debido cumplimiento</w:t>
      </w:r>
      <w:r w:rsidRPr="004E1C63">
        <w:rPr>
          <w:rFonts w:ascii="Calibri" w:hAnsi="Calibri" w:cs="Calibri"/>
        </w:rPr>
        <w:t>.</w:t>
      </w:r>
    </w:p>
    <w:p w:rsidR="0060213F" w:rsidRPr="004E1C63" w:rsidRDefault="0060213F" w:rsidP="0060213F">
      <w:pPr>
        <w:pStyle w:val="Prrafodelista"/>
        <w:spacing w:after="0" w:line="240" w:lineRule="auto"/>
        <w:ind w:left="360"/>
        <w:jc w:val="both"/>
        <w:rPr>
          <w:rFonts w:ascii="Calibri" w:hAnsi="Calibri" w:cs="Calibri"/>
        </w:rPr>
      </w:pPr>
    </w:p>
    <w:p w:rsidR="0060213F" w:rsidRDefault="0060213F" w:rsidP="0060213F">
      <w:pPr>
        <w:pStyle w:val="Prrafodelista"/>
        <w:numPr>
          <w:ilvl w:val="0"/>
          <w:numId w:val="3"/>
        </w:numPr>
        <w:spacing w:after="0" w:line="240" w:lineRule="auto"/>
        <w:jc w:val="both"/>
        <w:rPr>
          <w:rFonts w:ascii="Calibri" w:hAnsi="Calibri" w:cs="Calibri"/>
        </w:rPr>
      </w:pPr>
      <w:r w:rsidRPr="00F2568A">
        <w:rPr>
          <w:rFonts w:ascii="Calibri" w:hAnsi="Calibri" w:cs="Calibri"/>
          <w:b/>
        </w:rPr>
        <w:t>Revisión del cumplimiento de las disposiciones legales y reglamentarias.</w:t>
      </w:r>
      <w:r w:rsidRPr="00F2568A">
        <w:rPr>
          <w:rFonts w:ascii="Calibri" w:hAnsi="Calibri" w:cs="Calibri"/>
        </w:rPr>
        <w:t xml:space="preserve"> La función de auditoría interna puede tener asignada la revisión del cumplimiento de las disposiciones legales y reglamentarias y de otros requerimientos externos, así como de las políticas y directrices de la dirección y de otros requerimientos internos.</w:t>
      </w:r>
    </w:p>
    <w:p w:rsidR="0060213F" w:rsidRDefault="0060213F" w:rsidP="0060213F">
      <w:pPr>
        <w:spacing w:after="0" w:line="240" w:lineRule="auto"/>
        <w:jc w:val="both"/>
        <w:rPr>
          <w:rFonts w:ascii="Calibri" w:hAnsi="Calibri" w:cs="Calibri"/>
        </w:rPr>
      </w:pPr>
    </w:p>
    <w:p w:rsidR="0060213F" w:rsidRPr="00F2568A" w:rsidRDefault="0060213F" w:rsidP="0060213F">
      <w:pPr>
        <w:spacing w:after="0" w:line="240" w:lineRule="auto"/>
        <w:jc w:val="both"/>
        <w:rPr>
          <w:rFonts w:ascii="Calibri" w:hAnsi="Calibri" w:cs="Calibri"/>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r w:rsidRPr="00F2568A">
        <w:rPr>
          <w:rFonts w:ascii="Calibri" w:hAnsi="Calibri" w:cs="Calibri"/>
          <w:b/>
        </w:rPr>
        <w:t>CRITERIOS DE SELECCIÓN DE LA MUESTRA</w:t>
      </w:r>
    </w:p>
    <w:p w:rsidR="0060213F" w:rsidRPr="00F2568A" w:rsidRDefault="0060213F" w:rsidP="0060213F">
      <w:pPr>
        <w:spacing w:after="0" w:line="240" w:lineRule="auto"/>
        <w:jc w:val="center"/>
        <w:rPr>
          <w:rFonts w:ascii="Calibri" w:hAnsi="Calibri" w:cs="Calibri"/>
          <w:b/>
        </w:rPr>
      </w:pPr>
    </w:p>
    <w:p w:rsidR="0060213F" w:rsidRPr="00C05FD0" w:rsidRDefault="0060213F" w:rsidP="0060213F">
      <w:pPr>
        <w:spacing w:after="0" w:line="240" w:lineRule="auto"/>
        <w:jc w:val="both"/>
        <w:rPr>
          <w:rFonts w:ascii="Calibri" w:hAnsi="Calibri" w:cs="Calibri"/>
        </w:rPr>
      </w:pPr>
      <w:r w:rsidRPr="00C05FD0">
        <w:rPr>
          <w:rFonts w:ascii="Calibri" w:hAnsi="Calibri" w:cs="Calibri"/>
        </w:rPr>
        <w:t>Importancia relativa de los proyectos, procedimientos y/o el presupuesto asignado y ejercido.</w:t>
      </w:r>
    </w:p>
    <w:p w:rsidR="0060213F" w:rsidRPr="00F2568A" w:rsidRDefault="0060213F" w:rsidP="0060213F">
      <w:pPr>
        <w:pStyle w:val="Prrafodelista"/>
        <w:spacing w:after="0" w:line="240" w:lineRule="auto"/>
        <w:rPr>
          <w:rFonts w:ascii="Calibri" w:hAnsi="Calibri" w:cs="Calibri"/>
        </w:rPr>
      </w:pPr>
    </w:p>
    <w:p w:rsidR="0060213F" w:rsidRPr="00F2568A" w:rsidRDefault="0060213F" w:rsidP="0060213F">
      <w:pPr>
        <w:spacing w:after="0" w:line="240" w:lineRule="auto"/>
        <w:jc w:val="both"/>
        <w:rPr>
          <w:rFonts w:ascii="Calibri" w:hAnsi="Calibri" w:cs="Calibri"/>
        </w:rPr>
      </w:pPr>
      <w:r w:rsidRPr="00F2568A">
        <w:rPr>
          <w:rFonts w:ascii="Calibri" w:hAnsi="Calibri" w:cs="Calibri"/>
        </w:rPr>
        <w:t>De acuerdo al Presupuesto de Egresos del Municipio de Chihuahua publicado en el Periódico Oficial del Estado de Chihuahua con fecha 27 de diciembre del 2017, el cual contiene el acuerdo que aprueba el ayuntamiento a iniciativa del Presidente Municipal, para cubrir durante el ejercicio fiscal a partir del primero de enero, las actividades, obras y servicios previstos en los programas y planes de desarrollo de la Administración Pública Municipal.</w:t>
      </w:r>
    </w:p>
    <w:p w:rsidR="0060213F" w:rsidRPr="00F2568A" w:rsidRDefault="0060213F" w:rsidP="0060213F">
      <w:pPr>
        <w:spacing w:after="0" w:line="240" w:lineRule="auto"/>
        <w:jc w:val="both"/>
        <w:rPr>
          <w:rFonts w:ascii="Calibri" w:hAnsi="Calibri" w:cs="Calibri"/>
        </w:rPr>
      </w:pPr>
    </w:p>
    <w:p w:rsidR="0060213F" w:rsidRDefault="0060213F" w:rsidP="0060213F">
      <w:pPr>
        <w:spacing w:after="0" w:line="240" w:lineRule="auto"/>
        <w:jc w:val="both"/>
        <w:rPr>
          <w:rFonts w:ascii="Calibri" w:hAnsi="Calibri" w:cs="Calibri"/>
        </w:rPr>
      </w:pPr>
      <w:r w:rsidRPr="00F2568A">
        <w:rPr>
          <w:rFonts w:ascii="Calibri" w:hAnsi="Calibri" w:cs="Calibri"/>
        </w:rPr>
        <w:t>El gasto total previsto en el presente presupuesto asciende a la cantidad de $2,976,449,385.00 (Dos mil novecientos setenta y seis millones cuatrocientos cuarenta y nueve mil trescientos ochenta y cinco pesos 00/100 M.N.) y corresponde al total de los ingresos aprobados en la Ley de Ingresos del Municipio de Chihuahua para el Ejercicio Fiscal 2018, guardando equilibrio presupuestario de conformidad con lo establecido en los artículos 115 fracción IV de la Constitución Política de los Estados Unidos Mexicanos y 36 de la Ley de Presupuesto de Egresos, Contabilidad Gubernamental y Gasto Público del Estado de Chihuahua, el cual prevé un Balance Presupuestario Sostenible.</w:t>
      </w:r>
    </w:p>
    <w:p w:rsidR="0060213F" w:rsidRDefault="0060213F" w:rsidP="0060213F">
      <w:pPr>
        <w:spacing w:after="0" w:line="240" w:lineRule="auto"/>
        <w:jc w:val="both"/>
        <w:rPr>
          <w:rFonts w:ascii="Calibri" w:hAnsi="Calibri" w:cs="Calibri"/>
        </w:rPr>
      </w:pPr>
    </w:p>
    <w:p w:rsidR="0060213F" w:rsidRDefault="0060213F" w:rsidP="0060213F">
      <w:pPr>
        <w:spacing w:after="0" w:line="240" w:lineRule="auto"/>
        <w:ind w:left="708" w:firstLine="708"/>
        <w:jc w:val="center"/>
        <w:rPr>
          <w:rFonts w:ascii="Calibri" w:hAnsi="Calibri" w:cs="Calibri"/>
          <w:b/>
        </w:rPr>
      </w:pPr>
      <w:r w:rsidRPr="003246B5">
        <w:rPr>
          <w:rFonts w:ascii="Calibri" w:hAnsi="Calibri" w:cs="Calibri"/>
          <w:b/>
          <w:noProof/>
          <w:lang w:eastAsia="es-MX"/>
        </w:rPr>
        <w:drawing>
          <wp:anchor distT="0" distB="0" distL="114300" distR="114300" simplePos="0" relativeHeight="251659264" behindDoc="1" locked="0" layoutInCell="1" allowOverlap="1" wp14:anchorId="649D4E2B" wp14:editId="01CCAEF4">
            <wp:simplePos x="0" y="0"/>
            <wp:positionH relativeFrom="column">
              <wp:posOffset>48260</wp:posOffset>
            </wp:positionH>
            <wp:positionV relativeFrom="paragraph">
              <wp:posOffset>203835</wp:posOffset>
            </wp:positionV>
            <wp:extent cx="5601335" cy="4210050"/>
            <wp:effectExtent l="0" t="0" r="0" b="0"/>
            <wp:wrapTight wrapText="bothSides">
              <wp:wrapPolygon edited="0">
                <wp:start x="0" y="0"/>
                <wp:lineTo x="0" y="21502"/>
                <wp:lineTo x="21524" y="21502"/>
                <wp:lineTo x="21524"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01335" cy="4210050"/>
                    </a:xfrm>
                    <a:prstGeom prst="rect">
                      <a:avLst/>
                    </a:prstGeom>
                    <a:noFill/>
                    <a:ln>
                      <a:noFill/>
                    </a:ln>
                  </pic:spPr>
                </pic:pic>
              </a:graphicData>
            </a:graphic>
            <wp14:sizeRelH relativeFrom="margin">
              <wp14:pctWidth>0</wp14:pctWidth>
            </wp14:sizeRelH>
          </wp:anchor>
        </w:drawing>
      </w:r>
      <w:r w:rsidRPr="003246B5">
        <w:rPr>
          <w:rFonts w:ascii="Calibri" w:hAnsi="Calibri" w:cs="Calibri"/>
          <w:b/>
        </w:rPr>
        <w:t>Análisis financiero, programático y presupuestal</w:t>
      </w:r>
    </w:p>
    <w:p w:rsidR="0060213F" w:rsidRDefault="0060213F" w:rsidP="0060213F">
      <w:pPr>
        <w:spacing w:after="0" w:line="240" w:lineRule="auto"/>
        <w:ind w:left="708" w:firstLine="708"/>
        <w:jc w:val="center"/>
        <w:rPr>
          <w:rFonts w:ascii="Calibri" w:hAnsi="Calibri" w:cs="Calibri"/>
          <w:b/>
        </w:rPr>
      </w:pPr>
    </w:p>
    <w:p w:rsidR="0060213F" w:rsidRDefault="0060213F" w:rsidP="0060213F">
      <w:pPr>
        <w:spacing w:after="0" w:line="240" w:lineRule="auto"/>
        <w:ind w:left="708" w:firstLine="708"/>
        <w:jc w:val="center"/>
        <w:rPr>
          <w:rFonts w:ascii="Calibri" w:hAnsi="Calibri" w:cs="Calibri"/>
          <w:b/>
        </w:rPr>
      </w:pPr>
    </w:p>
    <w:p w:rsidR="0060213F" w:rsidRDefault="0060213F" w:rsidP="0060213F">
      <w:pPr>
        <w:spacing w:after="0" w:line="240" w:lineRule="auto"/>
        <w:ind w:left="708" w:firstLine="708"/>
        <w:jc w:val="center"/>
        <w:rPr>
          <w:rFonts w:ascii="Calibri" w:hAnsi="Calibri" w:cs="Calibri"/>
          <w:b/>
        </w:rPr>
      </w:pPr>
    </w:p>
    <w:p w:rsidR="0060213F" w:rsidRPr="003246B5" w:rsidRDefault="0060213F" w:rsidP="0060213F">
      <w:pPr>
        <w:spacing w:after="0" w:line="240" w:lineRule="auto"/>
        <w:ind w:left="708" w:firstLine="708"/>
        <w:jc w:val="center"/>
        <w:rPr>
          <w:rFonts w:ascii="Calibri" w:hAnsi="Calibri" w:cs="Calibri"/>
          <w:b/>
        </w:rPr>
      </w:pPr>
    </w:p>
    <w:p w:rsidR="0060213F" w:rsidRPr="00F2568A" w:rsidRDefault="0060213F" w:rsidP="0060213F">
      <w:pPr>
        <w:spacing w:after="0" w:line="240" w:lineRule="auto"/>
        <w:rPr>
          <w:rFonts w:ascii="Calibri" w:hAnsi="Calibri" w:cs="Calibri"/>
        </w:rPr>
      </w:pPr>
    </w:p>
    <w:p w:rsidR="0060213F" w:rsidRPr="00191435" w:rsidRDefault="0060213F" w:rsidP="0060213F">
      <w:pPr>
        <w:jc w:val="both"/>
        <w:rPr>
          <w:rFonts w:ascii="Calibri" w:hAnsi="Calibri" w:cs="Calibri"/>
        </w:rPr>
      </w:pPr>
      <w:r w:rsidRPr="00191435">
        <w:rPr>
          <w:rFonts w:ascii="Calibri" w:hAnsi="Calibri" w:cs="Calibri"/>
        </w:rPr>
        <w:t>De acuerdo a las validaciones presupuestales, registros contables y presupuestales de egresos e ingresos, así como lo referente a los Indicadores de Desempeño plasmados en el Plan Municipal de Desarrollo, se realizó el análisis a la información, realizando las siguientes pruebas sustantivas a la información financieras de las entidades:</w:t>
      </w:r>
      <w:r>
        <w:rPr>
          <w:rFonts w:ascii="Calibri" w:hAnsi="Calibri" w:cs="Calibri"/>
        </w:rPr>
        <w:t xml:space="preserve"> </w:t>
      </w:r>
    </w:p>
    <w:p w:rsidR="0060213F" w:rsidRDefault="0060213F" w:rsidP="0060213F">
      <w:pPr>
        <w:pStyle w:val="Prrafodelista"/>
        <w:numPr>
          <w:ilvl w:val="0"/>
          <w:numId w:val="6"/>
        </w:numPr>
        <w:spacing w:after="0" w:line="240" w:lineRule="auto"/>
        <w:jc w:val="both"/>
        <w:rPr>
          <w:rFonts w:ascii="Calibri" w:hAnsi="Calibri" w:cs="Calibri"/>
        </w:rPr>
      </w:pPr>
      <w:r>
        <w:rPr>
          <w:rFonts w:ascii="Calibri" w:hAnsi="Calibri" w:cs="Calibri"/>
        </w:rPr>
        <w:t xml:space="preserve">Se verifico que el Presupuesto de Egresos tuviera modificaciones presupuestales, considerando las bases programáticas y estableciendo las metas y objetivos así como indicadores de gestión para la medición de avances. </w:t>
      </w:r>
    </w:p>
    <w:p w:rsidR="0060213F" w:rsidRDefault="0060213F" w:rsidP="0060213F">
      <w:pPr>
        <w:spacing w:after="0" w:line="240" w:lineRule="auto"/>
        <w:jc w:val="both"/>
        <w:rPr>
          <w:rFonts w:ascii="Calibri" w:hAnsi="Calibri" w:cs="Calibri"/>
        </w:rPr>
      </w:pPr>
    </w:p>
    <w:p w:rsidR="0060213F" w:rsidRDefault="0060213F" w:rsidP="0060213F">
      <w:pPr>
        <w:pStyle w:val="Prrafodelista"/>
        <w:numPr>
          <w:ilvl w:val="0"/>
          <w:numId w:val="6"/>
        </w:numPr>
        <w:spacing w:after="0" w:line="240" w:lineRule="auto"/>
        <w:jc w:val="both"/>
        <w:rPr>
          <w:rFonts w:ascii="Calibri" w:hAnsi="Calibri" w:cs="Calibri"/>
        </w:rPr>
      </w:pPr>
      <w:r>
        <w:rPr>
          <w:rFonts w:ascii="Calibri" w:hAnsi="Calibri" w:cs="Calibri"/>
        </w:rPr>
        <w:t>Se analizó que el gasto ejercido al cierre del periodo se ajustara a los montos autorizados del presupuesto de egresos.</w:t>
      </w:r>
      <w:r w:rsidRPr="00362107">
        <w:rPr>
          <w:rFonts w:ascii="Calibri" w:hAnsi="Calibri" w:cs="Calibri"/>
        </w:rPr>
        <w:t xml:space="preserve"> </w:t>
      </w:r>
    </w:p>
    <w:p w:rsidR="0060213F" w:rsidRPr="00362107" w:rsidRDefault="0060213F" w:rsidP="0060213F">
      <w:pPr>
        <w:pStyle w:val="Prrafodelista"/>
        <w:rPr>
          <w:rFonts w:ascii="Calibri" w:hAnsi="Calibri" w:cs="Calibri"/>
        </w:rPr>
      </w:pPr>
    </w:p>
    <w:p w:rsidR="0060213F" w:rsidRDefault="0060213F" w:rsidP="0060213F">
      <w:pPr>
        <w:pStyle w:val="Prrafodelista"/>
        <w:numPr>
          <w:ilvl w:val="0"/>
          <w:numId w:val="6"/>
        </w:numPr>
        <w:spacing w:after="0" w:line="240" w:lineRule="auto"/>
        <w:jc w:val="both"/>
        <w:rPr>
          <w:rFonts w:ascii="Calibri" w:hAnsi="Calibri" w:cs="Calibri"/>
        </w:rPr>
      </w:pPr>
      <w:r>
        <w:rPr>
          <w:rFonts w:ascii="Calibri" w:hAnsi="Calibri" w:cs="Calibri"/>
        </w:rPr>
        <w:t xml:space="preserve">Se Evaluó la congruencia de los recursos ejercidos con el grado de cumplimiento de los programas y subprogramas de los indicadores. </w:t>
      </w:r>
    </w:p>
    <w:p w:rsidR="0060213F" w:rsidRPr="00362107" w:rsidRDefault="0060213F" w:rsidP="0060213F">
      <w:pPr>
        <w:pStyle w:val="Prrafodelista"/>
        <w:rPr>
          <w:rFonts w:ascii="Calibri" w:hAnsi="Calibri" w:cs="Calibri"/>
        </w:rPr>
      </w:pPr>
    </w:p>
    <w:p w:rsidR="0060213F" w:rsidRDefault="0060213F" w:rsidP="0060213F">
      <w:pPr>
        <w:pStyle w:val="Prrafodelista"/>
        <w:numPr>
          <w:ilvl w:val="0"/>
          <w:numId w:val="6"/>
        </w:numPr>
        <w:spacing w:after="0" w:line="240" w:lineRule="auto"/>
        <w:jc w:val="both"/>
        <w:rPr>
          <w:rFonts w:ascii="Calibri" w:hAnsi="Calibri" w:cs="Calibri"/>
        </w:rPr>
      </w:pPr>
      <w:r>
        <w:rPr>
          <w:rFonts w:ascii="Calibri" w:hAnsi="Calibri" w:cs="Calibri"/>
        </w:rPr>
        <w:t>Se realizó un análisis de los riesgos establecidos en cada una de las dependencias analizadas las cuales representaban mayor número de ajustes o modificaciones presupuestales así como el grado de cumplimiento de los indicadores de gestión.</w:t>
      </w:r>
    </w:p>
    <w:p w:rsidR="0060213F" w:rsidRPr="0077596E" w:rsidRDefault="0060213F" w:rsidP="0060213F">
      <w:pPr>
        <w:spacing w:after="0" w:line="240" w:lineRule="auto"/>
        <w:jc w:val="both"/>
        <w:rPr>
          <w:rFonts w:ascii="Calibri" w:hAnsi="Calibri" w:cs="Calibri"/>
        </w:rPr>
      </w:pPr>
      <w:r w:rsidRPr="0077596E">
        <w:rPr>
          <w:rFonts w:ascii="Calibri" w:hAnsi="Calibri" w:cs="Calibri"/>
        </w:rPr>
        <w:t xml:space="preserve"> </w:t>
      </w:r>
    </w:p>
    <w:p w:rsidR="0060213F" w:rsidRDefault="0060213F" w:rsidP="0060213F">
      <w:pPr>
        <w:pStyle w:val="Prrafodelista"/>
        <w:numPr>
          <w:ilvl w:val="0"/>
          <w:numId w:val="6"/>
        </w:numPr>
        <w:spacing w:after="0" w:line="240" w:lineRule="auto"/>
        <w:jc w:val="both"/>
        <w:rPr>
          <w:rFonts w:ascii="Calibri" w:hAnsi="Calibri" w:cs="Calibri"/>
        </w:rPr>
      </w:pPr>
      <w:r>
        <w:rPr>
          <w:rFonts w:ascii="Calibri" w:hAnsi="Calibri" w:cs="Calibri"/>
        </w:rPr>
        <w:t xml:space="preserve">El total de análisis de dependencias las cuales se determina que cuentan con elementos a considerar dentro de las verificaciones por parte del Órgano Interno de Control son las siguientes: </w:t>
      </w:r>
    </w:p>
    <w:p w:rsidR="0060213F" w:rsidRPr="00362107" w:rsidRDefault="0060213F" w:rsidP="0060213F">
      <w:pPr>
        <w:pStyle w:val="Prrafodelista"/>
        <w:rPr>
          <w:rFonts w:ascii="Calibri" w:hAnsi="Calibri" w:cs="Calibri"/>
        </w:rPr>
      </w:pPr>
    </w:p>
    <w:p w:rsidR="0060213F" w:rsidRPr="00C05FD0" w:rsidRDefault="0060213F" w:rsidP="0060213F">
      <w:pPr>
        <w:pStyle w:val="Prrafodelista"/>
        <w:numPr>
          <w:ilvl w:val="1"/>
          <w:numId w:val="6"/>
        </w:numPr>
        <w:spacing w:after="0" w:line="240" w:lineRule="auto"/>
        <w:jc w:val="both"/>
        <w:rPr>
          <w:rFonts w:ascii="Calibri" w:hAnsi="Calibri" w:cs="Calibri"/>
          <w:b/>
        </w:rPr>
      </w:pPr>
      <w:r w:rsidRPr="00C05FD0">
        <w:rPr>
          <w:rFonts w:ascii="Calibri" w:hAnsi="Calibri" w:cs="Calibri"/>
          <w:b/>
        </w:rPr>
        <w:t>Dirección de Obras Públicas</w:t>
      </w:r>
      <w:r>
        <w:rPr>
          <w:rFonts w:ascii="Calibri" w:hAnsi="Calibri" w:cs="Calibri"/>
          <w:b/>
        </w:rPr>
        <w:t>.</w:t>
      </w:r>
    </w:p>
    <w:p w:rsidR="0060213F" w:rsidRPr="00C05FD0" w:rsidRDefault="0060213F" w:rsidP="0060213F">
      <w:pPr>
        <w:pStyle w:val="Prrafodelista"/>
        <w:numPr>
          <w:ilvl w:val="1"/>
          <w:numId w:val="6"/>
        </w:numPr>
        <w:spacing w:after="0" w:line="240" w:lineRule="auto"/>
        <w:jc w:val="both"/>
        <w:rPr>
          <w:rFonts w:ascii="Calibri" w:hAnsi="Calibri" w:cs="Calibri"/>
          <w:b/>
        </w:rPr>
      </w:pPr>
      <w:r w:rsidRPr="00C05FD0">
        <w:rPr>
          <w:rFonts w:ascii="Calibri" w:hAnsi="Calibri" w:cs="Calibri"/>
          <w:b/>
        </w:rPr>
        <w:t>Dirección de Desarrollo Rural</w:t>
      </w:r>
      <w:r>
        <w:rPr>
          <w:rFonts w:ascii="Calibri" w:hAnsi="Calibri" w:cs="Calibri"/>
          <w:b/>
        </w:rPr>
        <w:t>.</w:t>
      </w:r>
    </w:p>
    <w:p w:rsidR="0060213F" w:rsidRPr="00C05FD0" w:rsidRDefault="0060213F" w:rsidP="0060213F">
      <w:pPr>
        <w:pStyle w:val="Prrafodelista"/>
        <w:numPr>
          <w:ilvl w:val="1"/>
          <w:numId w:val="6"/>
        </w:numPr>
        <w:spacing w:after="0" w:line="240" w:lineRule="auto"/>
        <w:jc w:val="both"/>
        <w:rPr>
          <w:rFonts w:ascii="Calibri" w:hAnsi="Calibri" w:cs="Calibri"/>
          <w:b/>
        </w:rPr>
      </w:pPr>
      <w:r w:rsidRPr="00C05FD0">
        <w:rPr>
          <w:rFonts w:ascii="Calibri" w:hAnsi="Calibri" w:cs="Calibri"/>
          <w:b/>
        </w:rPr>
        <w:t>Consejo de Urbanización Municipal</w:t>
      </w:r>
      <w:r>
        <w:rPr>
          <w:rFonts w:ascii="Calibri" w:hAnsi="Calibri" w:cs="Calibri"/>
          <w:b/>
        </w:rPr>
        <w:t>.</w:t>
      </w:r>
    </w:p>
    <w:p w:rsidR="0060213F" w:rsidRPr="00C05FD0" w:rsidRDefault="0060213F" w:rsidP="0060213F">
      <w:pPr>
        <w:pStyle w:val="Prrafodelista"/>
        <w:numPr>
          <w:ilvl w:val="1"/>
          <w:numId w:val="6"/>
        </w:numPr>
        <w:spacing w:after="0" w:line="240" w:lineRule="auto"/>
        <w:jc w:val="both"/>
        <w:rPr>
          <w:rFonts w:ascii="Calibri" w:hAnsi="Calibri" w:cs="Calibri"/>
          <w:b/>
        </w:rPr>
      </w:pPr>
      <w:r w:rsidRPr="00C05FD0">
        <w:rPr>
          <w:rFonts w:ascii="Calibri" w:hAnsi="Calibri" w:cs="Calibri"/>
          <w:b/>
        </w:rPr>
        <w:t>Dirección de Desarrollo Urbano y Ecología</w:t>
      </w:r>
      <w:r>
        <w:rPr>
          <w:rFonts w:ascii="Calibri" w:hAnsi="Calibri" w:cs="Calibri"/>
          <w:b/>
        </w:rPr>
        <w:t>.</w:t>
      </w:r>
    </w:p>
    <w:p w:rsidR="0060213F" w:rsidRPr="00C05FD0" w:rsidRDefault="0060213F" w:rsidP="0060213F">
      <w:pPr>
        <w:pStyle w:val="Prrafodelista"/>
        <w:numPr>
          <w:ilvl w:val="1"/>
          <w:numId w:val="6"/>
        </w:numPr>
        <w:spacing w:after="0" w:line="240" w:lineRule="auto"/>
        <w:jc w:val="both"/>
        <w:rPr>
          <w:rFonts w:ascii="Calibri" w:hAnsi="Calibri" w:cs="Calibri"/>
          <w:b/>
        </w:rPr>
      </w:pPr>
      <w:r w:rsidRPr="00C05FD0">
        <w:rPr>
          <w:rFonts w:ascii="Calibri" w:hAnsi="Calibri" w:cs="Calibri"/>
          <w:b/>
        </w:rPr>
        <w:t>Dirección de Desarrollo Humano y Educación</w:t>
      </w:r>
      <w:r>
        <w:rPr>
          <w:rFonts w:ascii="Calibri" w:hAnsi="Calibri" w:cs="Calibri"/>
          <w:b/>
        </w:rPr>
        <w:t>.</w:t>
      </w:r>
    </w:p>
    <w:p w:rsidR="0060213F" w:rsidRPr="00C05FD0" w:rsidRDefault="0060213F" w:rsidP="0060213F">
      <w:pPr>
        <w:pStyle w:val="Prrafodelista"/>
        <w:numPr>
          <w:ilvl w:val="1"/>
          <w:numId w:val="6"/>
        </w:numPr>
        <w:spacing w:after="0" w:line="240" w:lineRule="auto"/>
        <w:jc w:val="both"/>
        <w:rPr>
          <w:rFonts w:ascii="Calibri" w:hAnsi="Calibri" w:cs="Calibri"/>
          <w:b/>
        </w:rPr>
      </w:pPr>
      <w:r w:rsidRPr="00C05FD0">
        <w:rPr>
          <w:rFonts w:ascii="Calibri" w:hAnsi="Calibri" w:cs="Calibri"/>
          <w:b/>
        </w:rPr>
        <w:t>Instituto Municipal de Cultura Física y Deporte</w:t>
      </w:r>
      <w:r>
        <w:rPr>
          <w:rFonts w:ascii="Calibri" w:hAnsi="Calibri" w:cs="Calibri"/>
          <w:b/>
        </w:rPr>
        <w:t>.</w:t>
      </w:r>
    </w:p>
    <w:p w:rsidR="0060213F" w:rsidRDefault="0060213F" w:rsidP="0060213F">
      <w:pPr>
        <w:spacing w:after="0" w:line="240" w:lineRule="auto"/>
        <w:rPr>
          <w:rFonts w:ascii="Calibri" w:hAnsi="Calibri" w:cs="Calibri"/>
        </w:rPr>
      </w:pPr>
    </w:p>
    <w:p w:rsidR="0060213F" w:rsidRDefault="0060213F" w:rsidP="0060213F">
      <w:pPr>
        <w:spacing w:after="0" w:line="240" w:lineRule="auto"/>
        <w:rPr>
          <w:rFonts w:ascii="Calibri" w:hAnsi="Calibri" w:cs="Calibri"/>
        </w:rPr>
      </w:pPr>
    </w:p>
    <w:p w:rsidR="00AB5B10" w:rsidRDefault="00AB5B10"/>
    <w:sectPr w:rsidR="00AB5B1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6A73AD"/>
    <w:multiLevelType w:val="hybridMultilevel"/>
    <w:tmpl w:val="174E8FAE"/>
    <w:lvl w:ilvl="0" w:tplc="080A0017">
      <w:start w:val="1"/>
      <w:numFmt w:val="lowerLetter"/>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 w15:restartNumberingAfterBreak="0">
    <w:nsid w:val="33784303"/>
    <w:multiLevelType w:val="hybridMultilevel"/>
    <w:tmpl w:val="4962C156"/>
    <w:lvl w:ilvl="0" w:tplc="3B883EF8">
      <w:start w:val="1"/>
      <w:numFmt w:val="lowerLetter"/>
      <w:lvlText w:val="%1)"/>
      <w:lvlJc w:val="left"/>
      <w:pPr>
        <w:ind w:left="360" w:hanging="360"/>
      </w:pPr>
      <w:rPr>
        <w:rFonts w:hint="default"/>
        <w:b/>
      </w:rPr>
    </w:lvl>
    <w:lvl w:ilvl="1" w:tplc="94144D2C">
      <w:numFmt w:val="bullet"/>
      <w:lvlText w:val="•"/>
      <w:lvlJc w:val="left"/>
      <w:pPr>
        <w:ind w:left="855" w:hanging="135"/>
      </w:pPr>
      <w:rPr>
        <w:rFonts w:asciiTheme="minorHAnsi" w:eastAsiaTheme="minorHAnsi" w:hAnsiTheme="minorHAnsi" w:cstheme="minorBidi" w:hint="default"/>
      </w:r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 w15:restartNumberingAfterBreak="0">
    <w:nsid w:val="44FF1C30"/>
    <w:multiLevelType w:val="hybridMultilevel"/>
    <w:tmpl w:val="32B0EA8E"/>
    <w:lvl w:ilvl="0" w:tplc="080A000F">
      <w:start w:val="1"/>
      <w:numFmt w:val="decimal"/>
      <w:lvlText w:val="%1."/>
      <w:lvlJc w:val="left"/>
      <w:pPr>
        <w:ind w:left="360" w:hanging="360"/>
      </w:p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581F6E4F"/>
    <w:multiLevelType w:val="hybridMultilevel"/>
    <w:tmpl w:val="336ABBC0"/>
    <w:lvl w:ilvl="0" w:tplc="080A0017">
      <w:start w:val="1"/>
      <w:numFmt w:val="lowerLetter"/>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 w15:restartNumberingAfterBreak="0">
    <w:nsid w:val="5CAF7FD4"/>
    <w:multiLevelType w:val="hybridMultilevel"/>
    <w:tmpl w:val="79C05834"/>
    <w:lvl w:ilvl="0" w:tplc="080A0017">
      <w:start w:val="1"/>
      <w:numFmt w:val="lowerLetter"/>
      <w:lvlText w:val="%1)"/>
      <w:lvlJc w:val="left"/>
      <w:pPr>
        <w:ind w:left="360" w:hanging="360"/>
      </w:pPr>
      <w:rPr>
        <w:rFonts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5" w15:restartNumberingAfterBreak="0">
    <w:nsid w:val="7A432769"/>
    <w:multiLevelType w:val="hybridMultilevel"/>
    <w:tmpl w:val="50509A8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13F"/>
    <w:rsid w:val="000C6A30"/>
    <w:rsid w:val="001B3EF7"/>
    <w:rsid w:val="003C7195"/>
    <w:rsid w:val="0060213F"/>
    <w:rsid w:val="00791E96"/>
    <w:rsid w:val="00AB5B1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9EE644-3A91-4011-B850-A50879E38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13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60213F"/>
    <w:pPr>
      <w:ind w:left="720"/>
      <w:contextualSpacing/>
    </w:pPr>
  </w:style>
  <w:style w:type="character" w:customStyle="1" w:styleId="PrrafodelistaCar">
    <w:name w:val="Párrafo de lista Car"/>
    <w:link w:val="Prrafodelista"/>
    <w:uiPriority w:val="34"/>
    <w:rsid w:val="006021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2587</Words>
  <Characters>14234</Characters>
  <Application>Microsoft Office Word</Application>
  <DocSecurity>4</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Martha Paloma Baca Rubio</cp:lastModifiedBy>
  <cp:revision>2</cp:revision>
  <dcterms:created xsi:type="dcterms:W3CDTF">2020-01-10T00:07:00Z</dcterms:created>
  <dcterms:modified xsi:type="dcterms:W3CDTF">2020-01-10T00:07:00Z</dcterms:modified>
</cp:coreProperties>
</file>