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42F" w:rsidRDefault="00042C3D" w:rsidP="00BC2F79">
      <w:pPr>
        <w:tabs>
          <w:tab w:val="left" w:pos="3060"/>
        </w:tabs>
        <w:rPr>
          <w:b/>
          <w:sz w:val="48"/>
        </w:rPr>
      </w:pPr>
      <w:r>
        <w:rPr>
          <w:b/>
          <w:sz w:val="48"/>
        </w:rPr>
        <w:t xml:space="preserve">          </w:t>
      </w:r>
    </w:p>
    <w:p w:rsidR="001839F2" w:rsidRPr="000A6E38" w:rsidRDefault="00042C3D" w:rsidP="004F442F">
      <w:pPr>
        <w:tabs>
          <w:tab w:val="left" w:pos="3060"/>
        </w:tabs>
        <w:rPr>
          <w:b/>
          <w:sz w:val="48"/>
        </w:rPr>
      </w:pPr>
      <w:r>
        <w:rPr>
          <w:b/>
          <w:sz w:val="48"/>
        </w:rPr>
        <w:t xml:space="preserve">       </w:t>
      </w:r>
      <w:r w:rsidR="004F442F">
        <w:rPr>
          <w:b/>
          <w:sz w:val="48"/>
        </w:rPr>
        <w:t xml:space="preserve">           </w:t>
      </w:r>
      <w:r>
        <w:rPr>
          <w:b/>
          <w:sz w:val="48"/>
        </w:rPr>
        <w:t xml:space="preserve">  </w:t>
      </w:r>
      <w:r w:rsidRPr="00042C3D">
        <w:rPr>
          <w:b/>
          <w:noProof/>
          <w:sz w:val="48"/>
          <w:lang w:eastAsia="es-MX"/>
        </w:rPr>
        <w:drawing>
          <wp:inline distT="0" distB="0" distL="0" distR="0">
            <wp:extent cx="3219450" cy="1714500"/>
            <wp:effectExtent l="0" t="0" r="0" b="0"/>
            <wp:docPr id="37" name="Imagen 37" descr="C:\Users\javier.sanchezhe\Downloads\LOGO REGIDORES P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ier.sanchezhe\Downloads\LOGO REGIDORES PAN (1).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9450" cy="1714500"/>
                    </a:xfrm>
                    <a:prstGeom prst="rect">
                      <a:avLst/>
                    </a:prstGeom>
                    <a:noFill/>
                    <a:ln>
                      <a:noFill/>
                    </a:ln>
                  </pic:spPr>
                </pic:pic>
              </a:graphicData>
            </a:graphic>
          </wp:inline>
        </w:drawing>
      </w:r>
    </w:p>
    <w:p w:rsidR="00042C3D" w:rsidRDefault="004F442F" w:rsidP="00042C3D">
      <w:pPr>
        <w:jc w:val="center"/>
        <w:rPr>
          <w:rFonts w:ascii="Eras Bold ITC" w:hAnsi="Eras Bold ITC"/>
          <w:b/>
          <w:color w:val="2F5496" w:themeColor="accent5" w:themeShade="BF"/>
          <w:sz w:val="48"/>
        </w:rPr>
      </w:pPr>
      <w:r>
        <w:rPr>
          <w:rFonts w:ascii="Eras Bold ITC" w:hAnsi="Eras Bold ITC"/>
          <w:b/>
          <w:noProof/>
          <w:color w:val="2F5496" w:themeColor="accent5" w:themeShade="BF"/>
          <w:sz w:val="48"/>
          <w:lang w:eastAsia="es-MX"/>
        </w:rPr>
        <w:t xml:space="preserve">    </w:t>
      </w:r>
      <w:r w:rsidR="0072379B" w:rsidRPr="0072379B">
        <w:rPr>
          <w:rFonts w:ascii="Eras Bold ITC" w:hAnsi="Eras Bold ITC"/>
          <w:b/>
          <w:noProof/>
          <w:color w:val="2F5496" w:themeColor="accent5" w:themeShade="BF"/>
          <w:sz w:val="48"/>
          <w:lang w:eastAsia="es-MX"/>
        </w:rPr>
        <w:drawing>
          <wp:inline distT="0" distB="0" distL="0" distR="0">
            <wp:extent cx="5193030" cy="2676075"/>
            <wp:effectExtent l="0" t="0" r="0" b="0"/>
            <wp:docPr id="48" name="Imagen 48" descr="C:\Users\javier.sanchezhe\Downloads\LOGO PRIMER INFORME REGIDORES P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vier.sanchezhe\Downloads\LOGO PRIMER INFORME REGIDORES PAN.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2534" cy="2686126"/>
                    </a:xfrm>
                    <a:prstGeom prst="rect">
                      <a:avLst/>
                    </a:prstGeom>
                    <a:noFill/>
                    <a:ln>
                      <a:noFill/>
                    </a:ln>
                  </pic:spPr>
                </pic:pic>
              </a:graphicData>
            </a:graphic>
          </wp:inline>
        </w:drawing>
      </w:r>
    </w:p>
    <w:p w:rsidR="00042C3D" w:rsidRDefault="00042C3D" w:rsidP="00BC2F79">
      <w:pPr>
        <w:jc w:val="center"/>
        <w:rPr>
          <w:rFonts w:ascii="Eras Bold ITC" w:hAnsi="Eras Bold ITC"/>
          <w:b/>
          <w:color w:val="2F5496" w:themeColor="accent5" w:themeShade="BF"/>
          <w:sz w:val="48"/>
        </w:rPr>
      </w:pPr>
    </w:p>
    <w:p w:rsidR="00BC2F79" w:rsidRPr="00042C3D" w:rsidRDefault="00464D68" w:rsidP="00BC2F79">
      <w:pPr>
        <w:jc w:val="center"/>
        <w:rPr>
          <w:rFonts w:ascii="Eras Bold ITC" w:hAnsi="Eras Bold ITC"/>
          <w:b/>
          <w:color w:val="2F5496" w:themeColor="accent5" w:themeShade="BF"/>
          <w:sz w:val="48"/>
        </w:rPr>
      </w:pPr>
      <w:r w:rsidRPr="00042C3D">
        <w:rPr>
          <w:rFonts w:ascii="Eras Bold ITC" w:hAnsi="Eras Bold ITC"/>
          <w:b/>
          <w:color w:val="2F5496" w:themeColor="accent5" w:themeShade="BF"/>
          <w:sz w:val="48"/>
        </w:rPr>
        <w:t>JAVIER SÁNCHEZ HERRERA</w:t>
      </w:r>
    </w:p>
    <w:p w:rsidR="001839F2" w:rsidRPr="00042C3D" w:rsidRDefault="00042C3D" w:rsidP="00464D68">
      <w:pPr>
        <w:jc w:val="center"/>
        <w:rPr>
          <w:rFonts w:ascii="Eras Bold ITC" w:hAnsi="Eras Bold ITC"/>
          <w:b/>
          <w:color w:val="2F5496" w:themeColor="accent5" w:themeShade="BF"/>
          <w:sz w:val="20"/>
        </w:rPr>
      </w:pPr>
      <w:r w:rsidRPr="00042C3D">
        <w:rPr>
          <w:rFonts w:ascii="Eras Bold ITC" w:hAnsi="Eras Bold ITC"/>
          <w:b/>
          <w:color w:val="2F5496" w:themeColor="accent5" w:themeShade="BF"/>
          <w:sz w:val="48"/>
        </w:rPr>
        <w:t>REGIDOR DEL H.</w:t>
      </w:r>
      <w:r w:rsidR="001839F2" w:rsidRPr="00042C3D">
        <w:rPr>
          <w:rFonts w:ascii="Eras Bold ITC" w:hAnsi="Eras Bold ITC"/>
          <w:b/>
          <w:color w:val="2F5496" w:themeColor="accent5" w:themeShade="BF"/>
          <w:sz w:val="48"/>
        </w:rPr>
        <w:t xml:space="preserve"> AYUNTAMIENTO </w:t>
      </w:r>
    </w:p>
    <w:p w:rsidR="00464D68" w:rsidRPr="00042C3D" w:rsidRDefault="00464D68" w:rsidP="00464D68">
      <w:pPr>
        <w:jc w:val="center"/>
        <w:rPr>
          <w:rFonts w:ascii="Eras Bold ITC" w:hAnsi="Eras Bold ITC"/>
          <w:b/>
          <w:sz w:val="20"/>
        </w:rPr>
      </w:pPr>
    </w:p>
    <w:p w:rsidR="001839F2" w:rsidRPr="00042C3D" w:rsidRDefault="001839F2" w:rsidP="00464D68">
      <w:pPr>
        <w:jc w:val="center"/>
        <w:rPr>
          <w:rFonts w:ascii="Eras Bold ITC" w:hAnsi="Eras Bold ITC"/>
          <w:b/>
          <w:sz w:val="20"/>
        </w:rPr>
      </w:pPr>
    </w:p>
    <w:p w:rsidR="001839F2" w:rsidRPr="00BC2F79" w:rsidRDefault="001839F2" w:rsidP="00464D68">
      <w:pPr>
        <w:jc w:val="center"/>
        <w:rPr>
          <w:rFonts w:ascii="Eras Bold ITC" w:hAnsi="Eras Bold ITC"/>
          <w:b/>
        </w:rPr>
      </w:pPr>
    </w:p>
    <w:p w:rsidR="001839F2" w:rsidRDefault="001839F2" w:rsidP="001839F2">
      <w:pPr>
        <w:rPr>
          <w:rFonts w:ascii="Eras Bold ITC" w:hAnsi="Eras Bold ITC"/>
          <w:b/>
        </w:rPr>
      </w:pPr>
    </w:p>
    <w:p w:rsidR="00042C3D" w:rsidRDefault="00042C3D" w:rsidP="001839F2">
      <w:pPr>
        <w:rPr>
          <w:rFonts w:ascii="Eras Bold ITC" w:hAnsi="Eras Bold ITC"/>
          <w:b/>
        </w:rPr>
      </w:pPr>
      <w:bookmarkStart w:id="0" w:name="_GoBack"/>
      <w:bookmarkEnd w:id="0"/>
    </w:p>
    <w:p w:rsidR="00050CB8" w:rsidRDefault="00050CB8" w:rsidP="004F442F">
      <w:pPr>
        <w:rPr>
          <w:rFonts w:ascii="Book Antiqua" w:hAnsi="Book Antiqua"/>
          <w:b/>
          <w:sz w:val="24"/>
          <w:szCs w:val="24"/>
        </w:rPr>
      </w:pPr>
    </w:p>
    <w:p w:rsidR="00042C3D" w:rsidRDefault="00042C3D" w:rsidP="00050CB8">
      <w:pPr>
        <w:jc w:val="center"/>
        <w:rPr>
          <w:rFonts w:ascii="Book Antiqua" w:hAnsi="Book Antiqua"/>
          <w:b/>
          <w:sz w:val="28"/>
          <w:szCs w:val="28"/>
        </w:rPr>
      </w:pPr>
    </w:p>
    <w:p w:rsidR="00FF3D04" w:rsidRDefault="00FF3D04" w:rsidP="00050CB8">
      <w:pPr>
        <w:jc w:val="center"/>
        <w:rPr>
          <w:rFonts w:ascii="Book Antiqua" w:hAnsi="Book Antiqua"/>
          <w:b/>
          <w:sz w:val="28"/>
          <w:szCs w:val="28"/>
        </w:rPr>
      </w:pPr>
    </w:p>
    <w:p w:rsidR="00050CB8" w:rsidRPr="00E7225D" w:rsidRDefault="00050CB8" w:rsidP="00050CB8">
      <w:pPr>
        <w:jc w:val="center"/>
        <w:rPr>
          <w:rFonts w:ascii="Book Antiqua" w:hAnsi="Book Antiqua"/>
          <w:b/>
          <w:sz w:val="28"/>
          <w:szCs w:val="28"/>
        </w:rPr>
      </w:pPr>
      <w:r w:rsidRPr="00E7225D">
        <w:rPr>
          <w:rFonts w:ascii="Book Antiqua" w:hAnsi="Book Antiqua"/>
          <w:b/>
          <w:sz w:val="28"/>
          <w:szCs w:val="28"/>
        </w:rPr>
        <w:t>INDICE DE ACTIVIDADES</w:t>
      </w:r>
    </w:p>
    <w:p w:rsidR="00050CB8" w:rsidRDefault="00050CB8" w:rsidP="00050CB8">
      <w:pPr>
        <w:jc w:val="center"/>
        <w:rPr>
          <w:rFonts w:ascii="Book Antiqua" w:hAnsi="Book Antiqua"/>
          <w:b/>
          <w:sz w:val="24"/>
          <w:szCs w:val="24"/>
        </w:rPr>
      </w:pPr>
    </w:p>
    <w:p w:rsidR="00867DDD" w:rsidRPr="00AF57AB" w:rsidRDefault="00867DDD" w:rsidP="00050CB8">
      <w:pPr>
        <w:jc w:val="center"/>
        <w:rPr>
          <w:rFonts w:ascii="Book Antiqua" w:hAnsi="Book Antiqua"/>
          <w:b/>
          <w:sz w:val="24"/>
          <w:szCs w:val="24"/>
        </w:rPr>
      </w:pPr>
    </w:p>
    <w:p w:rsidR="00050CB8" w:rsidRDefault="00FF3D04" w:rsidP="00050CB8">
      <w:pPr>
        <w:rPr>
          <w:rFonts w:ascii="Book Antiqua" w:hAnsi="Book Antiqua"/>
          <w:b/>
          <w:sz w:val="24"/>
          <w:szCs w:val="24"/>
        </w:rPr>
      </w:pPr>
      <w:r>
        <w:rPr>
          <w:rFonts w:ascii="Book Antiqua" w:hAnsi="Book Antiqua"/>
          <w:b/>
          <w:sz w:val="24"/>
          <w:szCs w:val="24"/>
        </w:rPr>
        <w:t>INTRODUCCIÓ</w:t>
      </w:r>
      <w:r w:rsidR="00050CB8">
        <w:rPr>
          <w:rFonts w:ascii="Book Antiqua" w:hAnsi="Book Antiqua"/>
          <w:b/>
          <w:sz w:val="24"/>
          <w:szCs w:val="24"/>
        </w:rPr>
        <w:t>N…………………………………………………….…………Pág. 3</w:t>
      </w:r>
    </w:p>
    <w:p w:rsidR="00050CB8" w:rsidRDefault="00050CB8" w:rsidP="00050CB8">
      <w:pPr>
        <w:rPr>
          <w:rFonts w:ascii="Book Antiqua" w:hAnsi="Book Antiqua"/>
          <w:b/>
          <w:sz w:val="24"/>
          <w:szCs w:val="24"/>
        </w:rPr>
      </w:pPr>
    </w:p>
    <w:p w:rsidR="00050CB8" w:rsidRDefault="00E7225D" w:rsidP="00E7225D">
      <w:pPr>
        <w:tabs>
          <w:tab w:val="left" w:pos="8145"/>
        </w:tabs>
        <w:rPr>
          <w:rFonts w:ascii="Book Antiqua" w:hAnsi="Book Antiqua"/>
          <w:b/>
          <w:sz w:val="24"/>
          <w:szCs w:val="24"/>
        </w:rPr>
      </w:pPr>
      <w:r>
        <w:rPr>
          <w:rFonts w:ascii="Book Antiqua" w:hAnsi="Book Antiqua"/>
          <w:b/>
          <w:sz w:val="24"/>
          <w:szCs w:val="24"/>
        </w:rPr>
        <w:tab/>
      </w:r>
    </w:p>
    <w:p w:rsidR="00050CB8" w:rsidRDefault="00050CB8" w:rsidP="00050CB8">
      <w:pPr>
        <w:rPr>
          <w:rFonts w:ascii="Book Antiqua" w:hAnsi="Book Antiqua"/>
          <w:b/>
          <w:sz w:val="24"/>
          <w:szCs w:val="24"/>
        </w:rPr>
      </w:pPr>
      <w:r w:rsidRPr="00AF57AB">
        <w:rPr>
          <w:rFonts w:ascii="Book Antiqua" w:hAnsi="Book Antiqua"/>
          <w:b/>
          <w:sz w:val="24"/>
          <w:szCs w:val="24"/>
        </w:rPr>
        <w:t>ACTIVIDAD</w:t>
      </w:r>
      <w:r>
        <w:rPr>
          <w:rFonts w:ascii="Book Antiqua" w:hAnsi="Book Antiqua"/>
          <w:b/>
          <w:sz w:val="24"/>
          <w:szCs w:val="24"/>
        </w:rPr>
        <w:t>ES</w:t>
      </w:r>
      <w:r w:rsidRPr="00AF57AB">
        <w:rPr>
          <w:rFonts w:ascii="Book Antiqua" w:hAnsi="Book Antiqua"/>
          <w:b/>
          <w:sz w:val="24"/>
          <w:szCs w:val="24"/>
        </w:rPr>
        <w:t xml:space="preserve"> EN</w:t>
      </w:r>
      <w:r>
        <w:rPr>
          <w:rFonts w:ascii="Book Antiqua" w:hAnsi="Book Antiqua"/>
          <w:b/>
          <w:sz w:val="24"/>
          <w:szCs w:val="24"/>
        </w:rPr>
        <w:t xml:space="preserve"> EL HONORABLE AYUNTAMIENTO…………………………………………………………Pág. 4 a 21</w:t>
      </w:r>
    </w:p>
    <w:p w:rsidR="00050CB8" w:rsidRDefault="00050CB8" w:rsidP="00050CB8">
      <w:pPr>
        <w:rPr>
          <w:rFonts w:ascii="Book Antiqua" w:hAnsi="Book Antiqua"/>
          <w:b/>
          <w:sz w:val="24"/>
          <w:szCs w:val="24"/>
        </w:rPr>
      </w:pPr>
    </w:p>
    <w:p w:rsidR="00050CB8"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Default="00050CB8" w:rsidP="00050CB8">
      <w:pPr>
        <w:rPr>
          <w:rFonts w:ascii="Book Antiqua" w:hAnsi="Book Antiqua"/>
          <w:b/>
          <w:sz w:val="24"/>
          <w:szCs w:val="24"/>
        </w:rPr>
      </w:pPr>
      <w:r w:rsidRPr="00AF57AB">
        <w:rPr>
          <w:rFonts w:ascii="Book Antiqua" w:hAnsi="Book Antiqua"/>
          <w:b/>
          <w:sz w:val="24"/>
          <w:szCs w:val="24"/>
        </w:rPr>
        <w:t>ACTIVIDADES EN COMISIONES………</w:t>
      </w:r>
      <w:r w:rsidR="00867DDD">
        <w:rPr>
          <w:rFonts w:ascii="Book Antiqua" w:hAnsi="Book Antiqua"/>
          <w:b/>
          <w:sz w:val="24"/>
          <w:szCs w:val="24"/>
        </w:rPr>
        <w:t>.……………………………Pág. 22 a 60</w:t>
      </w:r>
    </w:p>
    <w:p w:rsidR="00050CB8" w:rsidRDefault="00050CB8" w:rsidP="00050CB8">
      <w:pPr>
        <w:rPr>
          <w:rFonts w:ascii="Book Antiqua" w:hAnsi="Book Antiqua"/>
          <w:b/>
          <w:sz w:val="24"/>
          <w:szCs w:val="24"/>
        </w:rPr>
      </w:pPr>
    </w:p>
    <w:p w:rsidR="00050CB8"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Default="00050CB8" w:rsidP="00050CB8">
      <w:pPr>
        <w:rPr>
          <w:rFonts w:ascii="Book Antiqua" w:hAnsi="Book Antiqua"/>
          <w:b/>
          <w:sz w:val="24"/>
          <w:szCs w:val="24"/>
        </w:rPr>
      </w:pPr>
      <w:r w:rsidRPr="00AF57AB">
        <w:rPr>
          <w:rFonts w:ascii="Book Antiqua" w:hAnsi="Book Antiqua"/>
          <w:b/>
          <w:sz w:val="24"/>
          <w:szCs w:val="24"/>
        </w:rPr>
        <w:t>GEST</w:t>
      </w:r>
      <w:r>
        <w:rPr>
          <w:rFonts w:ascii="Book Antiqua" w:hAnsi="Book Antiqua"/>
          <w:b/>
          <w:sz w:val="24"/>
          <w:szCs w:val="24"/>
        </w:rPr>
        <w:t>ORIAS</w:t>
      </w:r>
      <w:r w:rsidR="00867DDD">
        <w:rPr>
          <w:rFonts w:ascii="Book Antiqua" w:hAnsi="Book Antiqua"/>
          <w:b/>
          <w:sz w:val="24"/>
          <w:szCs w:val="24"/>
        </w:rPr>
        <w:t>……………………………………………………………….Pág. 61 a 62</w:t>
      </w:r>
    </w:p>
    <w:p w:rsidR="00050CB8" w:rsidRDefault="00050CB8" w:rsidP="00050CB8">
      <w:pPr>
        <w:rPr>
          <w:rFonts w:ascii="Book Antiqua" w:hAnsi="Book Antiqua"/>
          <w:b/>
          <w:sz w:val="24"/>
          <w:szCs w:val="24"/>
        </w:rPr>
      </w:pPr>
    </w:p>
    <w:p w:rsidR="00050CB8"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r w:rsidRPr="00AF57AB">
        <w:rPr>
          <w:rFonts w:ascii="Book Antiqua" w:hAnsi="Book Antiqua"/>
          <w:b/>
          <w:sz w:val="24"/>
          <w:szCs w:val="24"/>
        </w:rPr>
        <w:t>PARTICIPACIONES</w:t>
      </w:r>
      <w:r>
        <w:rPr>
          <w:rFonts w:ascii="Book Antiqua" w:hAnsi="Book Antiqua"/>
          <w:b/>
          <w:sz w:val="24"/>
          <w:szCs w:val="24"/>
        </w:rPr>
        <w:t xml:space="preserve"> EN EVENTOS</w:t>
      </w:r>
      <w:r w:rsidRPr="00AF57AB">
        <w:rPr>
          <w:rFonts w:ascii="Book Antiqua" w:hAnsi="Book Antiqua"/>
          <w:b/>
          <w:sz w:val="24"/>
          <w:szCs w:val="24"/>
        </w:rPr>
        <w:t>…</w:t>
      </w:r>
      <w:r w:rsidR="00867DDD">
        <w:rPr>
          <w:rFonts w:ascii="Book Antiqua" w:hAnsi="Book Antiqua"/>
          <w:b/>
          <w:sz w:val="24"/>
          <w:szCs w:val="24"/>
        </w:rPr>
        <w:t>…………………………….…..Pág. 63 a 76</w:t>
      </w:r>
    </w:p>
    <w:p w:rsidR="00050CB8" w:rsidRPr="00AF57AB"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Pr="00AF57AB" w:rsidRDefault="00050CB8" w:rsidP="00050CB8">
      <w:pPr>
        <w:rPr>
          <w:rFonts w:ascii="Book Antiqua" w:hAnsi="Book Antiqua"/>
          <w:b/>
          <w:sz w:val="24"/>
          <w:szCs w:val="24"/>
        </w:rPr>
      </w:pPr>
    </w:p>
    <w:p w:rsidR="00050CB8" w:rsidRDefault="00050CB8" w:rsidP="00464D68">
      <w:pPr>
        <w:jc w:val="center"/>
        <w:rPr>
          <w:rFonts w:ascii="Book Antiqua" w:hAnsi="Book Antiqua"/>
          <w:b/>
          <w:sz w:val="24"/>
          <w:szCs w:val="24"/>
        </w:rPr>
      </w:pPr>
    </w:p>
    <w:p w:rsidR="00050CB8" w:rsidRDefault="00050CB8" w:rsidP="00464D68">
      <w:pPr>
        <w:jc w:val="center"/>
        <w:rPr>
          <w:rFonts w:ascii="Book Antiqua" w:hAnsi="Book Antiqua"/>
          <w:b/>
          <w:sz w:val="24"/>
          <w:szCs w:val="24"/>
        </w:rPr>
      </w:pPr>
    </w:p>
    <w:p w:rsidR="00050CB8" w:rsidRDefault="00050CB8" w:rsidP="00050CB8">
      <w:pPr>
        <w:rPr>
          <w:rFonts w:ascii="Book Antiqua" w:hAnsi="Book Antiqua"/>
          <w:b/>
          <w:sz w:val="24"/>
          <w:szCs w:val="24"/>
        </w:rPr>
      </w:pPr>
    </w:p>
    <w:p w:rsidR="00050CB8" w:rsidRDefault="00050CB8" w:rsidP="00464D68">
      <w:pPr>
        <w:jc w:val="center"/>
        <w:rPr>
          <w:rFonts w:ascii="Book Antiqua" w:hAnsi="Book Antiqua"/>
          <w:b/>
          <w:sz w:val="24"/>
          <w:szCs w:val="24"/>
        </w:rPr>
      </w:pPr>
    </w:p>
    <w:p w:rsidR="00464D68" w:rsidRDefault="001839F2" w:rsidP="00464D68">
      <w:pPr>
        <w:jc w:val="center"/>
        <w:rPr>
          <w:rFonts w:ascii="Book Antiqua" w:hAnsi="Book Antiqua"/>
          <w:b/>
          <w:sz w:val="24"/>
          <w:szCs w:val="24"/>
        </w:rPr>
      </w:pPr>
      <w:r w:rsidRPr="00E7225D">
        <w:rPr>
          <w:rFonts w:ascii="Book Antiqua" w:hAnsi="Book Antiqua"/>
          <w:b/>
          <w:sz w:val="28"/>
          <w:szCs w:val="24"/>
        </w:rPr>
        <w:t>INTRODUCCIÓ</w:t>
      </w:r>
      <w:r w:rsidR="00464D68" w:rsidRPr="00E7225D">
        <w:rPr>
          <w:rFonts w:ascii="Book Antiqua" w:hAnsi="Book Antiqua"/>
          <w:b/>
          <w:sz w:val="28"/>
          <w:szCs w:val="24"/>
        </w:rPr>
        <w:t>N</w:t>
      </w:r>
      <w:r w:rsidR="00464D68" w:rsidRPr="00AF57AB">
        <w:rPr>
          <w:rFonts w:ascii="Book Antiqua" w:hAnsi="Book Antiqua"/>
          <w:b/>
          <w:sz w:val="24"/>
          <w:szCs w:val="24"/>
        </w:rPr>
        <w:t xml:space="preserve"> </w:t>
      </w:r>
    </w:p>
    <w:p w:rsidR="00CD39F4" w:rsidRDefault="00CD39F4" w:rsidP="00464D68">
      <w:pPr>
        <w:jc w:val="center"/>
        <w:rPr>
          <w:rFonts w:ascii="Book Antiqua" w:hAnsi="Book Antiqua"/>
          <w:b/>
          <w:sz w:val="24"/>
          <w:szCs w:val="24"/>
        </w:rPr>
      </w:pPr>
    </w:p>
    <w:p w:rsidR="00CD39F4" w:rsidRDefault="00CD39F4" w:rsidP="00464D68">
      <w:pPr>
        <w:jc w:val="center"/>
        <w:rPr>
          <w:rFonts w:ascii="Book Antiqua" w:hAnsi="Book Antiqua"/>
          <w:b/>
          <w:sz w:val="24"/>
          <w:szCs w:val="24"/>
        </w:rPr>
      </w:pPr>
    </w:p>
    <w:p w:rsidR="006636A2" w:rsidRPr="00CD39F4" w:rsidRDefault="002B76FF" w:rsidP="002B76FF">
      <w:pPr>
        <w:jc w:val="both"/>
        <w:rPr>
          <w:rFonts w:ascii="Book Antiqua" w:hAnsi="Book Antiqua"/>
          <w:b/>
          <w:sz w:val="24"/>
          <w:szCs w:val="24"/>
        </w:rPr>
      </w:pPr>
      <w:r w:rsidRPr="00CD39F4">
        <w:rPr>
          <w:rFonts w:ascii="Book Antiqua" w:hAnsi="Book Antiqua"/>
          <w:b/>
          <w:sz w:val="24"/>
          <w:szCs w:val="24"/>
        </w:rPr>
        <w:t xml:space="preserve">El desempeño del Gobierno Municipal y de su administración, implica por esencia, el derecho a la información que el pueblo tiene frente a quienes los gobiernan; el ejercicio de la rendición de cuentas como obligación permanente para informar a la ciudadanía de los actos producto de nuestras obligaciones y facultades estipuladas por la ley. De tal forma, este Informe además de ser una obligación es un compromiso, pues en </w:t>
      </w:r>
      <w:r w:rsidR="00CD39F4" w:rsidRPr="00CD39F4">
        <w:rPr>
          <w:rFonts w:ascii="Book Antiqua" w:hAnsi="Book Antiqua"/>
          <w:b/>
          <w:sz w:val="24"/>
          <w:szCs w:val="24"/>
        </w:rPr>
        <w:t>él</w:t>
      </w:r>
      <w:r w:rsidRPr="00CD39F4">
        <w:rPr>
          <w:rFonts w:ascii="Book Antiqua" w:hAnsi="Book Antiqua"/>
          <w:b/>
          <w:sz w:val="24"/>
          <w:szCs w:val="24"/>
        </w:rPr>
        <w:t xml:space="preserve"> se rinden cuentas al H. Ayuntamiento como Órgano de Gobierno y a los habitantes de este municipio, de los proyectos, logros y tareas realizadas en este </w:t>
      </w:r>
      <w:r w:rsidR="00CD39F4" w:rsidRPr="00CD39F4">
        <w:rPr>
          <w:rFonts w:ascii="Book Antiqua" w:hAnsi="Book Antiqua"/>
          <w:b/>
          <w:sz w:val="24"/>
          <w:szCs w:val="24"/>
        </w:rPr>
        <w:t>primer</w:t>
      </w:r>
      <w:r w:rsidRPr="00CD39F4">
        <w:rPr>
          <w:rFonts w:ascii="Book Antiqua" w:hAnsi="Book Antiqua"/>
          <w:b/>
          <w:sz w:val="24"/>
          <w:szCs w:val="24"/>
        </w:rPr>
        <w:t xml:space="preserve"> año de actividades en la Administración Pública. </w:t>
      </w:r>
    </w:p>
    <w:p w:rsidR="00464D68" w:rsidRPr="00CD39F4" w:rsidRDefault="002B76FF" w:rsidP="002B76FF">
      <w:pPr>
        <w:jc w:val="both"/>
        <w:rPr>
          <w:rFonts w:ascii="Book Antiqua" w:hAnsi="Book Antiqua"/>
          <w:b/>
          <w:sz w:val="24"/>
          <w:szCs w:val="24"/>
        </w:rPr>
      </w:pPr>
      <w:r w:rsidRPr="00CD39F4">
        <w:rPr>
          <w:rFonts w:ascii="Book Antiqua" w:hAnsi="Book Antiqua"/>
          <w:b/>
          <w:sz w:val="24"/>
          <w:szCs w:val="24"/>
        </w:rPr>
        <w:t xml:space="preserve">Es así como </w:t>
      </w:r>
      <w:r w:rsidRPr="00CD39F4">
        <w:rPr>
          <w:rFonts w:ascii="Book Antiqua" w:hAnsi="Book Antiqua"/>
          <w:b/>
          <w:color w:val="000000" w:themeColor="text1"/>
          <w:sz w:val="24"/>
          <w:szCs w:val="24"/>
          <w:shd w:val="clear" w:color="auto" w:fill="EFEFEF"/>
        </w:rPr>
        <w:t xml:space="preserve">hace un año, </w:t>
      </w:r>
      <w:r w:rsidR="00CD39F4" w:rsidRPr="00CD39F4">
        <w:rPr>
          <w:rFonts w:ascii="Book Antiqua" w:hAnsi="Book Antiqua"/>
          <w:b/>
          <w:color w:val="000000" w:themeColor="text1"/>
          <w:sz w:val="24"/>
          <w:szCs w:val="24"/>
          <w:shd w:val="clear" w:color="auto" w:fill="EFEFEF"/>
        </w:rPr>
        <w:t>asumí</w:t>
      </w:r>
      <w:r w:rsidRPr="00CD39F4">
        <w:rPr>
          <w:rFonts w:ascii="Book Antiqua" w:hAnsi="Book Antiqua"/>
          <w:b/>
          <w:color w:val="000000" w:themeColor="text1"/>
          <w:sz w:val="24"/>
          <w:szCs w:val="24"/>
          <w:shd w:val="clear" w:color="auto" w:fill="EFEFEF"/>
        </w:rPr>
        <w:t xml:space="preserve"> el compromiso con la ciudadanía de participar e  impulsar en un Gobierno competitivo, aliado con la sociedad, que impulsa una amplia participación ciudadana, anclado en el respeto y la legalidad, en una permanente búsqueda de una mayor integración social, que impulsa la innovación y generación de riqueza, para beneficio de las familias chihuahuenses. </w:t>
      </w:r>
      <w:r w:rsidRPr="00CD39F4">
        <w:rPr>
          <w:rFonts w:ascii="Book Antiqua" w:hAnsi="Book Antiqua"/>
          <w:b/>
          <w:color w:val="000000" w:themeColor="text1"/>
          <w:sz w:val="24"/>
          <w:szCs w:val="24"/>
        </w:rPr>
        <w:br/>
      </w:r>
      <w:r w:rsidRPr="00CD39F4">
        <w:rPr>
          <w:rFonts w:ascii="Book Antiqua" w:hAnsi="Book Antiqua"/>
          <w:b/>
          <w:color w:val="000000" w:themeColor="text1"/>
          <w:sz w:val="24"/>
          <w:szCs w:val="24"/>
        </w:rPr>
        <w:br/>
      </w:r>
      <w:r w:rsidRPr="00CD39F4">
        <w:rPr>
          <w:rFonts w:ascii="Book Antiqua" w:hAnsi="Book Antiqua"/>
          <w:b/>
          <w:color w:val="000000" w:themeColor="text1"/>
          <w:sz w:val="24"/>
          <w:szCs w:val="24"/>
          <w:shd w:val="clear" w:color="auto" w:fill="EFEFEF"/>
        </w:rPr>
        <w:t xml:space="preserve">En este documento se presenta, de manera amplia y detallada, los datos que dan cuenta del trabajo y  los resultados de la gestión realizada </w:t>
      </w:r>
      <w:r w:rsidR="00CD39F4" w:rsidRPr="00CD39F4">
        <w:rPr>
          <w:rFonts w:ascii="Book Antiqua" w:hAnsi="Book Antiqua"/>
          <w:b/>
          <w:color w:val="000000" w:themeColor="text1"/>
          <w:sz w:val="24"/>
          <w:szCs w:val="24"/>
          <w:shd w:val="clear" w:color="auto" w:fill="EFEFEF"/>
        </w:rPr>
        <w:t>d</w:t>
      </w:r>
      <w:r w:rsidRPr="00CD39F4">
        <w:rPr>
          <w:rFonts w:ascii="Book Antiqua" w:hAnsi="Book Antiqua"/>
          <w:b/>
          <w:sz w:val="24"/>
          <w:szCs w:val="24"/>
        </w:rPr>
        <w:t xml:space="preserve">esde donde </w:t>
      </w:r>
      <w:r w:rsidR="006636A2" w:rsidRPr="00CD39F4">
        <w:rPr>
          <w:rFonts w:ascii="Book Antiqua" w:hAnsi="Book Antiqua"/>
          <w:b/>
          <w:sz w:val="24"/>
          <w:szCs w:val="24"/>
        </w:rPr>
        <w:t xml:space="preserve"> he trabajado con un profundo compromiso </w:t>
      </w:r>
      <w:r w:rsidRPr="00CD39F4">
        <w:rPr>
          <w:rFonts w:ascii="Book Antiqua" w:hAnsi="Book Antiqua"/>
          <w:b/>
          <w:sz w:val="24"/>
          <w:szCs w:val="24"/>
        </w:rPr>
        <w:t>para hacer</w:t>
      </w:r>
      <w:r w:rsidR="006636A2" w:rsidRPr="00CD39F4">
        <w:rPr>
          <w:rFonts w:ascii="Book Antiqua" w:hAnsi="Book Antiqua"/>
          <w:b/>
          <w:sz w:val="24"/>
          <w:szCs w:val="24"/>
        </w:rPr>
        <w:t xml:space="preserve"> una mejor ciudad con la convicción de multiplica</w:t>
      </w:r>
      <w:r w:rsidR="00CD39F4" w:rsidRPr="00CD39F4">
        <w:rPr>
          <w:rFonts w:ascii="Book Antiqua" w:hAnsi="Book Antiqua"/>
          <w:b/>
          <w:sz w:val="24"/>
          <w:szCs w:val="24"/>
        </w:rPr>
        <w:t>r</w:t>
      </w:r>
      <w:r w:rsidR="006636A2" w:rsidRPr="00CD39F4">
        <w:rPr>
          <w:rFonts w:ascii="Book Antiqua" w:hAnsi="Book Antiqua"/>
          <w:b/>
          <w:sz w:val="24"/>
          <w:szCs w:val="24"/>
        </w:rPr>
        <w:t xml:space="preserve"> los esfuerzos de todos a favor de quien más lo necesita…. </w:t>
      </w: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464D68" w:rsidRPr="00AF57AB" w:rsidRDefault="00464D68" w:rsidP="00464D68">
      <w:pPr>
        <w:rPr>
          <w:rFonts w:ascii="Book Antiqua" w:hAnsi="Book Antiqua"/>
          <w:b/>
          <w:sz w:val="24"/>
          <w:szCs w:val="24"/>
        </w:rPr>
      </w:pPr>
    </w:p>
    <w:p w:rsidR="00050CB8" w:rsidRDefault="00050CB8" w:rsidP="00464D68">
      <w:pPr>
        <w:jc w:val="center"/>
        <w:rPr>
          <w:rFonts w:ascii="Book Antiqua" w:hAnsi="Book Antiqua"/>
          <w:b/>
          <w:sz w:val="24"/>
          <w:szCs w:val="24"/>
        </w:rPr>
      </w:pPr>
    </w:p>
    <w:p w:rsidR="00464D68" w:rsidRPr="00E7225D" w:rsidRDefault="00464D68" w:rsidP="00464D68">
      <w:pPr>
        <w:jc w:val="center"/>
        <w:rPr>
          <w:rFonts w:ascii="Book Antiqua" w:hAnsi="Book Antiqua"/>
          <w:b/>
          <w:sz w:val="28"/>
          <w:szCs w:val="24"/>
        </w:rPr>
      </w:pPr>
      <w:r w:rsidRPr="00E7225D">
        <w:rPr>
          <w:rFonts w:ascii="Book Antiqua" w:hAnsi="Book Antiqua"/>
          <w:b/>
          <w:sz w:val="28"/>
          <w:szCs w:val="24"/>
        </w:rPr>
        <w:t xml:space="preserve">ACTIVIDADES EN </w:t>
      </w:r>
      <w:r w:rsidR="009C50F8" w:rsidRPr="00E7225D">
        <w:rPr>
          <w:rFonts w:ascii="Book Antiqua" w:hAnsi="Book Antiqua"/>
          <w:b/>
          <w:sz w:val="28"/>
          <w:szCs w:val="24"/>
        </w:rPr>
        <w:t>EL HONORABLE AYUNTAMIENTO</w:t>
      </w:r>
    </w:p>
    <w:p w:rsidR="00464D68" w:rsidRPr="00A76CFB" w:rsidRDefault="00464D68" w:rsidP="00464D68">
      <w:pPr>
        <w:rPr>
          <w:rFonts w:ascii="Book Antiqua" w:hAnsi="Book Antiqua"/>
          <w:b/>
          <w:sz w:val="24"/>
          <w:szCs w:val="24"/>
        </w:rPr>
      </w:pPr>
    </w:p>
    <w:p w:rsidR="00464D68" w:rsidRPr="00A76CFB" w:rsidRDefault="00464D68" w:rsidP="00AF57AB">
      <w:pPr>
        <w:jc w:val="both"/>
        <w:rPr>
          <w:rFonts w:ascii="Book Antiqua" w:hAnsi="Book Antiqua"/>
          <w:b/>
          <w:sz w:val="24"/>
          <w:szCs w:val="24"/>
        </w:rPr>
      </w:pPr>
      <w:r w:rsidRPr="00A76CFB">
        <w:rPr>
          <w:rFonts w:ascii="Book Antiqua" w:hAnsi="Book Antiqua"/>
          <w:b/>
          <w:sz w:val="24"/>
          <w:szCs w:val="24"/>
        </w:rPr>
        <w:t xml:space="preserve">De conformidad con </w:t>
      </w:r>
      <w:r w:rsidR="006B4C0F">
        <w:rPr>
          <w:rFonts w:ascii="Book Antiqua" w:hAnsi="Book Antiqua"/>
          <w:b/>
          <w:sz w:val="24"/>
          <w:szCs w:val="24"/>
        </w:rPr>
        <w:t>los</w:t>
      </w:r>
      <w:r w:rsidRPr="00A76CFB">
        <w:rPr>
          <w:rFonts w:ascii="Book Antiqua" w:hAnsi="Book Antiqua"/>
          <w:b/>
          <w:sz w:val="24"/>
          <w:szCs w:val="24"/>
        </w:rPr>
        <w:t xml:space="preserve"> </w:t>
      </w:r>
      <w:r w:rsidR="006B4C0F">
        <w:rPr>
          <w:rFonts w:ascii="Book Antiqua" w:hAnsi="Book Antiqua"/>
          <w:b/>
          <w:sz w:val="24"/>
          <w:szCs w:val="24"/>
        </w:rPr>
        <w:t>a</w:t>
      </w:r>
      <w:r w:rsidR="00AF57AB" w:rsidRPr="00A76CFB">
        <w:rPr>
          <w:rFonts w:ascii="Book Antiqua" w:hAnsi="Book Antiqua"/>
          <w:b/>
          <w:sz w:val="24"/>
          <w:szCs w:val="24"/>
        </w:rPr>
        <w:t>rtículo</w:t>
      </w:r>
      <w:r w:rsidR="006B4C0F">
        <w:rPr>
          <w:rFonts w:ascii="Book Antiqua" w:hAnsi="Book Antiqua"/>
          <w:b/>
          <w:sz w:val="24"/>
          <w:szCs w:val="24"/>
        </w:rPr>
        <w:t>s 22,</w:t>
      </w:r>
      <w:r w:rsidRPr="00A76CFB">
        <w:rPr>
          <w:rFonts w:ascii="Book Antiqua" w:hAnsi="Book Antiqua"/>
          <w:b/>
          <w:sz w:val="24"/>
          <w:szCs w:val="24"/>
        </w:rPr>
        <w:t xml:space="preserve"> 28 y 33 del </w:t>
      </w:r>
      <w:r w:rsidR="00AF57AB" w:rsidRPr="00A76CFB">
        <w:rPr>
          <w:rFonts w:ascii="Book Antiqua" w:hAnsi="Book Antiqua"/>
          <w:b/>
          <w:sz w:val="24"/>
          <w:szCs w:val="24"/>
        </w:rPr>
        <w:t>C</w:t>
      </w:r>
      <w:r w:rsidRPr="00A76CFB">
        <w:rPr>
          <w:rFonts w:ascii="Book Antiqua" w:hAnsi="Book Antiqua"/>
          <w:b/>
          <w:sz w:val="24"/>
          <w:szCs w:val="24"/>
        </w:rPr>
        <w:t xml:space="preserve">ódigo </w:t>
      </w:r>
      <w:r w:rsidR="00AF57AB" w:rsidRPr="00A76CFB">
        <w:rPr>
          <w:rFonts w:ascii="Book Antiqua" w:hAnsi="Book Antiqua"/>
          <w:b/>
          <w:sz w:val="24"/>
          <w:szCs w:val="24"/>
        </w:rPr>
        <w:t>Municipal para el Estado de C</w:t>
      </w:r>
      <w:r w:rsidRPr="00A76CFB">
        <w:rPr>
          <w:rFonts w:ascii="Book Antiqua" w:hAnsi="Book Antiqua"/>
          <w:b/>
          <w:sz w:val="24"/>
          <w:szCs w:val="24"/>
        </w:rPr>
        <w:t>hihuahua</w:t>
      </w:r>
      <w:r w:rsidR="006B4C0F">
        <w:rPr>
          <w:rFonts w:ascii="Book Antiqua" w:hAnsi="Book Antiqua"/>
          <w:b/>
          <w:sz w:val="24"/>
          <w:szCs w:val="24"/>
        </w:rPr>
        <w:t xml:space="preserve"> y 21 del Reglamento Interior del </w:t>
      </w:r>
      <w:r w:rsidR="009F0E3B">
        <w:rPr>
          <w:rFonts w:ascii="Book Antiqua" w:hAnsi="Book Antiqua"/>
          <w:b/>
          <w:sz w:val="24"/>
          <w:szCs w:val="24"/>
        </w:rPr>
        <w:t>Honorable Ayuntamiento,</w:t>
      </w:r>
      <w:r w:rsidR="00784E44" w:rsidRPr="00A76CFB">
        <w:rPr>
          <w:rFonts w:ascii="Book Antiqua" w:hAnsi="Book Antiqua"/>
          <w:b/>
          <w:sz w:val="24"/>
          <w:szCs w:val="24"/>
        </w:rPr>
        <w:t xml:space="preserve"> he asistido a todas las sesiones de cabildo donde tuve 16 participaciones</w:t>
      </w:r>
      <w:r w:rsidR="001A455C" w:rsidRPr="00A76CFB">
        <w:rPr>
          <w:rFonts w:ascii="Book Antiqua" w:hAnsi="Book Antiqua"/>
          <w:b/>
          <w:sz w:val="24"/>
          <w:szCs w:val="24"/>
        </w:rPr>
        <w:t xml:space="preserve"> a lo largo de este periodo,</w:t>
      </w:r>
      <w:r w:rsidR="00784E44" w:rsidRPr="00A76CFB">
        <w:rPr>
          <w:rFonts w:ascii="Book Antiqua" w:hAnsi="Book Antiqua"/>
          <w:b/>
          <w:sz w:val="24"/>
          <w:szCs w:val="24"/>
        </w:rPr>
        <w:t xml:space="preserve"> ya que este es el espacio idóneo de discusión y enriquecimiento de los temas importantes para </w:t>
      </w:r>
      <w:r w:rsidR="001A455C" w:rsidRPr="00A76CFB">
        <w:rPr>
          <w:rFonts w:ascii="Book Antiqua" w:hAnsi="Book Antiqua"/>
          <w:b/>
          <w:sz w:val="24"/>
          <w:szCs w:val="24"/>
        </w:rPr>
        <w:t>los chihuahuenses,</w:t>
      </w:r>
      <w:r w:rsidR="00784E44" w:rsidRPr="00A76CFB">
        <w:rPr>
          <w:rFonts w:ascii="Book Antiqua" w:hAnsi="Book Antiqua"/>
          <w:b/>
          <w:sz w:val="24"/>
          <w:szCs w:val="24"/>
        </w:rPr>
        <w:t xml:space="preserve"> </w:t>
      </w:r>
      <w:r w:rsidR="00D72D4A" w:rsidRPr="00A76CFB">
        <w:rPr>
          <w:rFonts w:ascii="Book Antiqua" w:hAnsi="Book Antiqua"/>
          <w:b/>
          <w:sz w:val="24"/>
          <w:szCs w:val="24"/>
        </w:rPr>
        <w:t>además</w:t>
      </w:r>
      <w:r w:rsidR="00784E44" w:rsidRPr="00A76CFB">
        <w:rPr>
          <w:rFonts w:ascii="Book Antiqua" w:hAnsi="Book Antiqua"/>
          <w:b/>
          <w:sz w:val="24"/>
          <w:szCs w:val="24"/>
        </w:rPr>
        <w:t xml:space="preserve"> </w:t>
      </w:r>
      <w:r w:rsidR="009225D5" w:rsidRPr="00A76CFB">
        <w:rPr>
          <w:rFonts w:ascii="Book Antiqua" w:hAnsi="Book Antiqua"/>
          <w:b/>
          <w:sz w:val="24"/>
          <w:szCs w:val="24"/>
        </w:rPr>
        <w:t>he</w:t>
      </w:r>
      <w:r w:rsidR="00784E44" w:rsidRPr="00A76CFB">
        <w:rPr>
          <w:rFonts w:ascii="Book Antiqua" w:hAnsi="Book Antiqua"/>
          <w:b/>
          <w:sz w:val="24"/>
          <w:szCs w:val="24"/>
        </w:rPr>
        <w:t xml:space="preserve"> </w:t>
      </w:r>
      <w:r w:rsidRPr="00A76CFB">
        <w:rPr>
          <w:rFonts w:ascii="Book Antiqua" w:hAnsi="Book Antiqua"/>
          <w:b/>
          <w:sz w:val="24"/>
          <w:szCs w:val="24"/>
        </w:rPr>
        <w:t xml:space="preserve">realizado diversas aportaciones </w:t>
      </w:r>
      <w:r w:rsidR="00AF57AB" w:rsidRPr="00A76CFB">
        <w:rPr>
          <w:rFonts w:ascii="Book Antiqua" w:hAnsi="Book Antiqua"/>
          <w:b/>
          <w:sz w:val="24"/>
          <w:szCs w:val="24"/>
        </w:rPr>
        <w:t>normativas</w:t>
      </w:r>
      <w:r w:rsidRPr="00A76CFB">
        <w:rPr>
          <w:rFonts w:ascii="Book Antiqua" w:hAnsi="Book Antiqua"/>
          <w:b/>
          <w:sz w:val="24"/>
          <w:szCs w:val="24"/>
        </w:rPr>
        <w:t xml:space="preserve"> a través de las siguientes iniciativas:</w:t>
      </w:r>
    </w:p>
    <w:p w:rsidR="00F11E5E" w:rsidRPr="00A76CFB" w:rsidRDefault="00F11E5E" w:rsidP="00AF57AB">
      <w:pPr>
        <w:jc w:val="both"/>
        <w:rPr>
          <w:rFonts w:ascii="Book Antiqua" w:hAnsi="Book Antiqua"/>
          <w:b/>
          <w:sz w:val="24"/>
          <w:szCs w:val="24"/>
        </w:rPr>
      </w:pPr>
    </w:p>
    <w:p w:rsidR="00F11E5E" w:rsidRPr="00A76CFB" w:rsidRDefault="00F11E5E" w:rsidP="00AF57AB">
      <w:pPr>
        <w:jc w:val="both"/>
        <w:rPr>
          <w:rFonts w:ascii="Book Antiqua" w:hAnsi="Book Antiqua"/>
          <w:b/>
          <w:sz w:val="24"/>
          <w:szCs w:val="24"/>
        </w:rPr>
      </w:pPr>
      <w:r w:rsidRPr="00A76CFB">
        <w:rPr>
          <w:rFonts w:ascii="Book Antiqua" w:hAnsi="Book Antiqua"/>
          <w:b/>
          <w:sz w:val="24"/>
          <w:szCs w:val="24"/>
        </w:rPr>
        <w:t>PROPUESTA PARA LA CREACIÓN DE UN GRUPO ESPECIAL EN LA DIRECCIÓN DE SEGURIDAD PÚBLICA MUNICIPAL SOBRE LA ATENCIÓN A MIGRANTES.</w:t>
      </w:r>
    </w:p>
    <w:p w:rsidR="0001499D" w:rsidRPr="00A76CFB" w:rsidRDefault="0001499D" w:rsidP="00424F4D">
      <w:pPr>
        <w:pStyle w:val="NormalWeb"/>
        <w:jc w:val="both"/>
        <w:rPr>
          <w:rFonts w:ascii="Book Antiqua" w:hAnsi="Book Antiqua"/>
        </w:rPr>
      </w:pPr>
      <w:r w:rsidRPr="00A76CFB">
        <w:rPr>
          <w:rFonts w:ascii="Book Antiqua" w:hAnsi="Book Antiqua"/>
        </w:rPr>
        <w:t>Actualmente, decenas de migrantes pasan la noche en nuestra ciudad, siempre en lugares cercanos a las vías del tren, pero especialmente debajo del puente vial de la avenida Pacheco a la altura de Interceramic, ya que en ese lugar es la confluencia de las vías de trenes q</w:t>
      </w:r>
      <w:r w:rsidR="00903D65">
        <w:rPr>
          <w:rFonts w:ascii="Book Antiqua" w:hAnsi="Book Antiqua"/>
        </w:rPr>
        <w:t>ue van para Ciudad Juárez y</w:t>
      </w:r>
      <w:r w:rsidRPr="00A76CFB">
        <w:rPr>
          <w:rFonts w:ascii="Book Antiqua" w:hAnsi="Book Antiqua"/>
        </w:rPr>
        <w:t xml:space="preserve"> Sinaloa.  Es importante precisar que, en promedio, de quienes a diario transitan entre nosotros como migrantes un 60% son hombres, 20% son mujeres, 10% son niños y 10% de la comunidad lésbico gay. Todos son o connacionales o, por orden de importancia en número: hondureños, guatemaltecos y salvadoreños, pero también nicaragüenses, cubanos y beliceños. </w:t>
      </w:r>
    </w:p>
    <w:p w:rsidR="00424F4D" w:rsidRPr="00A76CFB" w:rsidRDefault="00424F4D" w:rsidP="00424F4D">
      <w:pPr>
        <w:pStyle w:val="NormalWeb"/>
        <w:jc w:val="both"/>
        <w:rPr>
          <w:rFonts w:ascii="Book Antiqua" w:hAnsi="Book Antiqua" w:cstheme="minorHAnsi"/>
        </w:rPr>
      </w:pPr>
      <w:r w:rsidRPr="00A76CFB">
        <w:rPr>
          <w:rFonts w:ascii="Book Antiqua" w:hAnsi="Book Antiqua" w:cstheme="minorHAnsi"/>
        </w:rPr>
        <w:t>Por ello</w:t>
      </w:r>
      <w:r w:rsidR="0056614F" w:rsidRPr="00A76CFB">
        <w:rPr>
          <w:rFonts w:ascii="Book Antiqua" w:hAnsi="Book Antiqua" w:cstheme="minorHAnsi"/>
        </w:rPr>
        <w:t>,</w:t>
      </w:r>
      <w:r w:rsidRPr="00A76CFB">
        <w:rPr>
          <w:rFonts w:ascii="Book Antiqua" w:hAnsi="Book Antiqua" w:cstheme="minorHAnsi"/>
        </w:rPr>
        <w:t xml:space="preserve"> con la intención de brindar apoyo y protección a los migrantes que diariamente transitan por nuestro territorio con la creación de un grupo especial en la Dirección de Seguridad Pública Municipal, sobre atención a migrantes</w:t>
      </w:r>
      <w:r w:rsidR="0056614F" w:rsidRPr="00A76CFB">
        <w:rPr>
          <w:rFonts w:ascii="Book Antiqua" w:hAnsi="Book Antiqua" w:cstheme="minorHAnsi"/>
        </w:rPr>
        <w:t>, fue aprobada</w:t>
      </w:r>
      <w:r w:rsidRPr="00A76CFB">
        <w:rPr>
          <w:rFonts w:ascii="Book Antiqua" w:hAnsi="Book Antiqua" w:cstheme="minorHAnsi"/>
        </w:rPr>
        <w:t xml:space="preserve"> en cabildo por unanimidad de votos </w:t>
      </w:r>
      <w:r w:rsidR="0056614F" w:rsidRPr="00A76CFB">
        <w:rPr>
          <w:rFonts w:ascii="Book Antiqua" w:hAnsi="Book Antiqua" w:cstheme="minorHAnsi"/>
        </w:rPr>
        <w:t xml:space="preserve">esta iniciativa </w:t>
      </w:r>
      <w:r w:rsidRPr="00A76CFB">
        <w:rPr>
          <w:rFonts w:ascii="Book Antiqua" w:hAnsi="Book Antiqua" w:cstheme="minorHAnsi"/>
        </w:rPr>
        <w:t>con el acuerdo de que se diseñen e implementen cursos de capacitación permanentes para el personal designado en la unidad de Atención a Migrantes</w:t>
      </w:r>
      <w:r w:rsidR="00903D65">
        <w:rPr>
          <w:rFonts w:ascii="Book Antiqua" w:hAnsi="Book Antiqua" w:cstheme="minorHAnsi"/>
        </w:rPr>
        <w:t>,</w:t>
      </w:r>
      <w:r w:rsidRPr="00A76CFB">
        <w:rPr>
          <w:rFonts w:ascii="Book Antiqua" w:hAnsi="Book Antiqua" w:cstheme="minorHAnsi"/>
        </w:rPr>
        <w:t xml:space="preserve"> que se creen protocolos de actuación legal y de hospitalidad de los agentes  ante los migrantes y  se instruya a los policías a fin de que se brinde una atención especial a mujeres embarazadas o niños que viajan sin la compañía de un adulto, así como gestionar algún terreno propiedad del municipio para  la construcción de un albergue para migrantes, todo esto con la finalidad de brindar apoyo a quienes requieren necesaria ayuda humanitaria  en su tránsito por nuestra ciudad. </w:t>
      </w:r>
    </w:p>
    <w:p w:rsidR="00B411AF" w:rsidRPr="00A76CFB" w:rsidRDefault="00B411AF" w:rsidP="00424F4D">
      <w:pPr>
        <w:pStyle w:val="NormalWeb"/>
        <w:jc w:val="both"/>
        <w:rPr>
          <w:rFonts w:ascii="Book Antiqua" w:hAnsi="Book Antiqua" w:cstheme="minorHAnsi"/>
        </w:rPr>
      </w:pPr>
      <w:r w:rsidRPr="00A76CFB">
        <w:rPr>
          <w:rFonts w:ascii="Book Antiqua" w:hAnsi="Book Antiqua" w:cstheme="minorHAnsi"/>
          <w:noProof/>
        </w:rPr>
        <w:lastRenderedPageBreak/>
        <w:drawing>
          <wp:inline distT="0" distB="0" distL="0" distR="0">
            <wp:extent cx="5781675" cy="3252191"/>
            <wp:effectExtent l="0" t="0" r="0" b="5715"/>
            <wp:docPr id="5" name="Imagen 5" descr="C:\Users\Regidores\Pictures\20800325_126974231258769_47536526825424968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gidores\Pictures\20800325_126974231258769_4753652682542496890_n.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4329" cy="3270559"/>
                    </a:xfrm>
                    <a:prstGeom prst="rect">
                      <a:avLst/>
                    </a:prstGeom>
                    <a:noFill/>
                    <a:ln>
                      <a:noFill/>
                    </a:ln>
                  </pic:spPr>
                </pic:pic>
              </a:graphicData>
            </a:graphic>
          </wp:inline>
        </w:drawing>
      </w:r>
      <w:r w:rsidRPr="00A76CFB">
        <w:rPr>
          <w:rFonts w:ascii="Book Antiqua" w:hAnsi="Book Antiqua" w:cstheme="minorHAnsi"/>
          <w:noProof/>
        </w:rPr>
        <w:drawing>
          <wp:inline distT="0" distB="0" distL="0" distR="0">
            <wp:extent cx="5842000" cy="3286125"/>
            <wp:effectExtent l="0" t="0" r="6350" b="9525"/>
            <wp:docPr id="3" name="Imagen 3" descr="C:\Users\Regidores\Pictures\20841807_126974211258771_30677290666150753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20841807_126974211258771_3067729066615075399_n.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4631" cy="3293230"/>
                    </a:xfrm>
                    <a:prstGeom prst="rect">
                      <a:avLst/>
                    </a:prstGeom>
                    <a:noFill/>
                    <a:ln>
                      <a:noFill/>
                    </a:ln>
                  </pic:spPr>
                </pic:pic>
              </a:graphicData>
            </a:graphic>
          </wp:inline>
        </w:drawing>
      </w:r>
      <w:r w:rsidRPr="00A76CFB">
        <w:rPr>
          <w:rFonts w:ascii="Book Antiqua" w:hAnsi="Book Antiqua" w:cstheme="minorHAnsi"/>
          <w:noProof/>
        </w:rPr>
        <w:lastRenderedPageBreak/>
        <w:drawing>
          <wp:inline distT="0" distB="0" distL="0" distR="0">
            <wp:extent cx="6257925" cy="3520083"/>
            <wp:effectExtent l="0" t="0" r="0" b="4445"/>
            <wp:docPr id="1" name="Imagen 1" descr="C:\Users\Regidores\Pictures\20840620_126974167925442_21162325636152761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20840620_126974167925442_2116232563615276151_n.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70726" cy="3527284"/>
                    </a:xfrm>
                    <a:prstGeom prst="rect">
                      <a:avLst/>
                    </a:prstGeom>
                    <a:noFill/>
                    <a:ln>
                      <a:noFill/>
                    </a:ln>
                  </pic:spPr>
                </pic:pic>
              </a:graphicData>
            </a:graphic>
          </wp:inline>
        </w:drawing>
      </w:r>
    </w:p>
    <w:p w:rsidR="00B411AF" w:rsidRPr="00A76CFB" w:rsidRDefault="00B411AF" w:rsidP="00424F4D">
      <w:pPr>
        <w:pStyle w:val="NormalWeb"/>
        <w:jc w:val="both"/>
        <w:rPr>
          <w:rFonts w:ascii="Book Antiqua" w:hAnsi="Book Antiqua" w:cstheme="minorHAnsi"/>
        </w:rPr>
      </w:pPr>
    </w:p>
    <w:p w:rsidR="00B411AF" w:rsidRPr="00A76CFB" w:rsidRDefault="00920EB8" w:rsidP="00424F4D">
      <w:pPr>
        <w:pStyle w:val="NormalWeb"/>
        <w:jc w:val="both"/>
        <w:rPr>
          <w:rFonts w:ascii="Book Antiqua" w:hAnsi="Book Antiqua" w:cstheme="minorHAnsi"/>
        </w:rPr>
      </w:pPr>
      <w:r w:rsidRPr="00A76CFB">
        <w:rPr>
          <w:rFonts w:ascii="Book Antiqua" w:hAnsi="Book Antiqua" w:cstheme="minorHAnsi"/>
          <w:noProof/>
        </w:rPr>
        <w:drawing>
          <wp:inline distT="0" distB="0" distL="0" distR="0">
            <wp:extent cx="6316134" cy="3552825"/>
            <wp:effectExtent l="0" t="0" r="8890" b="0"/>
            <wp:docPr id="6" name="Imagen 6" descr="C:\Users\Regidores\Pictures\20799506_126974271258765_4333583835900317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gidores\Pictures\20799506_126974271258765_4333583835900317992_n.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27878" cy="3559431"/>
                    </a:xfrm>
                    <a:prstGeom prst="rect">
                      <a:avLst/>
                    </a:prstGeom>
                    <a:noFill/>
                    <a:ln>
                      <a:noFill/>
                    </a:ln>
                  </pic:spPr>
                </pic:pic>
              </a:graphicData>
            </a:graphic>
          </wp:inline>
        </w:drawing>
      </w:r>
    </w:p>
    <w:p w:rsidR="00920EB8" w:rsidRPr="00A76CFB" w:rsidRDefault="00920EB8" w:rsidP="00424F4D">
      <w:pPr>
        <w:pStyle w:val="NormalWeb"/>
        <w:jc w:val="both"/>
        <w:rPr>
          <w:rFonts w:ascii="Book Antiqua" w:hAnsi="Book Antiqua" w:cstheme="minorHAnsi"/>
        </w:rPr>
      </w:pPr>
    </w:p>
    <w:p w:rsidR="00050CB8" w:rsidRDefault="00050CB8" w:rsidP="00424F4D">
      <w:pPr>
        <w:pStyle w:val="NormalWeb"/>
        <w:jc w:val="both"/>
        <w:rPr>
          <w:rFonts w:ascii="Book Antiqua" w:hAnsi="Book Antiqua" w:cstheme="minorHAnsi"/>
        </w:rPr>
      </w:pPr>
    </w:p>
    <w:p w:rsidR="00424F4D" w:rsidRPr="00A76CFB" w:rsidRDefault="00424F4D" w:rsidP="00424F4D">
      <w:pPr>
        <w:pStyle w:val="NormalWeb"/>
        <w:jc w:val="both"/>
        <w:rPr>
          <w:rFonts w:ascii="Book Antiqua" w:hAnsi="Book Antiqua" w:cstheme="minorHAnsi"/>
        </w:rPr>
      </w:pPr>
      <w:r w:rsidRPr="00A76CFB">
        <w:rPr>
          <w:rFonts w:ascii="Book Antiqua" w:hAnsi="Book Antiqua" w:cstheme="minorHAnsi"/>
        </w:rPr>
        <w:t>Aunado a esto la Comisión de Seguridad Pública en conjunto con la Comisión de Deporte</w:t>
      </w:r>
      <w:r w:rsidR="00700278" w:rsidRPr="00A76CFB">
        <w:rPr>
          <w:rFonts w:ascii="Book Antiqua" w:hAnsi="Book Antiqua" w:cstheme="minorHAnsi"/>
        </w:rPr>
        <w:t>, llevamos</w:t>
      </w:r>
      <w:r w:rsidRPr="00A76CFB">
        <w:rPr>
          <w:rFonts w:ascii="Book Antiqua" w:hAnsi="Book Antiqua" w:cstheme="minorHAnsi"/>
        </w:rPr>
        <w:t xml:space="preserve"> a cabo la “</w:t>
      </w:r>
      <w:r w:rsidRPr="00A76CFB">
        <w:rPr>
          <w:rFonts w:ascii="Book Antiqua" w:hAnsi="Book Antiqua" w:cstheme="minorHAnsi"/>
          <w:b/>
        </w:rPr>
        <w:t>Carrera del Migrante</w:t>
      </w:r>
      <w:r w:rsidRPr="00A76CFB">
        <w:rPr>
          <w:rFonts w:ascii="Book Antiqua" w:hAnsi="Book Antiqua" w:cstheme="minorHAnsi"/>
        </w:rPr>
        <w:t>” el día 30 de abril del 2017 en el Parque Metropolitano</w:t>
      </w:r>
      <w:r w:rsidR="0056614F" w:rsidRPr="00A76CFB">
        <w:rPr>
          <w:rFonts w:ascii="Book Antiqua" w:hAnsi="Book Antiqua" w:cstheme="minorHAnsi"/>
        </w:rPr>
        <w:t xml:space="preserve"> El Rejón, donde lo recabado fue utilizado</w:t>
      </w:r>
      <w:r w:rsidRPr="00A76CFB">
        <w:rPr>
          <w:rFonts w:ascii="Book Antiqua" w:hAnsi="Book Antiqua" w:cstheme="minorHAnsi"/>
        </w:rPr>
        <w:t xml:space="preserve"> para la compra de calzado deportivo para los migrantes que se encuentran de paso por la Ciudad. Se compraron 150 pares de tenis, los cuales fueron entregados el día 24 de agosto del presente año a la asociación “Uno de Siete Migrando A.C.” en la Casa del Migrante ubicada en la Calle Ciudad Camargo No. 101, en la Colonia Revolución.</w:t>
      </w:r>
    </w:p>
    <w:p w:rsidR="00F11E5E" w:rsidRPr="00A76CFB" w:rsidRDefault="00920EB8" w:rsidP="00920EB8">
      <w:pPr>
        <w:pStyle w:val="NormalWeb"/>
        <w:jc w:val="center"/>
        <w:rPr>
          <w:rFonts w:ascii="Book Antiqua" w:hAnsi="Book Antiqua"/>
        </w:rPr>
      </w:pPr>
      <w:r w:rsidRPr="00A76CFB">
        <w:rPr>
          <w:rFonts w:ascii="Book Antiqua" w:hAnsi="Book Antiqua"/>
          <w:noProof/>
        </w:rPr>
        <w:drawing>
          <wp:inline distT="0" distB="0" distL="0" distR="0">
            <wp:extent cx="4096941" cy="6343650"/>
            <wp:effectExtent l="0" t="0" r="0" b="0"/>
            <wp:docPr id="7" name="Imagen 7" descr="C:\Users\Regidores\Pictures\18157470_1382102631857298_92032429642641795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egidores\Pictures\18157470_1382102631857298_9203242964264179559_n.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6921" cy="6405555"/>
                    </a:xfrm>
                    <a:prstGeom prst="rect">
                      <a:avLst/>
                    </a:prstGeom>
                    <a:noFill/>
                    <a:ln>
                      <a:noFill/>
                    </a:ln>
                  </pic:spPr>
                </pic:pic>
              </a:graphicData>
            </a:graphic>
          </wp:inline>
        </w:drawing>
      </w:r>
    </w:p>
    <w:p w:rsidR="00920EB8" w:rsidRPr="00A76CFB" w:rsidRDefault="00700278" w:rsidP="00920EB8">
      <w:pPr>
        <w:pStyle w:val="NormalWeb"/>
        <w:rPr>
          <w:rFonts w:ascii="Book Antiqua" w:hAnsi="Book Antiqua"/>
        </w:rPr>
      </w:pPr>
      <w:r w:rsidRPr="00A76CFB">
        <w:rPr>
          <w:rFonts w:ascii="Book Antiqua" w:hAnsi="Book Antiqua"/>
          <w:noProof/>
        </w:rPr>
        <w:lastRenderedPageBreak/>
        <w:drawing>
          <wp:inline distT="0" distB="0" distL="0" distR="0">
            <wp:extent cx="5612130" cy="4209098"/>
            <wp:effectExtent l="0" t="0" r="7620" b="1270"/>
            <wp:docPr id="12" name="Imagen 12" descr="C:\Users\Regidores\Pictures\18198441_1801457156837564_47187409799338675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egidores\Pictures\18198441_1801457156837564_4718740979933867571_n.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4209098"/>
                    </a:xfrm>
                    <a:prstGeom prst="rect">
                      <a:avLst/>
                    </a:prstGeom>
                    <a:noFill/>
                    <a:ln>
                      <a:noFill/>
                    </a:ln>
                  </pic:spPr>
                </pic:pic>
              </a:graphicData>
            </a:graphic>
          </wp:inline>
        </w:drawing>
      </w:r>
    </w:p>
    <w:p w:rsidR="00F11E5E" w:rsidRPr="00A76CFB" w:rsidRDefault="00700278" w:rsidP="00AF57AB">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581226" cy="3771900"/>
            <wp:effectExtent l="0" t="0" r="635" b="0"/>
            <wp:docPr id="10" name="Imagen 10" descr="C:\Users\Regidores\Pictures\18194665_1801457440170869_361784167700405295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gidores\Pictures\18194665_1801457440170869_3617841677004052954_n.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2383" cy="3786198"/>
                    </a:xfrm>
                    <a:prstGeom prst="rect">
                      <a:avLst/>
                    </a:prstGeom>
                    <a:noFill/>
                    <a:ln>
                      <a:noFill/>
                    </a:ln>
                  </pic:spPr>
                </pic:pic>
              </a:graphicData>
            </a:graphic>
          </wp:inline>
        </w:drawing>
      </w:r>
    </w:p>
    <w:p w:rsidR="00700278" w:rsidRPr="00A76CFB" w:rsidRDefault="00700278" w:rsidP="00AF57AB">
      <w:pPr>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5611706" cy="3248025"/>
            <wp:effectExtent l="0" t="0" r="8255" b="0"/>
            <wp:docPr id="11" name="Imagen 11" descr="C:\Users\Regidores\Pictures\18157946_1801456876837592_30552064916604852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gidores\Pictures\18157946_1801456876837592_3055206491660485236_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5213" cy="3255842"/>
                    </a:xfrm>
                    <a:prstGeom prst="rect">
                      <a:avLst/>
                    </a:prstGeom>
                    <a:noFill/>
                    <a:ln>
                      <a:noFill/>
                    </a:ln>
                  </pic:spPr>
                </pic:pic>
              </a:graphicData>
            </a:graphic>
          </wp:inline>
        </w:drawing>
      </w:r>
    </w:p>
    <w:p w:rsidR="00700278" w:rsidRPr="00A76CFB" w:rsidRDefault="00700278" w:rsidP="00AF57AB">
      <w:pPr>
        <w:jc w:val="both"/>
        <w:rPr>
          <w:rFonts w:ascii="Book Antiqua" w:hAnsi="Book Antiqua"/>
          <w:b/>
          <w:sz w:val="24"/>
          <w:szCs w:val="24"/>
        </w:rPr>
      </w:pPr>
    </w:p>
    <w:p w:rsidR="00F11E5E" w:rsidRPr="00A76CFB" w:rsidRDefault="00F11E5E" w:rsidP="00AF57AB">
      <w:pPr>
        <w:jc w:val="both"/>
        <w:rPr>
          <w:rFonts w:ascii="Book Antiqua" w:hAnsi="Book Antiqua"/>
          <w:b/>
          <w:sz w:val="24"/>
          <w:szCs w:val="24"/>
        </w:rPr>
      </w:pPr>
    </w:p>
    <w:p w:rsidR="00F11E5E" w:rsidRPr="00A76CFB" w:rsidRDefault="00700278" w:rsidP="00700278">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extent cx="3155716" cy="4207622"/>
            <wp:effectExtent l="0" t="0" r="6985" b="2540"/>
            <wp:docPr id="13" name="Imagen 13" descr="C:\Users\Regidores\Pictures\18194245_1801457246837555_25621937349335989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egidores\Pictures\18194245_1801457246837555_2562193734933598997_n.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8395" cy="4224527"/>
                    </a:xfrm>
                    <a:prstGeom prst="rect">
                      <a:avLst/>
                    </a:prstGeom>
                    <a:noFill/>
                    <a:ln>
                      <a:noFill/>
                    </a:ln>
                  </pic:spPr>
                </pic:pic>
              </a:graphicData>
            </a:graphic>
          </wp:inline>
        </w:drawing>
      </w:r>
    </w:p>
    <w:p w:rsidR="00F11E5E"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4255533" cy="3705860"/>
            <wp:effectExtent l="0" t="0" r="0" b="8890"/>
            <wp:docPr id="14" name="Imagen 14" descr="C:\Users\Regidores\Pictures\19756879_117853472170845_83739328608217207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egidores\Pictures\19756879_117853472170845_8373932860821720762_n.jp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6887" cy="3707039"/>
                    </a:xfrm>
                    <a:prstGeom prst="rect">
                      <a:avLst/>
                    </a:prstGeom>
                    <a:noFill/>
                    <a:ln>
                      <a:noFill/>
                    </a:ln>
                  </pic:spPr>
                </pic:pic>
              </a:graphicData>
            </a:graphic>
          </wp:inline>
        </w:drawing>
      </w:r>
    </w:p>
    <w:p w:rsidR="00F11E5E"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extent cx="3835321" cy="4362450"/>
            <wp:effectExtent l="0" t="0" r="0" b="0"/>
            <wp:docPr id="15" name="Imagen 15" descr="C:\Users\Regidores\Pictures\19961134_117853412170851_4235631713468785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egidores\Pictures\19961134_117853412170851_423563171346878545_n.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8698" cy="4366292"/>
                    </a:xfrm>
                    <a:prstGeom prst="rect">
                      <a:avLst/>
                    </a:prstGeom>
                    <a:noFill/>
                    <a:ln>
                      <a:noFill/>
                    </a:ln>
                  </pic:spPr>
                </pic:pic>
              </a:graphicData>
            </a:graphic>
          </wp:inline>
        </w:drawing>
      </w:r>
    </w:p>
    <w:p w:rsidR="005D4366"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2993231" cy="3990975"/>
            <wp:effectExtent l="0" t="0" r="0" b="0"/>
            <wp:docPr id="16" name="Imagen 16" descr="C:\Users\Regidores\Pictures\20994262_1865113490471930_6181566508362192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egidores\Pictures\20994262_1865113490471930_6181566508362192096_n.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6714" cy="3995618"/>
                    </a:xfrm>
                    <a:prstGeom prst="rect">
                      <a:avLst/>
                    </a:prstGeom>
                    <a:noFill/>
                    <a:ln>
                      <a:noFill/>
                    </a:ln>
                  </pic:spPr>
                </pic:pic>
              </a:graphicData>
            </a:graphic>
          </wp:inline>
        </w:drawing>
      </w:r>
    </w:p>
    <w:p w:rsidR="00F11E5E" w:rsidRPr="00A76CFB" w:rsidRDefault="005D4366" w:rsidP="00AF57AB">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857240" cy="3686175"/>
            <wp:effectExtent l="0" t="0" r="0" b="9525"/>
            <wp:docPr id="17" name="Imagen 17" descr="C:\Users\Regidores\Pictures\21106448_1865113513805261_37159785984299095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egidores\Pictures\21106448_1865113513805261_3715978598429909535_n.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9247" cy="3706318"/>
                    </a:xfrm>
                    <a:prstGeom prst="rect">
                      <a:avLst/>
                    </a:prstGeom>
                    <a:noFill/>
                    <a:ln>
                      <a:noFill/>
                    </a:ln>
                  </pic:spPr>
                </pic:pic>
              </a:graphicData>
            </a:graphic>
          </wp:inline>
        </w:drawing>
      </w:r>
    </w:p>
    <w:p w:rsidR="005D4366" w:rsidRPr="00A76CFB" w:rsidRDefault="005D4366" w:rsidP="00AF57AB">
      <w:pPr>
        <w:jc w:val="both"/>
        <w:rPr>
          <w:rFonts w:ascii="Book Antiqua" w:hAnsi="Book Antiqua"/>
          <w:b/>
          <w:sz w:val="24"/>
          <w:szCs w:val="24"/>
        </w:rPr>
      </w:pPr>
    </w:p>
    <w:p w:rsidR="00050CB8" w:rsidRDefault="00050CB8" w:rsidP="00062547">
      <w:pPr>
        <w:spacing w:after="0" w:line="240" w:lineRule="auto"/>
        <w:jc w:val="both"/>
        <w:rPr>
          <w:rFonts w:ascii="Book Antiqua" w:eastAsia="Times New Roman" w:hAnsi="Book Antiqua" w:cs="Calibri"/>
          <w:color w:val="000000"/>
          <w:sz w:val="24"/>
          <w:szCs w:val="24"/>
          <w:lang w:eastAsia="es-MX"/>
        </w:rPr>
      </w:pPr>
    </w:p>
    <w:p w:rsidR="006A6CC7" w:rsidRPr="00A76CFB" w:rsidRDefault="00050CB8" w:rsidP="00062547">
      <w:pPr>
        <w:spacing w:after="0" w:line="240" w:lineRule="auto"/>
        <w:jc w:val="both"/>
        <w:rPr>
          <w:rFonts w:ascii="Book Antiqua" w:eastAsia="Times New Roman" w:hAnsi="Book Antiqua" w:cs="Calibri"/>
          <w:color w:val="000000"/>
          <w:sz w:val="24"/>
          <w:szCs w:val="24"/>
          <w:lang w:eastAsia="es-MX"/>
        </w:rPr>
      </w:pPr>
      <w:r>
        <w:rPr>
          <w:rFonts w:ascii="Book Antiqua" w:eastAsia="Times New Roman" w:hAnsi="Book Antiqua" w:cs="Calibri"/>
          <w:color w:val="000000"/>
          <w:sz w:val="24"/>
          <w:szCs w:val="24"/>
          <w:lang w:eastAsia="es-MX"/>
        </w:rPr>
        <w:t xml:space="preserve">APROBACIÓN </w:t>
      </w:r>
      <w:r w:rsidR="006A6CC7" w:rsidRPr="00A76CFB">
        <w:rPr>
          <w:rFonts w:ascii="Book Antiqua" w:eastAsia="Times New Roman" w:hAnsi="Book Antiqua" w:cs="Calibri"/>
          <w:color w:val="000000"/>
          <w:sz w:val="24"/>
          <w:szCs w:val="24"/>
          <w:lang w:eastAsia="es-MX"/>
        </w:rPr>
        <w:t xml:space="preserve">DE LOS </w:t>
      </w:r>
      <w:r>
        <w:rPr>
          <w:rFonts w:ascii="Book Antiqua" w:eastAsia="Times New Roman" w:hAnsi="Book Antiqua" w:cs="Calibri"/>
          <w:color w:val="000000"/>
          <w:sz w:val="24"/>
          <w:szCs w:val="24"/>
          <w:lang w:eastAsia="es-MX"/>
        </w:rPr>
        <w:t xml:space="preserve">NUEVOS </w:t>
      </w:r>
      <w:r w:rsidR="006A6CC7" w:rsidRPr="00A76CFB">
        <w:rPr>
          <w:rFonts w:ascii="Book Antiqua" w:eastAsia="Times New Roman" w:hAnsi="Book Antiqua" w:cs="Calibri"/>
          <w:color w:val="000000"/>
          <w:sz w:val="24"/>
          <w:szCs w:val="24"/>
          <w:lang w:eastAsia="es-MX"/>
        </w:rPr>
        <w:t>LINEAMIENTOS DEL FIDEICOMISO DE INVERSIÓN Y ADMINISTRACIÓN IRREVOCABLE PARA EL FONDO DE LOS AGENTES DE SEGURIDAD PÚBLICA DEL MUNICIPIO DE CHIHUAHUA.</w:t>
      </w:r>
    </w:p>
    <w:p w:rsidR="006A6CC7" w:rsidRPr="00A76CFB" w:rsidRDefault="006A6CC7" w:rsidP="00062547">
      <w:pPr>
        <w:spacing w:after="0" w:line="240" w:lineRule="auto"/>
        <w:jc w:val="both"/>
        <w:rPr>
          <w:rFonts w:ascii="Book Antiqua" w:eastAsia="Times New Roman" w:hAnsi="Book Antiqua" w:cs="Calibri"/>
          <w:color w:val="000000"/>
          <w:sz w:val="24"/>
          <w:szCs w:val="24"/>
          <w:lang w:eastAsia="es-MX"/>
        </w:rPr>
      </w:pPr>
    </w:p>
    <w:p w:rsidR="006A6CC7" w:rsidRPr="00A76CFB" w:rsidRDefault="006A6CC7" w:rsidP="0097103E">
      <w:pPr>
        <w:spacing w:line="240" w:lineRule="auto"/>
        <w:jc w:val="both"/>
        <w:rPr>
          <w:rFonts w:ascii="Book Antiqua" w:hAnsi="Book Antiqua" w:cs="Arial"/>
          <w:sz w:val="24"/>
          <w:szCs w:val="24"/>
        </w:rPr>
      </w:pPr>
      <w:r w:rsidRPr="00A76CFB">
        <w:rPr>
          <w:rFonts w:ascii="Book Antiqua" w:hAnsi="Book Antiqua" w:cs="Arial"/>
          <w:sz w:val="24"/>
          <w:szCs w:val="24"/>
        </w:rPr>
        <w:t>El Fideicomiso de Seguridad Pública Municipal nació con la idea de garantizar, a quienes arriesgan su vida todos los días por el bienestar de la comunidad, que en caso de que llegasen a faltar, sus dependientes económicos directos, cónyuge, hijos y padres, no queden desprotegidos, y que puedan recibir prestaciones de seguridad social, como una pensión y servicio médico-asistencial, independientemente de la antigüedad que el Policía o Bombero tuviere dentro de la Institución, pues por la naturaleza de sus funciones, su labor conlleva un riesgo mayor que el de cualquier otro de los servidores públicos y empleados municipales.</w:t>
      </w:r>
      <w:r w:rsidRPr="00A76CFB">
        <w:rPr>
          <w:rFonts w:ascii="Book Antiqua" w:hAnsi="Book Antiqua" w:cs="Arial"/>
          <w:b/>
          <w:sz w:val="24"/>
          <w:szCs w:val="24"/>
        </w:rPr>
        <w:t xml:space="preserve"> </w:t>
      </w:r>
      <w:r w:rsidRPr="00A76CFB">
        <w:rPr>
          <w:rFonts w:ascii="Book Antiqua" w:hAnsi="Book Antiqua" w:cs="Arial"/>
          <w:sz w:val="24"/>
          <w:szCs w:val="24"/>
        </w:rPr>
        <w:t>En ese sentido, el fideicomiso de Seguridad Pública complementa las prestaciones de seguridad social establecidas en la Ley del Instituto Municipal de Pensiones, con el objeto de garantizar que los beneficiarios del agente que fallezca en activo por cualquier causa, reciban una pensión equivalente al 100% de su último sueldo base devengado y servicio médico asistencial.</w:t>
      </w:r>
    </w:p>
    <w:p w:rsidR="006A6CC7" w:rsidRPr="00A76CFB" w:rsidRDefault="006A6CC7" w:rsidP="0097103E">
      <w:pPr>
        <w:spacing w:line="240" w:lineRule="auto"/>
        <w:jc w:val="both"/>
        <w:rPr>
          <w:rFonts w:ascii="Book Antiqua" w:hAnsi="Book Antiqua" w:cs="Arial"/>
          <w:sz w:val="24"/>
          <w:szCs w:val="24"/>
        </w:rPr>
      </w:pPr>
      <w:r w:rsidRPr="00A76CFB">
        <w:rPr>
          <w:rFonts w:ascii="Book Antiqua" w:hAnsi="Book Antiqua" w:cs="Arial"/>
          <w:b/>
          <w:sz w:val="24"/>
          <w:szCs w:val="24"/>
        </w:rPr>
        <w:t xml:space="preserve"> </w:t>
      </w:r>
      <w:r w:rsidRPr="00A76CFB">
        <w:rPr>
          <w:rFonts w:ascii="Book Antiqua" w:hAnsi="Book Antiqua" w:cs="Arial"/>
          <w:sz w:val="24"/>
          <w:szCs w:val="24"/>
        </w:rPr>
        <w:t>Ahora bien, resulta necesaria la actualización de los lineamientos del fideicomiso con la finalidad de adecuarlos a la Ley del Instituto Municipal de Pensiones vigente, debido a que los lineamientos fueron emitidos estando en vigor la Ley que fue publicada el día veintisiete de agosto de mil novecientos ochenta y tres, sin embargo, a partir del veintiséis de diciembre del año dos mil quince, el Instituto Municipal de Pensiones cuenta con un nuevo ordenamiento que establece nuevas prestaciones, como la pensión del 100% del último sueldo regulador en caso de fallecimiento por causas de trabajo sin importar la antigüedad del trabajador, así como una pensión de un 55% del último sueldo regulador en los casos en que el fallecimiento no sea por causas de trabajo, reduciendo la antigüedad exigida, que originalmente era de 15 años, a tan sólo 6 años de antigüedad.</w:t>
      </w:r>
      <w:r w:rsidR="00062547" w:rsidRPr="00A76CFB">
        <w:rPr>
          <w:rFonts w:ascii="Book Antiqua" w:hAnsi="Book Antiqua" w:cs="Arial"/>
          <w:sz w:val="24"/>
          <w:szCs w:val="24"/>
        </w:rPr>
        <w:t xml:space="preserve"> </w:t>
      </w:r>
      <w:r w:rsidRPr="00A76CFB">
        <w:rPr>
          <w:rFonts w:ascii="Book Antiqua" w:hAnsi="Book Antiqua" w:cs="Arial"/>
          <w:sz w:val="24"/>
          <w:szCs w:val="24"/>
        </w:rPr>
        <w:t>Ante este nuevo marco regulatorio, se considera de vital importancia la reforma que se propone, misma que ha sido discutida y analizada por el Comité Técnico del Fideicomiso de Seguridad Pública</w:t>
      </w:r>
      <w:r w:rsidR="00062547" w:rsidRPr="00A76CFB">
        <w:rPr>
          <w:rFonts w:ascii="Book Antiqua" w:hAnsi="Book Antiqua" w:cs="Arial"/>
          <w:sz w:val="24"/>
          <w:szCs w:val="24"/>
        </w:rPr>
        <w:t xml:space="preserve"> y la cual fue aprobado por unanimidad de votos en cabildo para quedar con las siguientes mejoras:</w:t>
      </w:r>
    </w:p>
    <w:p w:rsidR="00062547" w:rsidRPr="00A76CFB" w:rsidRDefault="00062547" w:rsidP="00062547">
      <w:pPr>
        <w:pStyle w:val="NormalWeb"/>
        <w:spacing w:after="0" w:afterAutospacing="0"/>
        <w:jc w:val="both"/>
        <w:rPr>
          <w:rFonts w:ascii="Book Antiqua" w:hAnsi="Book Antiqua"/>
        </w:rPr>
      </w:pPr>
      <w:r w:rsidRPr="00A76CFB">
        <w:rPr>
          <w:rFonts w:ascii="Book Antiqua" w:hAnsi="Book Antiqua"/>
        </w:rPr>
        <w:t xml:space="preserve">1. Pensión del 100%.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fideicomiso garantiza que los beneficiarios de los agentes que fallezcan en activo, sin importar su antigüedad ni las circunstancias del deceso, obtengan el 100% de su último sueldo base devengado, mismo que se integrará con la cantidad que otorgue el Instituto Municipal de Pensiones de acuerdo con su ley, y el monto restante lo cubrirá el fideicomiso. </w:t>
      </w:r>
    </w:p>
    <w:p w:rsidR="00062547" w:rsidRPr="00A76CFB" w:rsidRDefault="00062547" w:rsidP="0068462A">
      <w:pPr>
        <w:pStyle w:val="NormalWeb"/>
        <w:spacing w:before="0" w:beforeAutospacing="0" w:after="0" w:afterAutospacing="0"/>
        <w:jc w:val="both"/>
        <w:rPr>
          <w:rFonts w:ascii="Book Antiqua" w:hAnsi="Book Antiqua"/>
        </w:rPr>
      </w:pPr>
      <w:r w:rsidRPr="00A76CFB">
        <w:rPr>
          <w:rFonts w:ascii="Book Antiqua" w:hAnsi="Book Antiqua"/>
        </w:rPr>
        <w:t xml:space="preserve">En caso de que no corresponda pensión por parte del IMPE, el fideicomiso cubre por su cuenta el 100%. </w:t>
      </w:r>
    </w:p>
    <w:p w:rsidR="0068462A" w:rsidRPr="00A76CFB" w:rsidRDefault="0068462A" w:rsidP="0068462A">
      <w:pPr>
        <w:pStyle w:val="NormalWeb"/>
        <w:spacing w:before="0" w:beforeAutospacing="0" w:after="0" w:afterAutospacing="0"/>
        <w:jc w:val="both"/>
        <w:rPr>
          <w:rFonts w:ascii="Book Antiqua" w:hAnsi="Book Antiqua"/>
        </w:rPr>
      </w:pPr>
    </w:p>
    <w:p w:rsidR="00050CB8" w:rsidRDefault="00050CB8" w:rsidP="00062547">
      <w:pPr>
        <w:pStyle w:val="NormalWeb"/>
        <w:spacing w:before="0" w:beforeAutospacing="0" w:after="0" w:afterAutospacing="0"/>
        <w:jc w:val="both"/>
        <w:rPr>
          <w:rFonts w:ascii="Book Antiqua" w:hAnsi="Book Antiqua"/>
        </w:rPr>
      </w:pP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2. Último Sueldo Base.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Instituto Municipal de Pensiones hace el cálculo de la pensión tomando en consideración el sueldo regulador, que consiste en el promedio ponderado del sueldo del trabajador de los últimos cinco años de servicios.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 En cambio, el fideicomiso otorga una pensión de acuerdo al último sueldo base devengado, que consiste en la percepción ordinaria que recibió el elemento, comprobable en su último talón de pago, sin considerar las percepciones de carácter extraordinario, salvo el apoyo de seguridad social y el apoyo de despensa.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Lo anterior supone un mayor beneficio a los elementos de la Dirección de Seguridad Pública y del Heroico Cuerpo de Bomberos, debido a que promediar el salario de los últimos cinco años de servicio tiende a disminuir el monto de su pensión.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3. Beneficiarios.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fideicomiso reconoce como beneficiarios del agente, a su cónyuge, o a falta de éste, al concubino o concubina, a los hijos menores de dieciocho años, o bien, que sean menores de veinticuatro años pero que continúen con sus estudios, a los hijos con discapacidad y a sus padres cuando sean dependientes económicos del agente.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 En el caso de concubinato o pensión por ascendencia, la dependencia económica y el concubinato </w:t>
      </w:r>
      <w:r w:rsidR="0068462A" w:rsidRPr="00A76CFB">
        <w:rPr>
          <w:rFonts w:ascii="Book Antiqua" w:hAnsi="Book Antiqua"/>
        </w:rPr>
        <w:t>deberán</w:t>
      </w:r>
      <w:r w:rsidRPr="00A76CFB">
        <w:rPr>
          <w:rFonts w:ascii="Book Antiqua" w:hAnsi="Book Antiqua"/>
        </w:rPr>
        <w:t xml:space="preserve"> de estar acreditado en forma previa al fallecimiento del Agente. </w:t>
      </w:r>
    </w:p>
    <w:p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w:t>
      </w:r>
    </w:p>
    <w:p w:rsidR="00062547" w:rsidRPr="00A76CFB" w:rsidRDefault="0068462A" w:rsidP="00062547">
      <w:pPr>
        <w:pStyle w:val="NormalWeb"/>
        <w:spacing w:before="0" w:beforeAutospacing="0" w:after="0" w:afterAutospacing="0"/>
        <w:jc w:val="both"/>
        <w:rPr>
          <w:rFonts w:ascii="Book Antiqua" w:hAnsi="Book Antiqua"/>
        </w:rPr>
      </w:pPr>
      <w:r w:rsidRPr="00A76CFB">
        <w:rPr>
          <w:rFonts w:ascii="Book Antiqua" w:hAnsi="Book Antiqua"/>
        </w:rPr>
        <w:t>Todas estas mejoras</w:t>
      </w:r>
      <w:r w:rsidR="00062547" w:rsidRPr="00A76CFB">
        <w:rPr>
          <w:rFonts w:ascii="Book Antiqua" w:hAnsi="Book Antiqua"/>
        </w:rPr>
        <w:t xml:space="preserve"> tienen como fin atender lo previsto en el Plan Municipal de Desarrollo 2016-2018, que establece como Propósito en el Eje número 1, Tranquilidad para tu Familia, Programa 4, Desarrollo Humano y Dignificación Policial; que los Oficiales de Policía y los Bomberos, cuenten con mejores condiciones para su desarrollo profesional y humano lo cual contribuye a elevar la calidad del servicio prestado a la ciudadanía. </w:t>
      </w:r>
    </w:p>
    <w:p w:rsidR="00062547" w:rsidRPr="00A76CFB" w:rsidRDefault="00062547" w:rsidP="00062547">
      <w:pPr>
        <w:spacing w:after="0" w:line="360" w:lineRule="auto"/>
        <w:jc w:val="both"/>
        <w:rPr>
          <w:rFonts w:ascii="Book Antiqua" w:hAnsi="Book Antiqua" w:cs="Arial"/>
          <w:sz w:val="24"/>
          <w:szCs w:val="24"/>
        </w:rPr>
      </w:pPr>
    </w:p>
    <w:p w:rsidR="006A6CC7" w:rsidRPr="00A76CFB" w:rsidRDefault="006A6CC7" w:rsidP="00062547">
      <w:pPr>
        <w:spacing w:after="0"/>
        <w:jc w:val="both"/>
        <w:rPr>
          <w:rFonts w:ascii="Book Antiqua" w:hAnsi="Book Antiqua"/>
          <w:b/>
          <w:sz w:val="24"/>
          <w:szCs w:val="24"/>
        </w:rPr>
      </w:pPr>
    </w:p>
    <w:p w:rsidR="000C7A52" w:rsidRPr="00A76CFB" w:rsidRDefault="000C7A52" w:rsidP="00062547">
      <w:pPr>
        <w:spacing w:after="0"/>
        <w:jc w:val="both"/>
        <w:rPr>
          <w:rFonts w:ascii="Book Antiqua" w:hAnsi="Book Antiqua"/>
          <w:b/>
          <w:sz w:val="24"/>
          <w:szCs w:val="24"/>
        </w:rPr>
      </w:pPr>
    </w:p>
    <w:p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5610860" cy="3514725"/>
            <wp:effectExtent l="0" t="0" r="8890" b="9525"/>
            <wp:docPr id="4" name="Imagen 4" descr="C:\Users\Regidores\Pictures\Regidor-Presidente-de-la-Comisión-de-Seguridad-Pública-Javier-Sánchez-Herrera-75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Regidor-Presidente-de-la-Comisión-de-Seguridad-Pública-Javier-Sánchez-Herrera-750x354.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4803" cy="3523459"/>
                    </a:xfrm>
                    <a:prstGeom prst="rect">
                      <a:avLst/>
                    </a:prstGeom>
                    <a:noFill/>
                    <a:ln>
                      <a:noFill/>
                    </a:ln>
                  </pic:spPr>
                </pic:pic>
              </a:graphicData>
            </a:graphic>
          </wp:inline>
        </w:drawing>
      </w:r>
    </w:p>
    <w:p w:rsidR="000C7A52" w:rsidRPr="00A76CFB" w:rsidRDefault="000C7A52" w:rsidP="00062547">
      <w:pPr>
        <w:spacing w:after="0"/>
        <w:jc w:val="both"/>
        <w:rPr>
          <w:rFonts w:ascii="Book Antiqua" w:hAnsi="Book Antiqua"/>
          <w:b/>
          <w:sz w:val="24"/>
          <w:szCs w:val="24"/>
        </w:rPr>
      </w:pPr>
    </w:p>
    <w:p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600700" cy="3695700"/>
            <wp:effectExtent l="0" t="0" r="0" b="0"/>
            <wp:docPr id="18" name="Imagen 18" descr="C:\Users\Regidores\Pictures\7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gidores\Pictures\7085-1.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0700" cy="3695700"/>
                    </a:xfrm>
                    <a:prstGeom prst="rect">
                      <a:avLst/>
                    </a:prstGeom>
                    <a:noFill/>
                    <a:ln>
                      <a:noFill/>
                    </a:ln>
                  </pic:spPr>
                </pic:pic>
              </a:graphicData>
            </a:graphic>
          </wp:inline>
        </w:drawing>
      </w:r>
    </w:p>
    <w:p w:rsidR="0021715C" w:rsidRPr="00A76CFB" w:rsidRDefault="0021715C" w:rsidP="00062547">
      <w:pPr>
        <w:spacing w:after="0"/>
        <w:jc w:val="both"/>
        <w:rPr>
          <w:rFonts w:ascii="Book Antiqua" w:hAnsi="Book Antiqua"/>
          <w:b/>
          <w:sz w:val="24"/>
          <w:szCs w:val="24"/>
        </w:rPr>
      </w:pPr>
    </w:p>
    <w:p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2695575" cy="2066925"/>
            <wp:effectExtent l="0" t="0" r="9525" b="9525"/>
            <wp:docPr id="8" name="Imagen 8" descr="C:\Users\Regidores\Pictures\IMG-20170822-WA0016-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IMG-20170822-WA0016-300x200.jp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9107" cy="2069633"/>
                    </a:xfrm>
                    <a:prstGeom prst="rect">
                      <a:avLst/>
                    </a:prstGeom>
                    <a:noFill/>
                    <a:ln>
                      <a:noFill/>
                    </a:ln>
                  </pic:spPr>
                </pic:pic>
              </a:graphicData>
            </a:graphic>
          </wp:inline>
        </w:drawing>
      </w:r>
      <w:r w:rsidRPr="00A76CFB">
        <w:rPr>
          <w:rFonts w:ascii="Book Antiqua" w:hAnsi="Book Antiqua"/>
          <w:b/>
          <w:noProof/>
          <w:sz w:val="24"/>
          <w:szCs w:val="24"/>
          <w:lang w:eastAsia="es-MX"/>
        </w:rPr>
        <w:drawing>
          <wp:inline distT="0" distB="0" distL="0" distR="0">
            <wp:extent cx="2877736" cy="1971675"/>
            <wp:effectExtent l="0" t="0" r="0" b="0"/>
            <wp:docPr id="9" name="Imagen 9" descr="C:\Users\Regidores\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gidores\Pictures\images.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9756" cy="1986762"/>
                    </a:xfrm>
                    <a:prstGeom prst="rect">
                      <a:avLst/>
                    </a:prstGeom>
                    <a:noFill/>
                    <a:ln>
                      <a:noFill/>
                    </a:ln>
                  </pic:spPr>
                </pic:pic>
              </a:graphicData>
            </a:graphic>
          </wp:inline>
        </w:drawing>
      </w:r>
    </w:p>
    <w:p w:rsidR="002525C6" w:rsidRPr="00A76CFB" w:rsidRDefault="002525C6" w:rsidP="00062547">
      <w:pPr>
        <w:spacing w:after="0"/>
        <w:jc w:val="both"/>
        <w:rPr>
          <w:rFonts w:ascii="Book Antiqua" w:hAnsi="Book Antiqua"/>
          <w:b/>
          <w:sz w:val="24"/>
          <w:szCs w:val="24"/>
        </w:rPr>
      </w:pPr>
    </w:p>
    <w:p w:rsidR="002525C6" w:rsidRPr="00A76CFB" w:rsidRDefault="002525C6" w:rsidP="002525C6">
      <w:pPr>
        <w:tabs>
          <w:tab w:val="left" w:pos="5310"/>
        </w:tabs>
        <w:spacing w:after="0"/>
        <w:jc w:val="both"/>
        <w:rPr>
          <w:rFonts w:ascii="Book Antiqua" w:hAnsi="Book Antiqua"/>
          <w:b/>
          <w:sz w:val="24"/>
          <w:szCs w:val="24"/>
        </w:rPr>
      </w:pPr>
      <w:r w:rsidRPr="00A76CFB">
        <w:rPr>
          <w:rFonts w:ascii="Book Antiqua" w:hAnsi="Book Antiqua"/>
          <w:b/>
          <w:sz w:val="24"/>
          <w:szCs w:val="24"/>
        </w:rPr>
        <w:tab/>
      </w:r>
    </w:p>
    <w:p w:rsidR="002525C6" w:rsidRPr="00A76CFB" w:rsidRDefault="002525C6"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612130" cy="4022027"/>
            <wp:effectExtent l="0" t="0" r="7620" b="0"/>
            <wp:docPr id="19" name="Imagen 19" descr="C:\Users\Regidores\Pictures\15826175_1269435626457333_60227628126217665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gidores\Pictures\15826175_1269435626457333_6022762812621766506_n.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4022027"/>
                    </a:xfrm>
                    <a:prstGeom prst="rect">
                      <a:avLst/>
                    </a:prstGeom>
                    <a:noFill/>
                    <a:ln>
                      <a:noFill/>
                    </a:ln>
                  </pic:spPr>
                </pic:pic>
              </a:graphicData>
            </a:graphic>
          </wp:inline>
        </w:drawing>
      </w:r>
    </w:p>
    <w:p w:rsidR="002525C6" w:rsidRPr="00A76CFB" w:rsidRDefault="002525C6" w:rsidP="00062547">
      <w:pPr>
        <w:spacing w:after="0"/>
        <w:jc w:val="both"/>
        <w:rPr>
          <w:rFonts w:ascii="Book Antiqua" w:hAnsi="Book Antiqua"/>
          <w:b/>
          <w:sz w:val="24"/>
          <w:szCs w:val="24"/>
        </w:rPr>
      </w:pPr>
    </w:p>
    <w:p w:rsidR="002525C6" w:rsidRPr="00A76CFB" w:rsidRDefault="002525C6" w:rsidP="00062547">
      <w:pPr>
        <w:spacing w:after="0"/>
        <w:jc w:val="both"/>
        <w:rPr>
          <w:rFonts w:ascii="Book Antiqua" w:hAnsi="Book Antiqua"/>
          <w:b/>
          <w:sz w:val="24"/>
          <w:szCs w:val="24"/>
        </w:rPr>
      </w:pPr>
    </w:p>
    <w:p w:rsidR="002525C6" w:rsidRPr="00A76CFB" w:rsidRDefault="002525C6" w:rsidP="00062547">
      <w:pPr>
        <w:spacing w:after="0"/>
        <w:jc w:val="both"/>
        <w:rPr>
          <w:rFonts w:ascii="Book Antiqua" w:hAnsi="Book Antiqua"/>
          <w:b/>
          <w:sz w:val="24"/>
          <w:szCs w:val="24"/>
        </w:rPr>
      </w:pPr>
    </w:p>
    <w:p w:rsidR="002525C6" w:rsidRPr="00A76CFB" w:rsidRDefault="002525C6" w:rsidP="00062547">
      <w:pPr>
        <w:spacing w:after="0"/>
        <w:jc w:val="both"/>
        <w:rPr>
          <w:rFonts w:ascii="Book Antiqua" w:hAnsi="Book Antiqua"/>
          <w:b/>
          <w:sz w:val="24"/>
          <w:szCs w:val="24"/>
        </w:rPr>
      </w:pPr>
    </w:p>
    <w:p w:rsidR="002525C6" w:rsidRPr="00A76CFB" w:rsidRDefault="002525C6" w:rsidP="00062547">
      <w:pPr>
        <w:spacing w:after="0"/>
        <w:jc w:val="both"/>
        <w:rPr>
          <w:rFonts w:ascii="Book Antiqua" w:hAnsi="Book Antiqua"/>
          <w:b/>
          <w:sz w:val="24"/>
          <w:szCs w:val="24"/>
        </w:rPr>
      </w:pPr>
    </w:p>
    <w:p w:rsidR="002525C6" w:rsidRPr="00A76CFB" w:rsidRDefault="002525C6" w:rsidP="00062547">
      <w:pPr>
        <w:spacing w:after="0"/>
        <w:jc w:val="both"/>
        <w:rPr>
          <w:rFonts w:ascii="Book Antiqua" w:hAnsi="Book Antiqua"/>
          <w:b/>
          <w:sz w:val="24"/>
          <w:szCs w:val="24"/>
        </w:rPr>
      </w:pPr>
    </w:p>
    <w:p w:rsidR="00050CB8" w:rsidRDefault="00050CB8" w:rsidP="00041790">
      <w:pPr>
        <w:spacing w:after="0"/>
        <w:jc w:val="both"/>
        <w:rPr>
          <w:rFonts w:ascii="Book Antiqua" w:hAnsi="Book Antiqua"/>
          <w:b/>
          <w:sz w:val="24"/>
          <w:szCs w:val="24"/>
        </w:rPr>
      </w:pPr>
    </w:p>
    <w:p w:rsidR="00050CB8" w:rsidRDefault="00050CB8" w:rsidP="00041790">
      <w:pPr>
        <w:spacing w:after="0"/>
        <w:jc w:val="both"/>
        <w:rPr>
          <w:rFonts w:ascii="Book Antiqua" w:hAnsi="Book Antiqua"/>
          <w:b/>
          <w:sz w:val="24"/>
          <w:szCs w:val="24"/>
        </w:rPr>
      </w:pPr>
    </w:p>
    <w:p w:rsidR="00050CB8" w:rsidRDefault="00050CB8" w:rsidP="00041790">
      <w:pPr>
        <w:spacing w:after="0"/>
        <w:jc w:val="both"/>
        <w:rPr>
          <w:rFonts w:ascii="Book Antiqua" w:hAnsi="Book Antiqua"/>
          <w:b/>
          <w:sz w:val="24"/>
          <w:szCs w:val="24"/>
        </w:rPr>
      </w:pPr>
    </w:p>
    <w:p w:rsidR="00050CB8" w:rsidRDefault="00050CB8" w:rsidP="00041790">
      <w:pPr>
        <w:spacing w:after="0"/>
        <w:jc w:val="both"/>
        <w:rPr>
          <w:rFonts w:ascii="Book Antiqua" w:hAnsi="Book Antiqua"/>
          <w:b/>
          <w:sz w:val="24"/>
          <w:szCs w:val="24"/>
        </w:rPr>
      </w:pPr>
    </w:p>
    <w:p w:rsidR="003A4DF1" w:rsidRPr="00A76CFB" w:rsidRDefault="003A4DF1" w:rsidP="00041790">
      <w:pPr>
        <w:spacing w:after="0"/>
        <w:jc w:val="both"/>
        <w:rPr>
          <w:rFonts w:ascii="Book Antiqua" w:hAnsi="Book Antiqua"/>
          <w:b/>
          <w:sz w:val="24"/>
          <w:szCs w:val="24"/>
        </w:rPr>
      </w:pPr>
      <w:r w:rsidRPr="00A76CFB">
        <w:rPr>
          <w:rFonts w:ascii="Book Antiqua" w:hAnsi="Book Antiqua"/>
          <w:b/>
          <w:sz w:val="24"/>
          <w:szCs w:val="24"/>
        </w:rPr>
        <w:t xml:space="preserve">PROPUESTA PARA LA </w:t>
      </w:r>
      <w:r w:rsidR="00041790" w:rsidRPr="00A76CFB">
        <w:rPr>
          <w:rFonts w:ascii="Book Antiqua" w:hAnsi="Book Antiqua"/>
          <w:b/>
          <w:sz w:val="24"/>
          <w:szCs w:val="24"/>
        </w:rPr>
        <w:t>APROBACIÓN DE LA CREACIÓ</w:t>
      </w:r>
      <w:r w:rsidR="008B7942" w:rsidRPr="00A76CFB">
        <w:rPr>
          <w:rFonts w:ascii="Book Antiqua" w:hAnsi="Book Antiqua"/>
          <w:b/>
          <w:sz w:val="24"/>
          <w:szCs w:val="24"/>
        </w:rPr>
        <w:t>N</w:t>
      </w:r>
      <w:r w:rsidRPr="00A76CFB">
        <w:rPr>
          <w:rFonts w:ascii="Book Antiqua" w:hAnsi="Book Antiqua"/>
          <w:b/>
          <w:sz w:val="24"/>
          <w:szCs w:val="24"/>
        </w:rPr>
        <w:t xml:space="preserve"> DE L</w:t>
      </w:r>
      <w:r w:rsidR="008B7942" w:rsidRPr="00A76CFB">
        <w:rPr>
          <w:rFonts w:ascii="Book Antiqua" w:hAnsi="Book Antiqua"/>
          <w:b/>
          <w:sz w:val="24"/>
          <w:szCs w:val="24"/>
        </w:rPr>
        <w:t>OS HIMNOS OFICIALES DE LA POLICÍ</w:t>
      </w:r>
      <w:r w:rsidRPr="00A76CFB">
        <w:rPr>
          <w:rFonts w:ascii="Book Antiqua" w:hAnsi="Book Antiqua"/>
          <w:b/>
          <w:sz w:val="24"/>
          <w:szCs w:val="24"/>
        </w:rPr>
        <w:t>A MUNICIPAL Y DEL HEROICO CUERPO DE BOMBEROS.</w:t>
      </w:r>
    </w:p>
    <w:p w:rsidR="00037FAA" w:rsidRPr="00A76CFB" w:rsidRDefault="00037FAA" w:rsidP="00041790">
      <w:pPr>
        <w:spacing w:after="0"/>
        <w:jc w:val="both"/>
        <w:rPr>
          <w:rFonts w:ascii="Book Antiqua" w:hAnsi="Book Antiqua"/>
          <w:b/>
          <w:sz w:val="24"/>
          <w:szCs w:val="24"/>
        </w:rPr>
      </w:pPr>
    </w:p>
    <w:p w:rsidR="008B7942" w:rsidRPr="00A76CFB" w:rsidRDefault="008B7942" w:rsidP="00041790">
      <w:pPr>
        <w:pStyle w:val="NormalWeb"/>
        <w:jc w:val="both"/>
        <w:rPr>
          <w:rFonts w:ascii="Book Antiqua" w:hAnsi="Book Antiqua" w:cstheme="minorHAnsi"/>
        </w:rPr>
      </w:pPr>
      <w:r w:rsidRPr="00A76CFB">
        <w:rPr>
          <w:rFonts w:ascii="Book Antiqua" w:hAnsi="Book Antiqua" w:cstheme="minorHAnsi"/>
        </w:rPr>
        <w:t xml:space="preserve">Era prudente y principalmente, merecido, </w:t>
      </w:r>
      <w:r w:rsidR="00041790" w:rsidRPr="00A76CFB">
        <w:rPr>
          <w:rFonts w:ascii="Book Antiqua" w:hAnsi="Book Antiqua" w:cstheme="minorHAnsi"/>
        </w:rPr>
        <w:t>que dichas corporaciones contaran</w:t>
      </w:r>
      <w:r w:rsidRPr="00A76CFB">
        <w:rPr>
          <w:rFonts w:ascii="Book Antiqua" w:hAnsi="Book Antiqua" w:cstheme="minorHAnsi"/>
        </w:rPr>
        <w:t xml:space="preserve"> con un hi</w:t>
      </w:r>
      <w:r w:rsidR="00041790" w:rsidRPr="00A76CFB">
        <w:rPr>
          <w:rFonts w:ascii="Book Antiqua" w:hAnsi="Book Antiqua" w:cstheme="minorHAnsi"/>
        </w:rPr>
        <w:t>mno que los identifique y sirva</w:t>
      </w:r>
      <w:r w:rsidRPr="00A76CFB">
        <w:rPr>
          <w:rFonts w:ascii="Book Antiqua" w:hAnsi="Book Antiqua" w:cstheme="minorHAnsi"/>
        </w:rPr>
        <w:t xml:space="preserve"> como distinción ante la sociedad. El Heroico Cuerpo de Bomberos y Policía son instituciones de servicio a la ciudadanía y son indispensables para la protección de los habitantes y para garantizar su seguridad y con ello cooperar en el desarrollo de la vida cotidiana de los chihuahuenses. Desde su creación, han sido responsables de tareas diversas encaminadas a servir, proteger y prestar apoyo a la sociedad, mediante un eficaz, profesional y humanitario servicio. Actualmente se enfrentan a tareas difíciles como la prevención y combate a incendios, fugas de gas, explosiones, ayuda en accidentes viales, persecución y detención de personas que atentan contra la paz soc</w:t>
      </w:r>
      <w:r w:rsidR="002F6BFC" w:rsidRPr="00A76CFB">
        <w:rPr>
          <w:rFonts w:ascii="Book Antiqua" w:hAnsi="Book Antiqua" w:cstheme="minorHAnsi"/>
        </w:rPr>
        <w:t xml:space="preserve">ial, garantizar la seguridad de </w:t>
      </w:r>
      <w:r w:rsidRPr="00A76CFB">
        <w:rPr>
          <w:rFonts w:ascii="Book Antiqua" w:hAnsi="Book Antiqua" w:cstheme="minorHAnsi"/>
        </w:rPr>
        <w:t xml:space="preserve">los ciudadanos e incluso para brindar apoyo en partos en vía pública, entre otro tipo de valiosas acciones que realizan con gran valor, compromiso y responsabilidad, portando con orgullo los uniformes y escudos de las corporaciones. </w:t>
      </w:r>
    </w:p>
    <w:p w:rsidR="008B7942" w:rsidRPr="00A76CFB" w:rsidRDefault="00041790" w:rsidP="00041790">
      <w:pPr>
        <w:spacing w:before="100" w:beforeAutospacing="1" w:after="100" w:afterAutospacing="1" w:line="240" w:lineRule="auto"/>
        <w:ind w:left="60"/>
        <w:jc w:val="both"/>
        <w:rPr>
          <w:rFonts w:ascii="Book Antiqua" w:eastAsia="Times New Roman" w:hAnsi="Book Antiqua" w:cs="Times New Roman"/>
          <w:sz w:val="24"/>
          <w:szCs w:val="24"/>
          <w:lang w:eastAsia="es-MX"/>
        </w:rPr>
      </w:pPr>
      <w:r w:rsidRPr="00A76CFB">
        <w:rPr>
          <w:rFonts w:ascii="Book Antiqua" w:eastAsia="Times New Roman" w:hAnsi="Book Antiqua" w:cs="Times New Roman"/>
          <w:sz w:val="24"/>
          <w:szCs w:val="24"/>
          <w:lang w:eastAsia="es-MX"/>
        </w:rPr>
        <w:t>Por ello,</w:t>
      </w:r>
      <w:r w:rsidR="008B7942" w:rsidRPr="00A76CFB">
        <w:rPr>
          <w:rFonts w:ascii="Book Antiqua" w:eastAsia="Times New Roman" w:hAnsi="Book Antiqua" w:cs="Times New Roman"/>
          <w:sz w:val="24"/>
          <w:szCs w:val="24"/>
          <w:lang w:eastAsia="es-MX"/>
        </w:rPr>
        <w:t xml:space="preserve"> resulta</w:t>
      </w:r>
      <w:r w:rsidRPr="00A76CFB">
        <w:rPr>
          <w:rFonts w:ascii="Book Antiqua" w:eastAsia="Times New Roman" w:hAnsi="Book Antiqua" w:cs="Times New Roman"/>
          <w:sz w:val="24"/>
          <w:szCs w:val="24"/>
          <w:lang w:eastAsia="es-MX"/>
        </w:rPr>
        <w:t>ba</w:t>
      </w:r>
      <w:r w:rsidR="008B7942" w:rsidRPr="00A76CFB">
        <w:rPr>
          <w:rFonts w:ascii="Book Antiqua" w:eastAsia="Times New Roman" w:hAnsi="Book Antiqua" w:cs="Times New Roman"/>
          <w:sz w:val="24"/>
          <w:szCs w:val="24"/>
          <w:lang w:eastAsia="es-MX"/>
        </w:rPr>
        <w:t xml:space="preserve"> oportuna la creación de los Himnos Oficiales del Heroico Cuerpo de Bomberos y Policía,</w:t>
      </w:r>
      <w:r w:rsidRPr="00A76CFB">
        <w:rPr>
          <w:rFonts w:ascii="Book Antiqua" w:eastAsia="Times New Roman" w:hAnsi="Book Antiqua" w:cs="Times New Roman"/>
          <w:sz w:val="24"/>
          <w:szCs w:val="24"/>
          <w:lang w:eastAsia="es-MX"/>
        </w:rPr>
        <w:t xml:space="preserve"> la cual fue aprobada en cabildo por unanimidad de votos. Con estos Himnos se reforzara</w:t>
      </w:r>
      <w:r w:rsidR="008B7942" w:rsidRPr="00A76CFB">
        <w:rPr>
          <w:rFonts w:ascii="Book Antiqua" w:eastAsia="Times New Roman" w:hAnsi="Book Antiqua" w:cs="Times New Roman"/>
          <w:sz w:val="24"/>
          <w:szCs w:val="24"/>
          <w:lang w:eastAsia="es-MX"/>
        </w:rPr>
        <w:t xml:space="preserve"> la identidad de los elementos con su corporación, sintiéndose orgullosos  de formar parte de dichas corporaciones, y de portar sus escudos y uniformes dentro y fuera de las mismas y durante los eventos oficiales de cada una de las mencionadas corporaciones. </w:t>
      </w:r>
    </w:p>
    <w:p w:rsidR="008B7942" w:rsidRPr="00A76CFB" w:rsidRDefault="00037FAA" w:rsidP="008B7942">
      <w:pPr>
        <w:spacing w:before="100" w:beforeAutospacing="1" w:after="100" w:afterAutospacing="1" w:line="240" w:lineRule="auto"/>
        <w:ind w:left="60"/>
        <w:rPr>
          <w:rFonts w:ascii="Book Antiqua" w:eastAsia="Times New Roman" w:hAnsi="Book Antiqua" w:cs="Times New Roman"/>
          <w:sz w:val="24"/>
          <w:szCs w:val="24"/>
          <w:lang w:eastAsia="es-MX"/>
        </w:rPr>
      </w:pPr>
      <w:r w:rsidRPr="00A76CFB">
        <w:rPr>
          <w:rFonts w:ascii="Book Antiqua" w:eastAsia="Times New Roman" w:hAnsi="Book Antiqua" w:cs="Times New Roman"/>
          <w:noProof/>
          <w:sz w:val="24"/>
          <w:szCs w:val="24"/>
          <w:lang w:eastAsia="es-MX"/>
        </w:rPr>
        <w:lastRenderedPageBreak/>
        <w:drawing>
          <wp:inline distT="0" distB="0" distL="0" distR="0">
            <wp:extent cx="2821305" cy="8618211"/>
            <wp:effectExtent l="0" t="0" r="0" b="0"/>
            <wp:docPr id="21" name="Imagen 21" descr="C:\Users\Regidores\Pictures\22236237_10154646266466511_3470580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egidores\Pictures\22236237_10154646266466511_347058030_n.jp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1551" cy="9168806"/>
                    </a:xfrm>
                    <a:prstGeom prst="rect">
                      <a:avLst/>
                    </a:prstGeom>
                    <a:noFill/>
                    <a:ln>
                      <a:noFill/>
                    </a:ln>
                  </pic:spPr>
                </pic:pic>
              </a:graphicData>
            </a:graphic>
          </wp:inline>
        </w:drawing>
      </w:r>
      <w:r w:rsidR="008B7942" w:rsidRPr="00A76CFB">
        <w:rPr>
          <w:rFonts w:ascii="Book Antiqua" w:eastAsia="Times New Roman" w:hAnsi="Book Antiqua" w:cs="Times New Roman"/>
          <w:sz w:val="24"/>
          <w:szCs w:val="24"/>
          <w:lang w:eastAsia="es-MX"/>
        </w:rPr>
        <w:t> </w:t>
      </w:r>
      <w:r w:rsidRPr="00A76CFB">
        <w:rPr>
          <w:rFonts w:ascii="Book Antiqua" w:eastAsia="Times New Roman" w:hAnsi="Book Antiqua" w:cs="Times New Roman"/>
          <w:sz w:val="24"/>
          <w:szCs w:val="24"/>
          <w:lang w:eastAsia="es-MX"/>
        </w:rPr>
        <w:t xml:space="preserve"> </w:t>
      </w:r>
      <w:r w:rsidRPr="00A76CFB">
        <w:rPr>
          <w:rFonts w:ascii="Book Antiqua" w:eastAsia="Times New Roman" w:hAnsi="Book Antiqua" w:cs="Times New Roman"/>
          <w:noProof/>
          <w:sz w:val="24"/>
          <w:szCs w:val="24"/>
          <w:lang w:eastAsia="es-MX"/>
        </w:rPr>
        <w:drawing>
          <wp:inline distT="0" distB="0" distL="0" distR="0">
            <wp:extent cx="2659259" cy="8592820"/>
            <wp:effectExtent l="0" t="0" r="8255" b="0"/>
            <wp:docPr id="22" name="Imagen 22" descr="C:\Users\Regidores\Pictures\22237266_10154646276996511_8536254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gidores\Pictures\22237266_10154646276996511_853625422_n.jpg"/>
                    <pic:cNvPicPr>
                      <a:picLocks noChangeAspect="1" noChangeArrowheads="1"/>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979"/>
                    <a:stretch/>
                  </pic:blipFill>
                  <pic:spPr bwMode="auto">
                    <a:xfrm>
                      <a:off x="0" y="0"/>
                      <a:ext cx="2664846" cy="861087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A4DF1" w:rsidRPr="00A76CFB" w:rsidRDefault="00860218"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5612130" cy="3741420"/>
            <wp:effectExtent l="0" t="0" r="7620" b="0"/>
            <wp:docPr id="23" name="Imagen 23" descr="C:\Users\Regidores\Pictures\21314579_131706140785578_10582277360661008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gidores\Pictures\21314579_131706140785578_1058227736066100832_n.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601DFE" w:rsidRPr="00A76CFB" w:rsidRDefault="00601DFE" w:rsidP="00062547">
      <w:pPr>
        <w:spacing w:after="0"/>
        <w:jc w:val="both"/>
        <w:rPr>
          <w:rFonts w:ascii="Book Antiqua" w:hAnsi="Book Antiqua"/>
          <w:b/>
          <w:sz w:val="24"/>
          <w:szCs w:val="24"/>
        </w:rPr>
      </w:pPr>
    </w:p>
    <w:p w:rsidR="005D4366" w:rsidRPr="00A76CFB" w:rsidRDefault="00860218"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612130" cy="4211730"/>
            <wp:effectExtent l="0" t="0" r="7620" b="0"/>
            <wp:docPr id="24" name="Imagen 24" descr="C:\Users\Regidores\Pictures\21371233_131707324118793_66100614781571818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gidores\Pictures\21371233_131707324118793_6610061478157181812_n.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5699636" cy="4277400"/>
                    </a:xfrm>
                    <a:prstGeom prst="rect">
                      <a:avLst/>
                    </a:prstGeom>
                    <a:noFill/>
                    <a:ln>
                      <a:noFill/>
                    </a:ln>
                  </pic:spPr>
                </pic:pic>
              </a:graphicData>
            </a:graphic>
          </wp:inline>
        </w:drawing>
      </w:r>
    </w:p>
    <w:p w:rsidR="00FF3D04" w:rsidRDefault="00FF3D04" w:rsidP="00CB0A5A">
      <w:pPr>
        <w:pStyle w:val="NormalWeb"/>
        <w:spacing w:before="0" w:beforeAutospacing="0" w:after="0" w:afterAutospacing="0"/>
        <w:jc w:val="both"/>
        <w:rPr>
          <w:rFonts w:ascii="Book Antiqua" w:hAnsi="Book Antiqua"/>
        </w:rPr>
      </w:pPr>
    </w:p>
    <w:p w:rsidR="000E089A" w:rsidRDefault="000E089A" w:rsidP="00CB0A5A">
      <w:pPr>
        <w:pStyle w:val="NormalWeb"/>
        <w:spacing w:before="0" w:beforeAutospacing="0" w:after="0" w:afterAutospacing="0"/>
        <w:jc w:val="both"/>
        <w:rPr>
          <w:rFonts w:ascii="Book Antiqua" w:hAnsi="Book Antiqua"/>
        </w:rPr>
      </w:pPr>
      <w:r w:rsidRPr="00A76CFB">
        <w:rPr>
          <w:rFonts w:ascii="Book Antiqua" w:hAnsi="Book Antiqua"/>
        </w:rPr>
        <w:t xml:space="preserve">PROPUESTA DE MODIFICACIÓN DEL ARTÍCULO 194 DE LA LEY DEL SISTEMA ESTATAL DE SEGURIDAD PÚBLICA </w:t>
      </w:r>
    </w:p>
    <w:p w:rsidR="00FF3D04" w:rsidRPr="00A76CFB" w:rsidRDefault="00FF3D04" w:rsidP="00CB0A5A">
      <w:pPr>
        <w:pStyle w:val="NormalWeb"/>
        <w:spacing w:before="0" w:beforeAutospacing="0" w:after="0" w:afterAutospacing="0"/>
        <w:jc w:val="both"/>
        <w:rPr>
          <w:rFonts w:ascii="Book Antiqua" w:hAnsi="Book Antiqua"/>
        </w:rPr>
      </w:pPr>
    </w:p>
    <w:p w:rsidR="00CB0A5A" w:rsidRPr="00A76CFB" w:rsidRDefault="00CB0A5A" w:rsidP="00CB0A5A">
      <w:pPr>
        <w:pStyle w:val="NormalWeb"/>
        <w:spacing w:before="0" w:beforeAutospacing="0" w:after="0" w:afterAutospacing="0"/>
        <w:jc w:val="both"/>
        <w:rPr>
          <w:rFonts w:ascii="Book Antiqua" w:hAnsi="Book Antiqua"/>
        </w:rPr>
      </w:pPr>
    </w:p>
    <w:p w:rsidR="00CB0A5A"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L</w:t>
      </w:r>
      <w:r w:rsidR="005E02A4" w:rsidRPr="00A76CFB">
        <w:rPr>
          <w:rFonts w:ascii="Book Antiqua" w:hAnsi="Book Antiqua"/>
        </w:rPr>
        <w:t>a Ley del</w:t>
      </w:r>
      <w:r w:rsidRPr="00A76CFB">
        <w:rPr>
          <w:rFonts w:ascii="Book Antiqua" w:hAnsi="Book Antiqua"/>
        </w:rPr>
        <w:t xml:space="preserve"> Sistema Estatal de Seguridad Pú</w:t>
      </w:r>
      <w:r w:rsidR="005E02A4" w:rsidRPr="00A76CFB">
        <w:rPr>
          <w:rFonts w:ascii="Book Antiqua" w:hAnsi="Book Antiqua"/>
        </w:rPr>
        <w:t xml:space="preserve">blica  en su artículo 194 prevé la integración de la Comisión del Servicio Profesional de Carrera, Honor y Justicia de las Instituciones Policiales de los municipios, la cual es el órgano colegiado de carácter permanente, encargado de conocer y resolver la separación permanente de los elementos policiales, por causales extraordinarias del servicio, así como recibir y resolver los recursos de revocación y rectificación; tratándose de conductas probablemente constitutivas de delitos o violaciones a leyes administrativas. Así mismo, su propósito no sólo es sancionar a elementos de Seguridad Pública, sino también reconocerlos y premiarlos, así como hacer sugerencias sobre el manejo de la dependencia.  </w:t>
      </w:r>
    </w:p>
    <w:p w:rsidR="00D275D7" w:rsidRPr="00A76CFB" w:rsidRDefault="00CB0A5A" w:rsidP="00CB0A5A">
      <w:pPr>
        <w:pStyle w:val="NormalWeb"/>
        <w:spacing w:before="0" w:beforeAutospacing="0" w:after="0" w:afterAutospacing="0"/>
        <w:jc w:val="both"/>
        <w:rPr>
          <w:rFonts w:ascii="Book Antiqua" w:hAnsi="Book Antiqua"/>
        </w:rPr>
      </w:pPr>
      <w:r w:rsidRPr="00A76CFB">
        <w:rPr>
          <w:rFonts w:ascii="Book Antiqua" w:hAnsi="Book Antiqua"/>
        </w:rPr>
        <w:t>D</w:t>
      </w:r>
      <w:r w:rsidR="00D275D7" w:rsidRPr="00A76CFB">
        <w:rPr>
          <w:rFonts w:ascii="Book Antiqua" w:hAnsi="Book Antiqua"/>
        </w:rPr>
        <w:t>erivado de las reuniones de trabajo con la Comisión de Seguridad Ciudadana del grupo multisectorial perteneciente al programa Juntos para la Prevención de la Violencia (J.P.V.) se tomaron los acuerdos con los representantes de distintas organizaciones de la sociedad civil y organismos empresariales para que estos pudieran tener una representación dentro de la Comisión del Servicio Profesional de Carrera, Honor y Justicia de las Instituciones Policiales de los municipios</w:t>
      </w:r>
    </w:p>
    <w:p w:rsidR="00CB0A5A"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 A</w:t>
      </w:r>
      <w:r w:rsidR="005E02A4" w:rsidRPr="00A76CFB">
        <w:rPr>
          <w:rFonts w:ascii="Book Antiqua" w:hAnsi="Book Antiqua"/>
        </w:rPr>
        <w:t xml:space="preserve">ctualmente, la Comisión del Servicio Profesional de Carrera, Honor y Justicia es integrada únicamente por mandos de las corporaciones, representantes del Órgano Interno de Control y de Asuntos Internos, sin que exista representación del Ayuntamiento ni de la sociedad civil como garantes de la legalidad en el desempeño de dicha comisión, por lo </w:t>
      </w:r>
      <w:r w:rsidR="00CB0A5A" w:rsidRPr="00A76CFB">
        <w:rPr>
          <w:rFonts w:ascii="Book Antiqua" w:hAnsi="Book Antiqua"/>
        </w:rPr>
        <w:t xml:space="preserve">que era de suma </w:t>
      </w:r>
      <w:r w:rsidR="005E02A4" w:rsidRPr="00A76CFB">
        <w:rPr>
          <w:rFonts w:ascii="Book Antiqua" w:hAnsi="Book Antiqua"/>
        </w:rPr>
        <w:t xml:space="preserve"> importancia la integración de un </w:t>
      </w:r>
      <w:r w:rsidRPr="00A76CFB">
        <w:rPr>
          <w:rFonts w:ascii="Book Antiqua" w:hAnsi="Book Antiqua"/>
        </w:rPr>
        <w:t>representante</w:t>
      </w:r>
      <w:r w:rsidR="005E02A4" w:rsidRPr="00A76CFB">
        <w:rPr>
          <w:rFonts w:ascii="Book Antiqua" w:hAnsi="Book Antiqua"/>
        </w:rPr>
        <w:t xml:space="preserve"> de cada uno de e</w:t>
      </w:r>
      <w:r w:rsidR="00CB0A5A" w:rsidRPr="00A76CFB">
        <w:rPr>
          <w:rFonts w:ascii="Book Antiqua" w:hAnsi="Book Antiqua"/>
        </w:rPr>
        <w:t>stos en la mencionada Comisión.</w:t>
      </w:r>
    </w:p>
    <w:p w:rsidR="00D275D7" w:rsidRPr="00A76CFB" w:rsidRDefault="00CB0A5A" w:rsidP="00CB0A5A">
      <w:pPr>
        <w:pStyle w:val="NormalWeb"/>
        <w:spacing w:before="0" w:beforeAutospacing="0" w:after="0" w:afterAutospacing="0"/>
        <w:jc w:val="both"/>
        <w:rPr>
          <w:rFonts w:ascii="Book Antiqua" w:hAnsi="Book Antiqua"/>
        </w:rPr>
      </w:pPr>
      <w:r w:rsidRPr="00A76CFB">
        <w:rPr>
          <w:rFonts w:ascii="Book Antiqua" w:hAnsi="Book Antiqua"/>
        </w:rPr>
        <w:t xml:space="preserve"> La </w:t>
      </w:r>
      <w:r w:rsidR="001C03CD">
        <w:rPr>
          <w:rFonts w:ascii="Book Antiqua" w:hAnsi="Book Antiqua"/>
        </w:rPr>
        <w:t xml:space="preserve">iniciativa de reforma ante el Congreso del Estado </w:t>
      </w:r>
      <w:r w:rsidRPr="00A76CFB">
        <w:rPr>
          <w:rFonts w:ascii="Book Antiqua" w:hAnsi="Book Antiqua"/>
        </w:rPr>
        <w:t xml:space="preserve">fue aprobada en cabildo por unanimidad de votos, </w:t>
      </w:r>
      <w:r w:rsidR="00D275D7" w:rsidRPr="00A76CFB">
        <w:rPr>
          <w:rFonts w:ascii="Book Antiqua" w:hAnsi="Book Antiqua"/>
        </w:rPr>
        <w:t xml:space="preserve">la cual </w:t>
      </w:r>
      <w:r w:rsidR="001C03CD">
        <w:rPr>
          <w:rFonts w:ascii="Book Antiqua" w:hAnsi="Book Antiqua"/>
        </w:rPr>
        <w:t>propone</w:t>
      </w:r>
      <w:r w:rsidR="00D275D7" w:rsidRPr="00A76CFB">
        <w:rPr>
          <w:rFonts w:ascii="Book Antiqua" w:hAnsi="Book Antiqua"/>
        </w:rPr>
        <w:t xml:space="preserve"> se integr</w:t>
      </w:r>
      <w:r w:rsidR="001C03CD">
        <w:rPr>
          <w:rFonts w:ascii="Book Antiqua" w:hAnsi="Book Antiqua"/>
        </w:rPr>
        <w:t>e</w:t>
      </w:r>
      <w:r w:rsidR="00D275D7" w:rsidRPr="00A76CFB">
        <w:rPr>
          <w:rFonts w:ascii="Book Antiqua" w:hAnsi="Book Antiqua"/>
        </w:rPr>
        <w:t xml:space="preserve"> de la siguiente manera: </w:t>
      </w:r>
    </w:p>
    <w:p w:rsidR="00CB0A5A" w:rsidRPr="00A76CFB" w:rsidRDefault="00CB0A5A" w:rsidP="00CB0A5A">
      <w:pPr>
        <w:pStyle w:val="NormalWeb"/>
        <w:spacing w:before="0" w:beforeAutospacing="0" w:after="0" w:afterAutospacing="0"/>
        <w:jc w:val="both"/>
        <w:rPr>
          <w:rFonts w:ascii="Book Antiqua" w:hAnsi="Book Antiqua"/>
        </w:rPr>
      </w:pP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 Un Presidente, que será el Director de Seguridad Pública Municipal u órgano equivalente,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II.- Un Secretario Técnico, designado por el Presidente, sólo con voz;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III.- Un Vocal, que será el Oficial Mayor u órgano equivalente,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IV.- Un Vocal, que será representante del Órgano de Asuntos Internos, sólo con voz; V.- Un Vocal de Mandos, que será un Oficial,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 Un Vocal, que será un elemento de la Policía Preventiva,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VII.- Un Vocal, que será un elemento de Vialidad y Tránsito,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VIII.- Un vocal, que será el Regidor Presidente de la Comisión de Seguridad Pública del H. Ayuntamiento,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IX.- Un Vocal, que será un Representante de los organismos empresariales, con voz y voto; </w:t>
      </w:r>
    </w:p>
    <w:p w:rsidR="00FF3D04" w:rsidRDefault="00FF3D04" w:rsidP="00CB0A5A">
      <w:pPr>
        <w:pStyle w:val="NormalWeb"/>
        <w:spacing w:before="0" w:beforeAutospacing="0" w:after="0" w:afterAutospacing="0"/>
        <w:jc w:val="both"/>
        <w:rPr>
          <w:rFonts w:ascii="Book Antiqua" w:hAnsi="Book Antiqua"/>
        </w:rPr>
      </w:pPr>
    </w:p>
    <w:p w:rsidR="00FF3D04" w:rsidRDefault="00FF3D04" w:rsidP="00CB0A5A">
      <w:pPr>
        <w:pStyle w:val="NormalWeb"/>
        <w:spacing w:before="0" w:beforeAutospacing="0" w:after="0" w:afterAutospacing="0"/>
        <w:jc w:val="both"/>
        <w:rPr>
          <w:rFonts w:ascii="Book Antiqua" w:hAnsi="Book Antiqua"/>
        </w:rPr>
      </w:pPr>
    </w:p>
    <w:p w:rsidR="009F4770" w:rsidRDefault="009F4770" w:rsidP="00CB0A5A">
      <w:pPr>
        <w:pStyle w:val="NormalWeb"/>
        <w:spacing w:before="0" w:beforeAutospacing="0" w:after="0" w:afterAutospacing="0"/>
        <w:jc w:val="both"/>
        <w:rPr>
          <w:rFonts w:ascii="Book Antiqua" w:hAnsi="Book Antiqua"/>
        </w:rPr>
      </w:pPr>
    </w:p>
    <w:p w:rsidR="00FF3D04" w:rsidRDefault="00FF3D04" w:rsidP="00CB0A5A">
      <w:pPr>
        <w:pStyle w:val="NormalWeb"/>
        <w:spacing w:before="0" w:beforeAutospacing="0" w:after="0" w:afterAutospacing="0"/>
        <w:jc w:val="both"/>
        <w:rPr>
          <w:rFonts w:ascii="Book Antiqua" w:hAnsi="Book Antiqua"/>
        </w:rPr>
      </w:pP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X.- Un Vocal, que será un miembro de la sociedad civil con conocimiento y experiencia en los temas de seguridad pública, con  voz y voto;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En aquellos municipios que no tengan a su cargo la función de Vialidad y Tránsito, será representado por un miembro del sector académico de reconocida trayectoria.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w:t>
      </w:r>
    </w:p>
    <w:p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Los vocales enumerados en las fracciones III, IV, V, VI y VII serán designados por el titular de la unidad administrativa u operativa a la que pertenezcan. Todos ellos deberán ser de probada experiencia, reconocida solvencia moral o destacada en su función.  </w:t>
      </w:r>
    </w:p>
    <w:p w:rsidR="00CB0A5A" w:rsidRPr="00A76CFB" w:rsidRDefault="00CB0A5A" w:rsidP="00CB0A5A">
      <w:pPr>
        <w:jc w:val="both"/>
        <w:rPr>
          <w:rFonts w:ascii="Book Antiqua" w:hAnsi="Book Antiqua"/>
          <w:b/>
          <w:sz w:val="24"/>
          <w:szCs w:val="24"/>
        </w:rPr>
      </w:pPr>
    </w:p>
    <w:p w:rsidR="008A228B" w:rsidRPr="00A76CFB" w:rsidRDefault="008A228B" w:rsidP="008A228B">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extent cx="5372100" cy="3581400"/>
            <wp:effectExtent l="0" t="0" r="0" b="0"/>
            <wp:docPr id="20" name="Imagen 20" descr="C:\Users\Regidores\Pictures\DSC_0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DSC_0872.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5033" cy="3583355"/>
                    </a:xfrm>
                    <a:prstGeom prst="rect">
                      <a:avLst/>
                    </a:prstGeom>
                    <a:noFill/>
                    <a:ln>
                      <a:noFill/>
                    </a:ln>
                  </pic:spPr>
                </pic:pic>
              </a:graphicData>
            </a:graphic>
          </wp:inline>
        </w:drawing>
      </w:r>
    </w:p>
    <w:p w:rsidR="00CB0A5A" w:rsidRPr="00A76CFB" w:rsidRDefault="008A228B" w:rsidP="008A228B">
      <w:pP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extent cx="5821584" cy="3876675"/>
            <wp:effectExtent l="0" t="0" r="8255" b="0"/>
            <wp:docPr id="25" name="Imagen 25" descr="C:\Users\Regidores\Pictures\DSC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DSC_0082.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1516" cy="3903266"/>
                    </a:xfrm>
                    <a:prstGeom prst="rect">
                      <a:avLst/>
                    </a:prstGeom>
                    <a:noFill/>
                    <a:ln>
                      <a:noFill/>
                    </a:ln>
                  </pic:spPr>
                </pic:pic>
              </a:graphicData>
            </a:graphic>
          </wp:inline>
        </w:drawing>
      </w:r>
    </w:p>
    <w:p w:rsidR="00CB0A5A" w:rsidRPr="00A76CFB" w:rsidRDefault="00CB0A5A" w:rsidP="00CB0A5A">
      <w:pPr>
        <w:jc w:val="both"/>
        <w:rPr>
          <w:rFonts w:ascii="Book Antiqua" w:hAnsi="Book Antiqua"/>
          <w:b/>
          <w:sz w:val="24"/>
          <w:szCs w:val="24"/>
        </w:rPr>
      </w:pPr>
    </w:p>
    <w:p w:rsidR="00FF3D04" w:rsidRDefault="008A228B" w:rsidP="008135BE">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extent cx="5833240" cy="3876675"/>
            <wp:effectExtent l="0" t="0" r="0" b="0"/>
            <wp:docPr id="26" name="Imagen 26" descr="C:\Users\Regidores\Pictures\En elarranque del operativo de prevención Semana Santa (sábado 1 de abril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gidores\Pictures\En elarranque del operativo de prevención Semana Santa (sábado 1 de abril 2017).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0835" cy="3888369"/>
                    </a:xfrm>
                    <a:prstGeom prst="rect">
                      <a:avLst/>
                    </a:prstGeom>
                    <a:noFill/>
                    <a:ln>
                      <a:noFill/>
                    </a:ln>
                  </pic:spPr>
                </pic:pic>
              </a:graphicData>
            </a:graphic>
          </wp:inline>
        </w:drawing>
      </w:r>
    </w:p>
    <w:p w:rsidR="001A6011" w:rsidRPr="00A76CFB" w:rsidRDefault="00867DDD" w:rsidP="00867DDD">
      <w:pPr>
        <w:jc w:val="center"/>
        <w:rPr>
          <w:rFonts w:ascii="Book Antiqua" w:hAnsi="Book Antiqua"/>
          <w:b/>
          <w:sz w:val="24"/>
          <w:szCs w:val="24"/>
        </w:rPr>
      </w:pPr>
      <w:r>
        <w:rPr>
          <w:rFonts w:ascii="Book Antiqua" w:hAnsi="Book Antiqua"/>
          <w:b/>
          <w:sz w:val="24"/>
          <w:szCs w:val="24"/>
        </w:rPr>
        <w:lastRenderedPageBreak/>
        <w:t>ACTIVIDADES EN COMISIONES</w:t>
      </w:r>
    </w:p>
    <w:p w:rsidR="008135BE" w:rsidRPr="00A76CFB" w:rsidRDefault="001A6011" w:rsidP="008135BE">
      <w:pPr>
        <w:jc w:val="both"/>
        <w:rPr>
          <w:rFonts w:ascii="Book Antiqua" w:hAnsi="Book Antiqua"/>
          <w:b/>
          <w:sz w:val="24"/>
          <w:szCs w:val="24"/>
        </w:rPr>
      </w:pPr>
      <w:r w:rsidRPr="00A76CFB">
        <w:rPr>
          <w:rFonts w:ascii="Book Antiqua" w:hAnsi="Book Antiqua"/>
          <w:b/>
          <w:sz w:val="24"/>
          <w:szCs w:val="24"/>
        </w:rPr>
        <w:t xml:space="preserve">Como </w:t>
      </w:r>
      <w:r w:rsidR="001A455C" w:rsidRPr="00A76CFB">
        <w:rPr>
          <w:rFonts w:ascii="Book Antiqua" w:hAnsi="Book Antiqua"/>
          <w:b/>
          <w:sz w:val="24"/>
          <w:szCs w:val="24"/>
        </w:rPr>
        <w:t>Regidor Presidente de la Comisión de S</w:t>
      </w:r>
      <w:r w:rsidRPr="00A76CFB">
        <w:rPr>
          <w:rFonts w:ascii="Book Antiqua" w:hAnsi="Book Antiqua"/>
          <w:b/>
          <w:sz w:val="24"/>
          <w:szCs w:val="24"/>
        </w:rPr>
        <w:t xml:space="preserve">eguridad </w:t>
      </w:r>
      <w:r w:rsidR="001A455C" w:rsidRPr="00A76CFB">
        <w:rPr>
          <w:rFonts w:ascii="Book Antiqua" w:hAnsi="Book Antiqua"/>
          <w:b/>
          <w:sz w:val="24"/>
          <w:szCs w:val="24"/>
        </w:rPr>
        <w:t>Pública y Vocal en las Comisiones de Gobernación, Desarrollo Urbano y Fomento Económico</w:t>
      </w:r>
      <w:r w:rsidR="00D85981" w:rsidRPr="00A76CFB">
        <w:rPr>
          <w:rFonts w:ascii="Book Antiqua" w:hAnsi="Book Antiqua"/>
          <w:b/>
          <w:sz w:val="24"/>
          <w:szCs w:val="24"/>
        </w:rPr>
        <w:t xml:space="preserve"> </w:t>
      </w:r>
      <w:r w:rsidR="009225D5" w:rsidRPr="00A76CFB">
        <w:rPr>
          <w:rFonts w:ascii="Book Antiqua" w:hAnsi="Book Antiqua"/>
          <w:b/>
          <w:sz w:val="24"/>
          <w:szCs w:val="24"/>
        </w:rPr>
        <w:t>así</w:t>
      </w:r>
      <w:r w:rsidR="00D85981" w:rsidRPr="00A76CFB">
        <w:rPr>
          <w:rFonts w:ascii="Book Antiqua" w:hAnsi="Book Antiqua"/>
          <w:b/>
          <w:sz w:val="24"/>
          <w:szCs w:val="24"/>
        </w:rPr>
        <w:t xml:space="preserve"> </w:t>
      </w:r>
      <w:r w:rsidR="009225D5" w:rsidRPr="00A76CFB">
        <w:rPr>
          <w:rFonts w:ascii="Book Antiqua" w:hAnsi="Book Antiqua"/>
          <w:b/>
          <w:sz w:val="24"/>
          <w:szCs w:val="24"/>
        </w:rPr>
        <w:t>como representante en el Comité Técnico del Fideicomiso de Policías Caídos de la Dirección de Seguridad Pública Municipal,</w:t>
      </w:r>
      <w:r w:rsidR="001A455C" w:rsidRPr="00A76CFB">
        <w:rPr>
          <w:rFonts w:ascii="Book Antiqua" w:hAnsi="Book Antiqua"/>
          <w:b/>
          <w:sz w:val="24"/>
          <w:szCs w:val="24"/>
        </w:rPr>
        <w:t xml:space="preserve"> </w:t>
      </w:r>
      <w:r w:rsidRPr="00A76CFB">
        <w:rPr>
          <w:rFonts w:ascii="Book Antiqua" w:hAnsi="Book Antiqua"/>
          <w:b/>
          <w:sz w:val="24"/>
          <w:szCs w:val="24"/>
        </w:rPr>
        <w:t xml:space="preserve"> se han </w:t>
      </w:r>
      <w:r w:rsidR="001A455C" w:rsidRPr="00A76CFB">
        <w:rPr>
          <w:rFonts w:ascii="Book Antiqua" w:hAnsi="Book Antiqua"/>
          <w:b/>
          <w:sz w:val="24"/>
          <w:szCs w:val="24"/>
        </w:rPr>
        <w:t>realizado</w:t>
      </w:r>
      <w:r w:rsidRPr="00A76CFB">
        <w:rPr>
          <w:rFonts w:ascii="Book Antiqua" w:hAnsi="Book Antiqua"/>
          <w:b/>
          <w:sz w:val="24"/>
          <w:szCs w:val="24"/>
        </w:rPr>
        <w:t xml:space="preserve"> diversas reuniones </w:t>
      </w:r>
      <w:r w:rsidR="001A455C" w:rsidRPr="00A76CFB">
        <w:rPr>
          <w:rFonts w:ascii="Book Antiqua" w:hAnsi="Book Antiqua"/>
          <w:b/>
          <w:sz w:val="24"/>
          <w:szCs w:val="24"/>
        </w:rPr>
        <w:t>a lo largo de este periodo</w:t>
      </w:r>
      <w:r w:rsidR="00667F3F" w:rsidRPr="00A76CFB">
        <w:rPr>
          <w:rFonts w:ascii="Book Antiqua" w:hAnsi="Book Antiqua"/>
          <w:b/>
          <w:sz w:val="24"/>
          <w:szCs w:val="24"/>
        </w:rPr>
        <w:t>,</w:t>
      </w:r>
      <w:r w:rsidR="001A455C" w:rsidRPr="00A76CFB">
        <w:rPr>
          <w:rFonts w:ascii="Book Antiqua" w:hAnsi="Book Antiqua"/>
          <w:b/>
          <w:sz w:val="24"/>
          <w:szCs w:val="24"/>
        </w:rPr>
        <w:t xml:space="preserve"> </w:t>
      </w:r>
      <w:r w:rsidRPr="00A76CFB">
        <w:rPr>
          <w:rFonts w:ascii="Book Antiqua" w:hAnsi="Book Antiqua"/>
          <w:b/>
          <w:sz w:val="24"/>
          <w:szCs w:val="24"/>
        </w:rPr>
        <w:t>con el objetivo de analizar la problemática que aqueja a nuestra ciudad</w:t>
      </w:r>
      <w:r w:rsidR="00667F3F" w:rsidRPr="00A76CFB">
        <w:rPr>
          <w:rFonts w:ascii="Book Antiqua" w:hAnsi="Book Antiqua"/>
          <w:b/>
          <w:sz w:val="24"/>
          <w:szCs w:val="24"/>
        </w:rPr>
        <w:t xml:space="preserve"> y </w:t>
      </w:r>
      <w:r w:rsidRPr="00A76CFB">
        <w:rPr>
          <w:rFonts w:ascii="Book Antiqua" w:hAnsi="Book Antiqua"/>
          <w:b/>
          <w:sz w:val="24"/>
          <w:szCs w:val="24"/>
        </w:rPr>
        <w:t xml:space="preserve"> </w:t>
      </w:r>
      <w:r w:rsidR="00667F3F" w:rsidRPr="00A76CFB">
        <w:rPr>
          <w:rFonts w:ascii="Book Antiqua" w:hAnsi="Book Antiqua"/>
          <w:b/>
          <w:sz w:val="24"/>
          <w:szCs w:val="24"/>
        </w:rPr>
        <w:t>que tiene como fin el</w:t>
      </w:r>
      <w:r w:rsidR="001A455C" w:rsidRPr="00A76CFB">
        <w:rPr>
          <w:rFonts w:ascii="Book Antiqua" w:hAnsi="Book Antiqua"/>
          <w:b/>
          <w:sz w:val="24"/>
          <w:szCs w:val="24"/>
        </w:rPr>
        <w:t xml:space="preserve"> proponer medidas que hagan</w:t>
      </w:r>
      <w:r w:rsidR="00667F3F" w:rsidRPr="00A76CFB">
        <w:rPr>
          <w:rFonts w:ascii="Book Antiqua" w:hAnsi="Book Antiqua"/>
          <w:b/>
          <w:sz w:val="24"/>
          <w:szCs w:val="24"/>
        </w:rPr>
        <w:t xml:space="preserve"> frente a las necesidades urgentes de los chihuahuenses.</w:t>
      </w:r>
    </w:p>
    <w:tbl>
      <w:tblPr>
        <w:tblW w:w="0" w:type="auto"/>
        <w:tblLayout w:type="fixed"/>
        <w:tblCellMar>
          <w:left w:w="70" w:type="dxa"/>
          <w:right w:w="70" w:type="dxa"/>
        </w:tblCellMar>
        <w:tblLook w:val="04A0"/>
      </w:tblPr>
      <w:tblGrid>
        <w:gridCol w:w="983"/>
        <w:gridCol w:w="1134"/>
        <w:gridCol w:w="160"/>
        <w:gridCol w:w="1257"/>
        <w:gridCol w:w="3827"/>
        <w:gridCol w:w="1457"/>
      </w:tblGrid>
      <w:tr w:rsidR="00EC352C" w:rsidRPr="006636A2" w:rsidTr="008135BE">
        <w:trPr>
          <w:trHeight w:val="1276"/>
        </w:trPr>
        <w:tc>
          <w:tcPr>
            <w:tcW w:w="983" w:type="dxa"/>
            <w:tcBorders>
              <w:top w:val="single" w:sz="8" w:space="0" w:color="auto"/>
              <w:left w:val="single" w:sz="8" w:space="0" w:color="auto"/>
              <w:bottom w:val="nil"/>
              <w:right w:val="single" w:sz="4" w:space="0" w:color="auto"/>
            </w:tcBorders>
            <w:shd w:val="clear" w:color="000000" w:fill="B8CCE4"/>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NO. DE SESIÓN DE COMISIÓN</w:t>
            </w:r>
          </w:p>
        </w:tc>
        <w:tc>
          <w:tcPr>
            <w:tcW w:w="1134" w:type="dxa"/>
            <w:tcBorders>
              <w:top w:val="single" w:sz="8" w:space="0" w:color="auto"/>
              <w:left w:val="nil"/>
              <w:bottom w:val="nil"/>
              <w:right w:val="single" w:sz="4" w:space="0" w:color="auto"/>
            </w:tcBorders>
            <w:shd w:val="clear" w:color="000000" w:fill="B8CCE4"/>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FECHA DE LA CONVOCATORIA A SESIÓN</w:t>
            </w:r>
          </w:p>
        </w:tc>
        <w:tc>
          <w:tcPr>
            <w:tcW w:w="1417" w:type="dxa"/>
            <w:gridSpan w:val="2"/>
            <w:tcBorders>
              <w:top w:val="single" w:sz="8" w:space="0" w:color="auto"/>
              <w:left w:val="nil"/>
              <w:bottom w:val="nil"/>
              <w:right w:val="single" w:sz="4" w:space="0" w:color="auto"/>
            </w:tcBorders>
            <w:shd w:val="clear" w:color="000000" w:fill="B8CCE4"/>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COMISIÓN O COMISIONES UNIDAS QUE PRESIDAN</w:t>
            </w:r>
          </w:p>
        </w:tc>
        <w:tc>
          <w:tcPr>
            <w:tcW w:w="3827" w:type="dxa"/>
            <w:tcBorders>
              <w:top w:val="single" w:sz="8" w:space="0" w:color="auto"/>
              <w:left w:val="nil"/>
              <w:bottom w:val="nil"/>
              <w:right w:val="single" w:sz="4" w:space="0" w:color="auto"/>
            </w:tcBorders>
            <w:shd w:val="clear" w:color="000000" w:fill="B8CCE4"/>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DESGLOCE DE PUNTOS TRATADOS EN COMISIÓN</w:t>
            </w:r>
          </w:p>
        </w:tc>
        <w:tc>
          <w:tcPr>
            <w:tcW w:w="1457" w:type="dxa"/>
            <w:tcBorders>
              <w:top w:val="single" w:sz="8" w:space="0" w:color="auto"/>
              <w:left w:val="nil"/>
              <w:bottom w:val="nil"/>
              <w:right w:val="single" w:sz="8" w:space="0" w:color="auto"/>
            </w:tcBorders>
            <w:shd w:val="clear" w:color="000000" w:fill="B8CCE4"/>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DESGLOSE DE ASUNTOS DICTAMINADOS</w:t>
            </w:r>
          </w:p>
        </w:tc>
      </w:tr>
      <w:tr w:rsidR="00EC352C" w:rsidRPr="006636A2" w:rsidTr="00EC352C">
        <w:trPr>
          <w:trHeight w:val="300"/>
        </w:trPr>
        <w:tc>
          <w:tcPr>
            <w:tcW w:w="8818" w:type="dxa"/>
            <w:gridSpan w:val="6"/>
            <w:tcBorders>
              <w:top w:val="single" w:sz="8" w:space="0" w:color="auto"/>
              <w:left w:val="single" w:sz="8" w:space="0" w:color="auto"/>
              <w:bottom w:val="single" w:sz="4" w:space="0" w:color="auto"/>
              <w:right w:val="single" w:sz="8" w:space="0" w:color="000000"/>
            </w:tcBorders>
            <w:shd w:val="clear" w:color="000000" w:fill="F2DCDB"/>
            <w:vAlign w:val="center"/>
            <w:hideMark/>
          </w:tcPr>
          <w:p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 xml:space="preserve"> COMISIÓN DE GOBERNACIÓN</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21-oct-16</w:t>
            </w:r>
          </w:p>
        </w:tc>
        <w:tc>
          <w:tcPr>
            <w:tcW w:w="1417" w:type="dxa"/>
            <w:gridSpan w:val="2"/>
            <w:tcBorders>
              <w:top w:val="nil"/>
              <w:left w:val="nil"/>
              <w:bottom w:val="nil"/>
              <w:right w:val="nil"/>
            </w:tcBorders>
            <w:shd w:val="clear" w:color="auto" w:fill="auto"/>
            <w:noWrap/>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Instalación de la comisión, resumen de propuestas turnadas a la comisión de gobernación en la administración anterior, para su análisis y discusión </w:t>
            </w:r>
          </w:p>
        </w:tc>
        <w:tc>
          <w:tcPr>
            <w:tcW w:w="1457" w:type="dxa"/>
            <w:tcBorders>
              <w:top w:val="nil"/>
              <w:left w:val="nil"/>
              <w:bottom w:val="single" w:sz="4" w:space="0" w:color="auto"/>
              <w:right w:val="single" w:sz="8" w:space="0" w:color="auto"/>
            </w:tcBorders>
            <w:shd w:val="clear" w:color="auto" w:fill="auto"/>
            <w:noWrap/>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22-oct-16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Iniciativa de reforma del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unicipio.</w:t>
            </w:r>
          </w:p>
        </w:tc>
        <w:tc>
          <w:tcPr>
            <w:tcW w:w="1457" w:type="dxa"/>
            <w:tcBorders>
              <w:top w:val="nil"/>
              <w:left w:val="nil"/>
              <w:bottom w:val="single" w:sz="4" w:space="0" w:color="auto"/>
              <w:right w:val="single" w:sz="8" w:space="0" w:color="auto"/>
            </w:tcBorders>
            <w:shd w:val="clear" w:color="auto" w:fill="auto"/>
            <w:vAlign w:val="center"/>
            <w:hideMark/>
          </w:tcPr>
          <w:p w:rsidR="00E9608E" w:rsidRPr="006636A2" w:rsidRDefault="00E9608E" w:rsidP="00EC352C">
            <w:pPr>
              <w:spacing w:after="0" w:line="240" w:lineRule="auto"/>
              <w:jc w:val="center"/>
              <w:rPr>
                <w:rFonts w:ascii="Book Antiqua" w:eastAsia="Times New Roman" w:hAnsi="Book Antiqua" w:cs="Calibri"/>
                <w:color w:val="000000"/>
                <w:sz w:val="20"/>
                <w:szCs w:val="20"/>
                <w:lang w:eastAsia="es-MX"/>
              </w:rPr>
            </w:pPr>
          </w:p>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25-oct-16</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Continuación del estudio de la iniciativa de reforma del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unicipio en razón del </w:t>
            </w:r>
            <w:r w:rsidR="000F12C6">
              <w:rPr>
                <w:rFonts w:ascii="Book Antiqua" w:eastAsia="Times New Roman" w:hAnsi="Book Antiqua" w:cs="Calibri"/>
                <w:color w:val="000000"/>
                <w:sz w:val="20"/>
                <w:szCs w:val="20"/>
                <w:lang w:eastAsia="es-MX"/>
              </w:rPr>
              <w:t>Ó</w:t>
            </w:r>
            <w:r w:rsidRPr="006636A2">
              <w:rPr>
                <w:rFonts w:ascii="Book Antiqua" w:eastAsia="Times New Roman" w:hAnsi="Book Antiqua" w:cs="Calibri"/>
                <w:color w:val="000000"/>
                <w:sz w:val="20"/>
                <w:szCs w:val="20"/>
                <w:lang w:eastAsia="es-MX"/>
              </w:rPr>
              <w:t xml:space="preserve">rgano de </w:t>
            </w:r>
            <w:r w:rsidR="000F12C6">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ontrol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nterno.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4a. </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15-nov-16</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nil"/>
              <w:left w:val="nil"/>
              <w:bottom w:val="nil"/>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Plática impartida por el Lic. Manuel Vargas para analizar el tema del sistema nacional anticorrupción.</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22-nov-16</w:t>
            </w:r>
          </w:p>
        </w:tc>
        <w:tc>
          <w:tcPr>
            <w:tcW w:w="1417" w:type="dxa"/>
            <w:gridSpan w:val="2"/>
            <w:tcBorders>
              <w:top w:val="nil"/>
              <w:left w:val="nil"/>
              <w:bottom w:val="single" w:sz="4" w:space="0" w:color="auto"/>
              <w:right w:val="nil"/>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Continuación del estudio de la iniciativa de reforma del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unicipio en razón del </w:t>
            </w:r>
            <w:r w:rsidR="000F12C6">
              <w:rPr>
                <w:rFonts w:ascii="Book Antiqua" w:eastAsia="Times New Roman" w:hAnsi="Book Antiqua" w:cs="Calibri"/>
                <w:color w:val="000000"/>
                <w:sz w:val="20"/>
                <w:szCs w:val="20"/>
                <w:lang w:eastAsia="es-MX"/>
              </w:rPr>
              <w:t>Ó</w:t>
            </w:r>
            <w:r w:rsidRPr="006636A2">
              <w:rPr>
                <w:rFonts w:ascii="Book Antiqua" w:eastAsia="Times New Roman" w:hAnsi="Book Antiqua" w:cs="Calibri"/>
                <w:color w:val="000000"/>
                <w:sz w:val="20"/>
                <w:szCs w:val="20"/>
                <w:lang w:eastAsia="es-MX"/>
              </w:rPr>
              <w:t xml:space="preserve">rgano de </w:t>
            </w:r>
            <w:r w:rsidR="000F12C6">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ontrol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nterno.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Iniciativa de reforma del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unicipio de </w:t>
            </w:r>
            <w:r w:rsidR="000F12C6">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hihuahua en razón del </w:t>
            </w:r>
            <w:r w:rsidR="000F12C6">
              <w:rPr>
                <w:rFonts w:ascii="Book Antiqua" w:eastAsia="Times New Roman" w:hAnsi="Book Antiqua" w:cs="Calibri"/>
                <w:color w:val="000000"/>
                <w:sz w:val="20"/>
                <w:szCs w:val="20"/>
                <w:lang w:eastAsia="es-MX"/>
              </w:rPr>
              <w:t>Ó</w:t>
            </w:r>
            <w:r w:rsidRPr="006636A2">
              <w:rPr>
                <w:rFonts w:ascii="Book Antiqua" w:eastAsia="Times New Roman" w:hAnsi="Book Antiqua" w:cs="Calibri"/>
                <w:color w:val="000000"/>
                <w:sz w:val="20"/>
                <w:szCs w:val="20"/>
                <w:lang w:eastAsia="es-MX"/>
              </w:rPr>
              <w:t xml:space="preserve">rgano de </w:t>
            </w:r>
            <w:r w:rsidR="000F12C6">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olaboración.</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29-nov-16</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Iniciativa de reforma del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unicipio para la creación de la gaceta municipal.</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19-dic-16</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 Transparencia y Participación ciudadana</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Propuestas para hacer públicas las reuniones de comisiones.</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02-feb-17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Gobernación, Seguridad Pública y </w:t>
            </w:r>
            <w:r w:rsidRPr="006636A2">
              <w:rPr>
                <w:rFonts w:ascii="Book Antiqua" w:eastAsia="Times New Roman" w:hAnsi="Book Antiqua" w:cs="Calibri"/>
                <w:color w:val="000000"/>
                <w:sz w:val="20"/>
                <w:szCs w:val="20"/>
                <w:lang w:eastAsia="es-MX"/>
              </w:rPr>
              <w:lastRenderedPageBreak/>
              <w:t>Fomento Económico</w:t>
            </w:r>
          </w:p>
        </w:tc>
        <w:tc>
          <w:tcPr>
            <w:tcW w:w="3827" w:type="dxa"/>
            <w:tcBorders>
              <w:top w:val="nil"/>
              <w:left w:val="nil"/>
              <w:bottom w:val="single" w:sz="4" w:space="0" w:color="auto"/>
              <w:right w:val="single" w:sz="4" w:space="0" w:color="auto"/>
            </w:tcBorders>
            <w:shd w:val="clear" w:color="auto" w:fill="auto"/>
            <w:noWrap/>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Propuesta para creación de un comité de tianguis</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Creación del comité de tianguis para </w:t>
            </w:r>
            <w:r w:rsidRPr="006636A2">
              <w:rPr>
                <w:rFonts w:ascii="Book Antiqua" w:eastAsia="Times New Roman" w:hAnsi="Book Antiqua" w:cs="Calibri"/>
                <w:color w:val="000000"/>
                <w:sz w:val="20"/>
                <w:szCs w:val="20"/>
                <w:lang w:eastAsia="es-MX"/>
              </w:rPr>
              <w:lastRenderedPageBreak/>
              <w:t>el municipio de chihuahua</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7a.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03-feb-17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Instalación de mesas de trabajo para reformar de manera integral 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10-feb-17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Seguimiento mesas de trabajo para reformar el </w:t>
            </w:r>
            <w:r w:rsidR="000F12C6">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16-feb-17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Iniciativa de reforma con proyecto de decreto a diversas leyes y reglamentos, para adecuar la normatividad relativa a la gaceta municipal.</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 aprueba la iniciativa de reforma de leyes y reglamentos para la adecuación de la normatividad relativa a la gaceta municipal.</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21-abr-17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 y Trabajo y Previsión Social</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Iniciativa de reforma  a la </w:t>
            </w:r>
            <w:r w:rsidR="000F12C6">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ey del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nstituto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unicipal de </w:t>
            </w:r>
            <w:r w:rsidR="000F12C6">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ensiones.</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 la reforma a la </w:t>
            </w:r>
            <w:r w:rsidR="000F12C6">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ey del </w:t>
            </w:r>
            <w:r w:rsidR="000F12C6">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nstituto </w:t>
            </w:r>
            <w:r w:rsidR="000F12C6">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unicipal de </w:t>
            </w:r>
            <w:r w:rsidR="000F12C6">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ensiones.</w:t>
            </w:r>
          </w:p>
        </w:tc>
      </w:tr>
      <w:tr w:rsidR="00EC352C"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17-ago-17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 y Seguridad P</w:t>
            </w:r>
            <w:r w:rsidR="00127729" w:rsidRPr="006636A2">
              <w:rPr>
                <w:rFonts w:ascii="Book Antiqua" w:eastAsia="Times New Roman" w:hAnsi="Book Antiqua" w:cs="Calibri"/>
                <w:color w:val="000000"/>
                <w:sz w:val="20"/>
                <w:szCs w:val="20"/>
                <w:lang w:eastAsia="es-MX"/>
              </w:rPr>
              <w:t>ública</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M</w:t>
            </w:r>
            <w:r w:rsidR="00127729" w:rsidRPr="006636A2">
              <w:rPr>
                <w:rFonts w:ascii="Book Antiqua" w:eastAsia="Times New Roman" w:hAnsi="Book Antiqua" w:cs="Calibri"/>
                <w:color w:val="000000"/>
                <w:sz w:val="20"/>
                <w:szCs w:val="20"/>
                <w:lang w:eastAsia="es-MX"/>
              </w:rPr>
              <w:t xml:space="preserve">odificación del artículo 194 de la </w:t>
            </w:r>
            <w:r w:rsidR="000F12C6">
              <w:rPr>
                <w:rFonts w:ascii="Book Antiqua" w:eastAsia="Times New Roman" w:hAnsi="Book Antiqua" w:cs="Calibri"/>
                <w:color w:val="000000"/>
                <w:sz w:val="20"/>
                <w:szCs w:val="20"/>
                <w:lang w:eastAsia="es-MX"/>
              </w:rPr>
              <w:t>L</w:t>
            </w:r>
            <w:r w:rsidR="00127729" w:rsidRPr="006636A2">
              <w:rPr>
                <w:rFonts w:ascii="Book Antiqua" w:eastAsia="Times New Roman" w:hAnsi="Book Antiqua" w:cs="Calibri"/>
                <w:color w:val="000000"/>
                <w:sz w:val="20"/>
                <w:szCs w:val="20"/>
                <w:lang w:eastAsia="es-MX"/>
              </w:rPr>
              <w:t xml:space="preserve">ey del </w:t>
            </w:r>
            <w:r w:rsidR="000F12C6">
              <w:rPr>
                <w:rFonts w:ascii="Book Antiqua" w:eastAsia="Times New Roman" w:hAnsi="Book Antiqua" w:cs="Calibri"/>
                <w:color w:val="000000"/>
                <w:sz w:val="20"/>
                <w:szCs w:val="20"/>
                <w:lang w:eastAsia="es-MX"/>
              </w:rPr>
              <w:t>S</w:t>
            </w:r>
            <w:r w:rsidR="00127729" w:rsidRPr="006636A2">
              <w:rPr>
                <w:rFonts w:ascii="Book Antiqua" w:eastAsia="Times New Roman" w:hAnsi="Book Antiqua" w:cs="Calibri"/>
                <w:color w:val="000000"/>
                <w:sz w:val="20"/>
                <w:szCs w:val="20"/>
                <w:lang w:eastAsia="es-MX"/>
              </w:rPr>
              <w:t xml:space="preserve">istema </w:t>
            </w:r>
            <w:r w:rsidR="000F12C6">
              <w:rPr>
                <w:rFonts w:ascii="Book Antiqua" w:eastAsia="Times New Roman" w:hAnsi="Book Antiqua" w:cs="Calibri"/>
                <w:color w:val="000000"/>
                <w:sz w:val="20"/>
                <w:szCs w:val="20"/>
                <w:lang w:eastAsia="es-MX"/>
              </w:rPr>
              <w:t>E</w:t>
            </w:r>
            <w:r w:rsidR="00127729" w:rsidRPr="006636A2">
              <w:rPr>
                <w:rFonts w:ascii="Book Antiqua" w:eastAsia="Times New Roman" w:hAnsi="Book Antiqua" w:cs="Calibri"/>
                <w:color w:val="000000"/>
                <w:sz w:val="20"/>
                <w:szCs w:val="20"/>
                <w:lang w:eastAsia="es-MX"/>
              </w:rPr>
              <w:t xml:space="preserve">statal de </w:t>
            </w:r>
            <w:r w:rsidR="000F12C6">
              <w:rPr>
                <w:rFonts w:ascii="Book Antiqua" w:eastAsia="Times New Roman" w:hAnsi="Book Antiqua" w:cs="Calibri"/>
                <w:color w:val="000000"/>
                <w:sz w:val="20"/>
                <w:szCs w:val="20"/>
                <w:lang w:eastAsia="es-MX"/>
              </w:rPr>
              <w:t>S</w:t>
            </w:r>
            <w:r w:rsidR="00127729" w:rsidRPr="006636A2">
              <w:rPr>
                <w:rFonts w:ascii="Book Antiqua" w:eastAsia="Times New Roman" w:hAnsi="Book Antiqua" w:cs="Calibri"/>
                <w:color w:val="000000"/>
                <w:sz w:val="20"/>
                <w:szCs w:val="20"/>
                <w:lang w:eastAsia="es-MX"/>
              </w:rPr>
              <w:t xml:space="preserve">eguridad </w:t>
            </w:r>
            <w:r w:rsidR="000F12C6">
              <w:rPr>
                <w:rFonts w:ascii="Book Antiqua" w:eastAsia="Times New Roman" w:hAnsi="Book Antiqua" w:cs="Calibri"/>
                <w:color w:val="000000"/>
                <w:sz w:val="20"/>
                <w:szCs w:val="20"/>
                <w:lang w:eastAsia="es-MX"/>
              </w:rPr>
              <w:t>P</w:t>
            </w:r>
            <w:r w:rsidR="00127729"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 por unanimidad de votos la modificación a la </w:t>
            </w:r>
            <w:r w:rsidR="000F12C6">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ey del </w:t>
            </w:r>
            <w:r w:rsidR="000F12C6">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istema </w:t>
            </w:r>
            <w:r w:rsidR="000F12C6">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 xml:space="preserve">statal de </w:t>
            </w:r>
            <w:r w:rsidR="000F12C6">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sidR="000F12C6">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ública, </w:t>
            </w:r>
            <w:r w:rsidR="00CB29BB" w:rsidRPr="006636A2">
              <w:rPr>
                <w:rFonts w:ascii="Book Antiqua" w:eastAsia="Times New Roman" w:hAnsi="Book Antiqua" w:cs="Calibri"/>
                <w:color w:val="000000"/>
                <w:sz w:val="20"/>
                <w:szCs w:val="20"/>
                <w:lang w:eastAsia="es-MX"/>
              </w:rPr>
              <w:t>turnándose</w:t>
            </w:r>
            <w:r w:rsidRPr="006636A2">
              <w:rPr>
                <w:rFonts w:ascii="Book Antiqua" w:eastAsia="Times New Roman" w:hAnsi="Book Antiqua" w:cs="Calibri"/>
                <w:color w:val="000000"/>
                <w:sz w:val="20"/>
                <w:szCs w:val="20"/>
                <w:lang w:eastAsia="es-MX"/>
              </w:rPr>
              <w:t xml:space="preserve"> al </w:t>
            </w:r>
            <w:r w:rsidR="000F12C6">
              <w:rPr>
                <w:rFonts w:ascii="Book Antiqua" w:eastAsia="Times New Roman" w:hAnsi="Book Antiqua" w:cs="Calibri"/>
                <w:color w:val="000000"/>
                <w:sz w:val="20"/>
                <w:szCs w:val="20"/>
                <w:lang w:eastAsia="es-MX"/>
              </w:rPr>
              <w:t>H</w:t>
            </w:r>
            <w:r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ongreso del </w:t>
            </w:r>
            <w:r w:rsidR="000F12C6">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 xml:space="preserve">stado.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17-ago-17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w:t>
            </w:r>
            <w:r w:rsidR="00127729" w:rsidRPr="006636A2">
              <w:rPr>
                <w:rFonts w:ascii="Book Antiqua" w:eastAsia="Times New Roman" w:hAnsi="Book Antiqua" w:cs="Calibri"/>
                <w:color w:val="000000"/>
                <w:sz w:val="20"/>
                <w:szCs w:val="20"/>
                <w:lang w:eastAsia="es-MX"/>
              </w:rPr>
              <w:t xml:space="preserve">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w:t>
            </w:r>
            <w:r w:rsidR="00127729" w:rsidRPr="006636A2">
              <w:rPr>
                <w:rFonts w:ascii="Book Antiqua" w:eastAsia="Times New Roman" w:hAnsi="Book Antiqua" w:cs="Calibri"/>
                <w:color w:val="000000"/>
                <w:sz w:val="20"/>
                <w:szCs w:val="20"/>
                <w:lang w:eastAsia="es-MX"/>
              </w:rPr>
              <w:t xml:space="preserve"> y discusión del proyecto final del </w:t>
            </w:r>
            <w:r w:rsidR="000F12C6">
              <w:rPr>
                <w:rFonts w:ascii="Book Antiqua" w:eastAsia="Times New Roman" w:hAnsi="Book Antiqua" w:cs="Calibri"/>
                <w:color w:val="000000"/>
                <w:sz w:val="20"/>
                <w:szCs w:val="20"/>
                <w:lang w:eastAsia="es-MX"/>
              </w:rPr>
              <w:t>R</w:t>
            </w:r>
            <w:r w:rsidR="00127729"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00127729"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00127729"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00127729"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24-ago-17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w:t>
            </w:r>
            <w:r w:rsidR="00127729" w:rsidRPr="006636A2">
              <w:rPr>
                <w:rFonts w:ascii="Book Antiqua" w:eastAsia="Times New Roman" w:hAnsi="Book Antiqua" w:cs="Calibri"/>
                <w:color w:val="000000"/>
                <w:sz w:val="20"/>
                <w:szCs w:val="20"/>
                <w:lang w:eastAsia="es-MX"/>
              </w:rPr>
              <w:t xml:space="preserve">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Seguimiento</w:t>
            </w:r>
            <w:r w:rsidR="00127729" w:rsidRPr="006636A2">
              <w:rPr>
                <w:rFonts w:ascii="Book Antiqua" w:eastAsia="Times New Roman" w:hAnsi="Book Antiqua" w:cs="Calibri"/>
                <w:color w:val="000000"/>
                <w:sz w:val="20"/>
                <w:szCs w:val="20"/>
                <w:lang w:eastAsia="es-MX"/>
              </w:rPr>
              <w:t xml:space="preserve"> del estudio y discusión del proyecto final del </w:t>
            </w:r>
            <w:r w:rsidR="000F12C6">
              <w:rPr>
                <w:rFonts w:ascii="Book Antiqua" w:eastAsia="Times New Roman" w:hAnsi="Book Antiqua" w:cs="Calibri"/>
                <w:color w:val="000000"/>
                <w:sz w:val="20"/>
                <w:szCs w:val="20"/>
                <w:lang w:eastAsia="es-MX"/>
              </w:rPr>
              <w:t>R</w:t>
            </w:r>
            <w:r w:rsidR="00127729"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00127729"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00127729"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00127729"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12a</w:t>
            </w:r>
          </w:p>
        </w:tc>
        <w:tc>
          <w:tcPr>
            <w:tcW w:w="1134" w:type="dxa"/>
            <w:tcBorders>
              <w:top w:val="nil"/>
              <w:left w:val="nil"/>
              <w:bottom w:val="single" w:sz="4"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29-ago-17</w:t>
            </w:r>
          </w:p>
        </w:tc>
        <w:tc>
          <w:tcPr>
            <w:tcW w:w="1417" w:type="dxa"/>
            <w:gridSpan w:val="2"/>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w:t>
            </w:r>
            <w:r w:rsidR="00127729" w:rsidRPr="006636A2">
              <w:rPr>
                <w:rFonts w:ascii="Book Antiqua" w:eastAsia="Times New Roman" w:hAnsi="Book Antiqua" w:cs="Calibri"/>
                <w:color w:val="000000"/>
                <w:sz w:val="20"/>
                <w:szCs w:val="20"/>
                <w:lang w:eastAsia="es-MX"/>
              </w:rPr>
              <w:t xml:space="preserve">obernación </w:t>
            </w:r>
          </w:p>
        </w:tc>
        <w:tc>
          <w:tcPr>
            <w:tcW w:w="3827" w:type="dxa"/>
            <w:tcBorders>
              <w:top w:val="nil"/>
              <w:left w:val="nil"/>
              <w:bottom w:val="single" w:sz="4"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Seguimiento</w:t>
            </w:r>
            <w:r w:rsidR="00127729" w:rsidRPr="006636A2">
              <w:rPr>
                <w:rFonts w:ascii="Book Antiqua" w:eastAsia="Times New Roman" w:hAnsi="Book Antiqua" w:cs="Calibri"/>
                <w:color w:val="000000"/>
                <w:sz w:val="20"/>
                <w:szCs w:val="20"/>
                <w:lang w:eastAsia="es-MX"/>
              </w:rPr>
              <w:t xml:space="preserve"> del estudio y discusión del proyecto final del </w:t>
            </w:r>
            <w:r w:rsidR="000F12C6">
              <w:rPr>
                <w:rFonts w:ascii="Book Antiqua" w:eastAsia="Times New Roman" w:hAnsi="Book Antiqua" w:cs="Calibri"/>
                <w:color w:val="000000"/>
                <w:sz w:val="20"/>
                <w:szCs w:val="20"/>
                <w:lang w:eastAsia="es-MX"/>
              </w:rPr>
              <w:t>R</w:t>
            </w:r>
            <w:r w:rsidR="00127729"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00127729"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00127729"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00127729"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4" w:space="0" w:color="auto"/>
              <w:right w:val="single" w:sz="8"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EC352C" w:rsidRPr="006636A2" w:rsidTr="00EC352C">
        <w:trPr>
          <w:trHeight w:val="915"/>
        </w:trPr>
        <w:tc>
          <w:tcPr>
            <w:tcW w:w="983" w:type="dxa"/>
            <w:tcBorders>
              <w:top w:val="nil"/>
              <w:left w:val="single" w:sz="8" w:space="0" w:color="auto"/>
              <w:bottom w:val="single" w:sz="8"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13a</w:t>
            </w:r>
          </w:p>
        </w:tc>
        <w:tc>
          <w:tcPr>
            <w:tcW w:w="1134" w:type="dxa"/>
            <w:tcBorders>
              <w:top w:val="nil"/>
              <w:left w:val="nil"/>
              <w:bottom w:val="single" w:sz="8" w:space="0" w:color="auto"/>
              <w:right w:val="single" w:sz="4" w:space="0" w:color="auto"/>
            </w:tcBorders>
            <w:shd w:val="clear" w:color="auto" w:fill="auto"/>
            <w:vAlign w:val="center"/>
            <w:hideMark/>
          </w:tcPr>
          <w:p w:rsidR="00EC352C" w:rsidRPr="006636A2" w:rsidRDefault="00127729"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12-sep-17</w:t>
            </w:r>
          </w:p>
        </w:tc>
        <w:tc>
          <w:tcPr>
            <w:tcW w:w="1417" w:type="dxa"/>
            <w:gridSpan w:val="2"/>
            <w:tcBorders>
              <w:top w:val="nil"/>
              <w:left w:val="nil"/>
              <w:bottom w:val="single" w:sz="8" w:space="0" w:color="auto"/>
              <w:right w:val="nil"/>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w:t>
            </w:r>
            <w:r w:rsidR="00127729" w:rsidRPr="006636A2">
              <w:rPr>
                <w:rFonts w:ascii="Book Antiqua" w:eastAsia="Times New Roman" w:hAnsi="Book Antiqua" w:cs="Calibri"/>
                <w:color w:val="000000"/>
                <w:sz w:val="20"/>
                <w:szCs w:val="20"/>
                <w:lang w:eastAsia="es-MX"/>
              </w:rPr>
              <w:t>obernación</w:t>
            </w:r>
          </w:p>
        </w:tc>
        <w:tc>
          <w:tcPr>
            <w:tcW w:w="3827" w:type="dxa"/>
            <w:tcBorders>
              <w:top w:val="nil"/>
              <w:left w:val="single" w:sz="4" w:space="0" w:color="auto"/>
              <w:bottom w:val="single" w:sz="8" w:space="0" w:color="auto"/>
              <w:right w:val="single" w:sz="4"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Seguimiento</w:t>
            </w:r>
            <w:r w:rsidR="00127729" w:rsidRPr="006636A2">
              <w:rPr>
                <w:rFonts w:ascii="Book Antiqua" w:eastAsia="Times New Roman" w:hAnsi="Book Antiqua" w:cs="Calibri"/>
                <w:color w:val="000000"/>
                <w:sz w:val="20"/>
                <w:szCs w:val="20"/>
                <w:lang w:eastAsia="es-MX"/>
              </w:rPr>
              <w:t xml:space="preserve"> del estudio y discusión del proyecto final del </w:t>
            </w:r>
            <w:r w:rsidR="000F12C6">
              <w:rPr>
                <w:rFonts w:ascii="Book Antiqua" w:eastAsia="Times New Roman" w:hAnsi="Book Antiqua" w:cs="Calibri"/>
                <w:color w:val="000000"/>
                <w:sz w:val="20"/>
                <w:szCs w:val="20"/>
                <w:lang w:eastAsia="es-MX"/>
              </w:rPr>
              <w:t>R</w:t>
            </w:r>
            <w:r w:rsidR="00127729"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00127729"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00127729"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00127729" w:rsidRPr="006636A2">
              <w:rPr>
                <w:rFonts w:ascii="Book Antiqua" w:eastAsia="Times New Roman" w:hAnsi="Book Antiqua" w:cs="Calibri"/>
                <w:color w:val="000000"/>
                <w:sz w:val="20"/>
                <w:szCs w:val="20"/>
                <w:lang w:eastAsia="es-MX"/>
              </w:rPr>
              <w:t>yuntamiento.</w:t>
            </w:r>
          </w:p>
        </w:tc>
        <w:tc>
          <w:tcPr>
            <w:tcW w:w="1457" w:type="dxa"/>
            <w:tcBorders>
              <w:top w:val="nil"/>
              <w:left w:val="nil"/>
              <w:bottom w:val="single" w:sz="8" w:space="0" w:color="auto"/>
              <w:right w:val="single" w:sz="8" w:space="0" w:color="auto"/>
            </w:tcBorders>
            <w:shd w:val="clear" w:color="auto" w:fill="auto"/>
            <w:vAlign w:val="center"/>
            <w:hideMark/>
          </w:tcPr>
          <w:p w:rsidR="00EC352C" w:rsidRPr="006636A2" w:rsidRDefault="00CB29BB" w:rsidP="00EC35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w:t>
            </w:r>
            <w:r w:rsidR="00127729" w:rsidRPr="006636A2">
              <w:rPr>
                <w:rFonts w:ascii="Book Antiqua" w:eastAsia="Times New Roman" w:hAnsi="Book Antiqua" w:cs="Calibri"/>
                <w:color w:val="000000"/>
                <w:sz w:val="20"/>
                <w:szCs w:val="20"/>
                <w:lang w:eastAsia="es-MX"/>
              </w:rPr>
              <w:t xml:space="preserve"> aprueba la abrogación del </w:t>
            </w:r>
            <w:r w:rsidR="000F12C6">
              <w:rPr>
                <w:rFonts w:ascii="Book Antiqua" w:eastAsia="Times New Roman" w:hAnsi="Book Antiqua" w:cs="Calibri"/>
                <w:color w:val="000000"/>
                <w:sz w:val="20"/>
                <w:szCs w:val="20"/>
                <w:lang w:eastAsia="es-MX"/>
              </w:rPr>
              <w:t>R</w:t>
            </w:r>
            <w:r w:rsidR="00127729" w:rsidRPr="006636A2">
              <w:rPr>
                <w:rFonts w:ascii="Book Antiqua" w:eastAsia="Times New Roman" w:hAnsi="Book Antiqua" w:cs="Calibri"/>
                <w:color w:val="000000"/>
                <w:sz w:val="20"/>
                <w:szCs w:val="20"/>
                <w:lang w:eastAsia="es-MX"/>
              </w:rPr>
              <w:t xml:space="preserve">eglamento </w:t>
            </w:r>
            <w:r w:rsidR="000F12C6">
              <w:rPr>
                <w:rFonts w:ascii="Book Antiqua" w:eastAsia="Times New Roman" w:hAnsi="Book Antiqua" w:cs="Calibri"/>
                <w:color w:val="000000"/>
                <w:sz w:val="20"/>
                <w:szCs w:val="20"/>
                <w:lang w:eastAsia="es-MX"/>
              </w:rPr>
              <w:t>I</w:t>
            </w:r>
            <w:r w:rsidR="00127729" w:rsidRPr="006636A2">
              <w:rPr>
                <w:rFonts w:ascii="Book Antiqua" w:eastAsia="Times New Roman" w:hAnsi="Book Antiqua" w:cs="Calibri"/>
                <w:color w:val="000000"/>
                <w:sz w:val="20"/>
                <w:szCs w:val="20"/>
                <w:lang w:eastAsia="es-MX"/>
              </w:rPr>
              <w:t xml:space="preserve">nterior del </w:t>
            </w:r>
            <w:r w:rsidR="000F12C6">
              <w:rPr>
                <w:rFonts w:ascii="Book Antiqua" w:eastAsia="Times New Roman" w:hAnsi="Book Antiqua" w:cs="Calibri"/>
                <w:color w:val="000000"/>
                <w:sz w:val="20"/>
                <w:szCs w:val="20"/>
                <w:lang w:eastAsia="es-MX"/>
              </w:rPr>
              <w:t>H</w:t>
            </w:r>
            <w:r w:rsidR="00127729" w:rsidRPr="006636A2">
              <w:rPr>
                <w:rFonts w:ascii="Book Antiqua" w:eastAsia="Times New Roman" w:hAnsi="Book Antiqua" w:cs="Calibri"/>
                <w:color w:val="000000"/>
                <w:sz w:val="20"/>
                <w:szCs w:val="20"/>
                <w:lang w:eastAsia="es-MX"/>
              </w:rPr>
              <w:t xml:space="preserve">. </w:t>
            </w:r>
            <w:r w:rsidR="000F12C6">
              <w:rPr>
                <w:rFonts w:ascii="Book Antiqua" w:eastAsia="Times New Roman" w:hAnsi="Book Antiqua" w:cs="Calibri"/>
                <w:color w:val="000000"/>
                <w:sz w:val="20"/>
                <w:szCs w:val="20"/>
                <w:lang w:eastAsia="es-MX"/>
              </w:rPr>
              <w:t>A</w:t>
            </w:r>
            <w:r w:rsidR="00127729" w:rsidRPr="006636A2">
              <w:rPr>
                <w:rFonts w:ascii="Book Antiqua" w:eastAsia="Times New Roman" w:hAnsi="Book Antiqua" w:cs="Calibri"/>
                <w:color w:val="000000"/>
                <w:sz w:val="20"/>
                <w:szCs w:val="20"/>
                <w:lang w:eastAsia="es-MX"/>
              </w:rPr>
              <w:t xml:space="preserve">yuntamiento del </w:t>
            </w:r>
            <w:r w:rsidR="000F12C6">
              <w:rPr>
                <w:rFonts w:ascii="Book Antiqua" w:eastAsia="Times New Roman" w:hAnsi="Book Antiqua" w:cs="Calibri"/>
                <w:color w:val="000000"/>
                <w:sz w:val="20"/>
                <w:szCs w:val="20"/>
                <w:lang w:eastAsia="es-MX"/>
              </w:rPr>
              <w:t>M</w:t>
            </w:r>
            <w:r w:rsidR="00127729" w:rsidRPr="006636A2">
              <w:rPr>
                <w:rFonts w:ascii="Book Antiqua" w:eastAsia="Times New Roman" w:hAnsi="Book Antiqua" w:cs="Calibri"/>
                <w:color w:val="000000"/>
                <w:sz w:val="20"/>
                <w:szCs w:val="20"/>
                <w:lang w:eastAsia="es-MX"/>
              </w:rPr>
              <w:t xml:space="preserve">unicipio de </w:t>
            </w:r>
            <w:r w:rsidR="000F12C6">
              <w:rPr>
                <w:rFonts w:ascii="Book Antiqua" w:eastAsia="Times New Roman" w:hAnsi="Book Antiqua" w:cs="Calibri"/>
                <w:color w:val="000000"/>
                <w:sz w:val="20"/>
                <w:szCs w:val="20"/>
                <w:lang w:eastAsia="es-MX"/>
              </w:rPr>
              <w:t>C</w:t>
            </w:r>
            <w:r w:rsidR="00127729" w:rsidRPr="006636A2">
              <w:rPr>
                <w:rFonts w:ascii="Book Antiqua" w:eastAsia="Times New Roman" w:hAnsi="Book Antiqua" w:cs="Calibri"/>
                <w:color w:val="000000"/>
                <w:sz w:val="20"/>
                <w:szCs w:val="20"/>
                <w:lang w:eastAsia="es-MX"/>
              </w:rPr>
              <w:t>hihuahua y la expedición del nuevo reglamento.</w:t>
            </w:r>
          </w:p>
        </w:tc>
      </w:tr>
      <w:tr w:rsidR="00BF5B2C" w:rsidRPr="006636A2" w:rsidTr="00BF5B2C">
        <w:trPr>
          <w:trHeight w:val="915"/>
        </w:trPr>
        <w:tc>
          <w:tcPr>
            <w:tcW w:w="983" w:type="dxa"/>
            <w:tcBorders>
              <w:top w:val="nil"/>
              <w:left w:val="single" w:sz="8" w:space="0" w:color="auto"/>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primera</w:t>
            </w:r>
          </w:p>
        </w:tc>
        <w:tc>
          <w:tcPr>
            <w:tcW w:w="1134" w:type="dxa"/>
            <w:tcBorders>
              <w:top w:val="nil"/>
              <w:left w:val="nil"/>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27 de enero del 2017</w:t>
            </w:r>
          </w:p>
        </w:tc>
        <w:tc>
          <w:tcPr>
            <w:tcW w:w="1417" w:type="dxa"/>
            <w:gridSpan w:val="2"/>
            <w:tcBorders>
              <w:top w:val="nil"/>
              <w:left w:val="nil"/>
              <w:bottom w:val="single" w:sz="8" w:space="0" w:color="auto"/>
              <w:right w:val="nil"/>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Comisión de Gobernación y Cultura </w:t>
            </w:r>
          </w:p>
        </w:tc>
        <w:tc>
          <w:tcPr>
            <w:tcW w:w="3827" w:type="dxa"/>
            <w:tcBorders>
              <w:top w:val="nil"/>
              <w:left w:val="single" w:sz="4" w:space="0" w:color="auto"/>
              <w:bottom w:val="single" w:sz="8" w:space="0" w:color="auto"/>
              <w:right w:val="single" w:sz="4" w:space="0" w:color="auto"/>
            </w:tcBorders>
            <w:shd w:val="clear" w:color="auto" w:fill="auto"/>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 y análisis de la propuesta para reformar al capítulo segundo, artículo sexto fracción iii, incisos f), g), i) de estatuto orgánico del instituto de cultura del municipio de chihuahua.</w:t>
            </w:r>
          </w:p>
        </w:tc>
        <w:tc>
          <w:tcPr>
            <w:tcW w:w="1457" w:type="dxa"/>
            <w:tcBorders>
              <w:top w:val="nil"/>
              <w:left w:val="nil"/>
              <w:bottom w:val="single" w:sz="8" w:space="0" w:color="auto"/>
              <w:right w:val="single" w:sz="8" w:space="0" w:color="auto"/>
            </w:tcBorders>
            <w:shd w:val="clear" w:color="auto" w:fill="auto"/>
            <w:vAlign w:val="bottom"/>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BF5B2C" w:rsidRPr="006636A2" w:rsidTr="00BF5B2C">
        <w:trPr>
          <w:trHeight w:val="915"/>
        </w:trPr>
        <w:tc>
          <w:tcPr>
            <w:tcW w:w="983" w:type="dxa"/>
            <w:tcBorders>
              <w:top w:val="nil"/>
              <w:left w:val="single" w:sz="8" w:space="0" w:color="auto"/>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segunda</w:t>
            </w:r>
          </w:p>
        </w:tc>
        <w:tc>
          <w:tcPr>
            <w:tcW w:w="1134" w:type="dxa"/>
            <w:tcBorders>
              <w:top w:val="nil"/>
              <w:left w:val="nil"/>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07 de febrero del 2017 </w:t>
            </w:r>
          </w:p>
        </w:tc>
        <w:tc>
          <w:tcPr>
            <w:tcW w:w="1417" w:type="dxa"/>
            <w:gridSpan w:val="2"/>
            <w:tcBorders>
              <w:top w:val="nil"/>
              <w:left w:val="nil"/>
              <w:bottom w:val="single" w:sz="8" w:space="0" w:color="auto"/>
              <w:right w:val="nil"/>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Comisión de Gobernación y Cultura </w:t>
            </w:r>
          </w:p>
        </w:tc>
        <w:tc>
          <w:tcPr>
            <w:tcW w:w="3827" w:type="dxa"/>
            <w:tcBorders>
              <w:top w:val="nil"/>
              <w:left w:val="single" w:sz="4" w:space="0" w:color="auto"/>
              <w:bottom w:val="single" w:sz="8" w:space="0" w:color="auto"/>
              <w:right w:val="single" w:sz="4" w:space="0" w:color="auto"/>
            </w:tcBorders>
            <w:shd w:val="clear" w:color="auto" w:fill="auto"/>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 y análisis de la propuesta para reformar el estatuto orgánico del instituto de cultura del mpio</w:t>
            </w:r>
            <w:r>
              <w:rPr>
                <w:rFonts w:ascii="Book Antiqua" w:eastAsia="Times New Roman" w:hAnsi="Book Antiqua" w:cs="Calibri"/>
                <w:color w:val="000000"/>
                <w:sz w:val="20"/>
                <w:szCs w:val="20"/>
                <w:lang w:eastAsia="es-MX"/>
              </w:rPr>
              <w:t xml:space="preserve">. de chihuahua a fin de </w:t>
            </w:r>
            <w:r w:rsidRPr="006636A2">
              <w:rPr>
                <w:rFonts w:ascii="Book Antiqua" w:eastAsia="Times New Roman" w:hAnsi="Book Antiqua" w:cs="Calibri"/>
                <w:color w:val="000000"/>
                <w:sz w:val="20"/>
                <w:szCs w:val="20"/>
                <w:lang w:eastAsia="es-MX"/>
              </w:rPr>
              <w:t>an</w:t>
            </w:r>
            <w:r>
              <w:rPr>
                <w:rFonts w:ascii="Book Antiqua" w:eastAsia="Times New Roman" w:hAnsi="Book Antiqua" w:cs="Calibri"/>
                <w:color w:val="000000"/>
                <w:sz w:val="20"/>
                <w:szCs w:val="20"/>
                <w:lang w:eastAsia="es-MX"/>
              </w:rPr>
              <w:t>al</w:t>
            </w:r>
            <w:r w:rsidRPr="006636A2">
              <w:rPr>
                <w:rFonts w:ascii="Book Antiqua" w:eastAsia="Times New Roman" w:hAnsi="Book Antiqua" w:cs="Calibri"/>
                <w:color w:val="000000"/>
                <w:sz w:val="20"/>
                <w:szCs w:val="20"/>
                <w:lang w:eastAsia="es-MX"/>
              </w:rPr>
              <w:t>izar el consejo de cultura del municipio.</w:t>
            </w:r>
          </w:p>
        </w:tc>
        <w:tc>
          <w:tcPr>
            <w:tcW w:w="1457" w:type="dxa"/>
            <w:tcBorders>
              <w:top w:val="nil"/>
              <w:left w:val="nil"/>
              <w:bottom w:val="single" w:sz="8" w:space="0" w:color="auto"/>
              <w:right w:val="single" w:sz="8"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p>
        </w:tc>
      </w:tr>
      <w:tr w:rsidR="00BF5B2C" w:rsidRPr="006636A2" w:rsidTr="00BF5B2C">
        <w:trPr>
          <w:trHeight w:val="915"/>
        </w:trPr>
        <w:tc>
          <w:tcPr>
            <w:tcW w:w="983" w:type="dxa"/>
            <w:tcBorders>
              <w:top w:val="nil"/>
              <w:left w:val="single" w:sz="8" w:space="0" w:color="auto"/>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tercera</w:t>
            </w:r>
          </w:p>
        </w:tc>
        <w:tc>
          <w:tcPr>
            <w:tcW w:w="1134" w:type="dxa"/>
            <w:tcBorders>
              <w:top w:val="nil"/>
              <w:left w:val="nil"/>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30 de mayo del 2017</w:t>
            </w:r>
          </w:p>
        </w:tc>
        <w:tc>
          <w:tcPr>
            <w:tcW w:w="1417" w:type="dxa"/>
            <w:gridSpan w:val="2"/>
            <w:tcBorders>
              <w:top w:val="nil"/>
              <w:left w:val="nil"/>
              <w:bottom w:val="single" w:sz="8" w:space="0" w:color="auto"/>
              <w:right w:val="nil"/>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Comisiones Unidas de Gobernación y Cultura</w:t>
            </w:r>
          </w:p>
        </w:tc>
        <w:tc>
          <w:tcPr>
            <w:tcW w:w="3827" w:type="dxa"/>
            <w:tcBorders>
              <w:top w:val="nil"/>
              <w:left w:val="single" w:sz="4" w:space="0" w:color="auto"/>
              <w:bottom w:val="single" w:sz="8" w:space="0" w:color="auto"/>
              <w:right w:val="single" w:sz="4" w:space="0" w:color="auto"/>
            </w:tcBorders>
            <w:shd w:val="clear" w:color="auto" w:fill="auto"/>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 y análisis de las modificaciones al acuerdo de creación y al estatuto orgánico del instituto de cultura del municipio de chihuahua.</w:t>
            </w:r>
          </w:p>
        </w:tc>
        <w:tc>
          <w:tcPr>
            <w:tcW w:w="1457" w:type="dxa"/>
            <w:tcBorders>
              <w:top w:val="nil"/>
              <w:left w:val="nil"/>
              <w:bottom w:val="single" w:sz="8" w:space="0" w:color="auto"/>
              <w:right w:val="single" w:sz="8" w:space="0" w:color="auto"/>
            </w:tcBorders>
            <w:shd w:val="clear" w:color="auto" w:fill="auto"/>
            <w:vAlign w:val="bottom"/>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BF5B2C" w:rsidRPr="006636A2" w:rsidTr="00BF5B2C">
        <w:trPr>
          <w:trHeight w:val="915"/>
        </w:trPr>
        <w:tc>
          <w:tcPr>
            <w:tcW w:w="983" w:type="dxa"/>
            <w:tcBorders>
              <w:top w:val="nil"/>
              <w:left w:val="single" w:sz="8" w:space="0" w:color="auto"/>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cuarta</w:t>
            </w:r>
          </w:p>
        </w:tc>
        <w:tc>
          <w:tcPr>
            <w:tcW w:w="1134" w:type="dxa"/>
            <w:tcBorders>
              <w:top w:val="nil"/>
              <w:left w:val="nil"/>
              <w:bottom w:val="single" w:sz="8" w:space="0" w:color="auto"/>
              <w:right w:val="single" w:sz="4" w:space="0" w:color="auto"/>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 de julio del 2017</w:t>
            </w:r>
          </w:p>
        </w:tc>
        <w:tc>
          <w:tcPr>
            <w:tcW w:w="1417" w:type="dxa"/>
            <w:gridSpan w:val="2"/>
            <w:tcBorders>
              <w:top w:val="nil"/>
              <w:left w:val="nil"/>
              <w:bottom w:val="single" w:sz="8" w:space="0" w:color="auto"/>
              <w:right w:val="nil"/>
            </w:tcBorders>
            <w:shd w:val="clear" w:color="auto" w:fill="auto"/>
            <w:vAlign w:val="center"/>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Comisiones unidas de Gobernación y Cultura</w:t>
            </w:r>
          </w:p>
        </w:tc>
        <w:tc>
          <w:tcPr>
            <w:tcW w:w="3827" w:type="dxa"/>
            <w:tcBorders>
              <w:top w:val="nil"/>
              <w:left w:val="single" w:sz="4" w:space="0" w:color="auto"/>
              <w:bottom w:val="single" w:sz="8" w:space="0" w:color="auto"/>
              <w:right w:val="single" w:sz="4" w:space="0" w:color="auto"/>
            </w:tcBorders>
            <w:shd w:val="clear" w:color="auto" w:fill="auto"/>
            <w:vAlign w:val="bottom"/>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 y análisis de la propuesta presentada por la Regidora Irma Liliana Murillo Domínguez para la creación del reglamento editorial del municipio de chihuahua.</w:t>
            </w:r>
          </w:p>
        </w:tc>
        <w:tc>
          <w:tcPr>
            <w:tcW w:w="1457" w:type="dxa"/>
            <w:tcBorders>
              <w:top w:val="nil"/>
              <w:left w:val="nil"/>
              <w:bottom w:val="single" w:sz="8" w:space="0" w:color="auto"/>
              <w:right w:val="single" w:sz="8" w:space="0" w:color="auto"/>
            </w:tcBorders>
            <w:shd w:val="clear" w:color="auto" w:fill="auto"/>
            <w:vAlign w:val="bottom"/>
          </w:tcPr>
          <w:p w:rsidR="00BF5B2C" w:rsidRPr="006636A2" w:rsidRDefault="00BF5B2C" w:rsidP="00BF5B2C">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9976DE">
        <w:trPr>
          <w:trHeight w:val="915"/>
        </w:trPr>
        <w:tc>
          <w:tcPr>
            <w:tcW w:w="983" w:type="dxa"/>
            <w:tcBorders>
              <w:top w:val="nil"/>
              <w:left w:val="single" w:sz="8" w:space="0" w:color="auto"/>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quinta</w:t>
            </w:r>
          </w:p>
        </w:tc>
        <w:tc>
          <w:tcPr>
            <w:tcW w:w="1134" w:type="dxa"/>
            <w:tcBorders>
              <w:top w:val="nil"/>
              <w:left w:val="nil"/>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 de julio del 2017</w:t>
            </w:r>
          </w:p>
        </w:tc>
        <w:tc>
          <w:tcPr>
            <w:tcW w:w="1417" w:type="dxa"/>
            <w:gridSpan w:val="2"/>
            <w:tcBorders>
              <w:top w:val="nil"/>
              <w:left w:val="nil"/>
              <w:bottom w:val="single" w:sz="8" w:space="0" w:color="auto"/>
              <w:right w:val="nil"/>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Comisiones Unidas de Gobernación y Cultura</w:t>
            </w:r>
          </w:p>
        </w:tc>
        <w:tc>
          <w:tcPr>
            <w:tcW w:w="3827" w:type="dxa"/>
            <w:tcBorders>
              <w:top w:val="nil"/>
              <w:left w:val="single" w:sz="4" w:space="0" w:color="auto"/>
              <w:bottom w:val="single" w:sz="8" w:space="0" w:color="auto"/>
              <w:right w:val="single" w:sz="4" w:space="0" w:color="auto"/>
            </w:tcBorders>
            <w:shd w:val="clear" w:color="auto" w:fill="auto"/>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estudio y análisis de la propuesta presentada por la Regidora Irma Liliana Murillo Domínguez para la creación del reglamento editorial del municipio del municipio de chihuahua</w:t>
            </w:r>
          </w:p>
        </w:tc>
        <w:tc>
          <w:tcPr>
            <w:tcW w:w="1457" w:type="dxa"/>
            <w:tcBorders>
              <w:top w:val="nil"/>
              <w:left w:val="nil"/>
              <w:bottom w:val="single" w:sz="8"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dictamen de aprobación por unanimidad de votos la creación del reglamento editorial del municipio de chihuahua</w:t>
            </w:r>
          </w:p>
        </w:tc>
      </w:tr>
      <w:tr w:rsidR="009F4770" w:rsidRPr="006636A2" w:rsidTr="00EC352C">
        <w:trPr>
          <w:trHeight w:val="300"/>
        </w:trPr>
        <w:tc>
          <w:tcPr>
            <w:tcW w:w="8818" w:type="dxa"/>
            <w:gridSpan w:val="6"/>
            <w:tcBorders>
              <w:top w:val="single" w:sz="8" w:space="0" w:color="auto"/>
              <w:left w:val="single" w:sz="8" w:space="0" w:color="auto"/>
              <w:bottom w:val="single" w:sz="4" w:space="0" w:color="auto"/>
              <w:right w:val="single" w:sz="8" w:space="0" w:color="000000"/>
            </w:tcBorders>
            <w:shd w:val="clear" w:color="000000" w:fill="F2DCDB"/>
            <w:vAlign w:val="center"/>
            <w:hideMark/>
          </w:tcPr>
          <w:p w:rsidR="009F4770" w:rsidRPr="006636A2" w:rsidRDefault="009F4770" w:rsidP="009F4770">
            <w:pPr>
              <w:spacing w:after="0" w:line="240" w:lineRule="auto"/>
              <w:jc w:val="center"/>
              <w:rPr>
                <w:rFonts w:ascii="Book Antiqua" w:eastAsia="Times New Roman" w:hAnsi="Book Antiqua" w:cs="Calibri"/>
                <w:b/>
                <w:bCs/>
                <w:color w:val="000000"/>
                <w:sz w:val="20"/>
                <w:szCs w:val="20"/>
                <w:lang w:eastAsia="es-MX"/>
              </w:rPr>
            </w:pPr>
            <w:r w:rsidRPr="006636A2">
              <w:rPr>
                <w:rFonts w:ascii="Book Antiqua" w:eastAsia="Times New Roman" w:hAnsi="Book Antiqua" w:cs="Calibri"/>
                <w:b/>
                <w:bCs/>
                <w:color w:val="000000"/>
                <w:sz w:val="20"/>
                <w:szCs w:val="20"/>
                <w:lang w:eastAsia="es-MX"/>
              </w:rPr>
              <w:t>COMISIÓN DE SEGURIDAD PÚBLICA</w:t>
            </w:r>
          </w:p>
        </w:tc>
      </w:tr>
      <w:tr w:rsidR="009F4770" w:rsidRPr="006636A2" w:rsidTr="00EC352C">
        <w:trPr>
          <w:trHeight w:val="3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14-oct-16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Instalación legal de la comisión</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06-dic-16</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y discusión de la propuesta del ex Regidor Carlos Alberto Rivas Martínez, presentada el 25 de diciembre de 2014.</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Propuesta para la creación de un grupo especial en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 de atención a migrantes</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1a.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12-dic-16</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y discusión para la baja del patrimonio municipal de bienes que forman parte del activo fijo. </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 aprueba la baja del patrimonio de bienes que forman parte del activo fijo</w:t>
            </w:r>
          </w:p>
        </w:tc>
      </w:tr>
      <w:tr w:rsidR="009F4770" w:rsidRPr="006636A2" w:rsidTr="00EC352C">
        <w:trPr>
          <w:trHeight w:val="900"/>
        </w:trPr>
        <w:tc>
          <w:tcPr>
            <w:tcW w:w="983" w:type="dxa"/>
            <w:vMerge/>
            <w:tcBorders>
              <w:top w:val="nil"/>
              <w:left w:val="single" w:sz="8"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y discusión de la propuesta para la creación de un grupo especial en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 sobre atención a migrantes</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 la creación de un grupo especial en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 sobre atención a migrantes</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20-feb-17</w:t>
            </w:r>
          </w:p>
        </w:tc>
        <w:tc>
          <w:tcPr>
            <w:tcW w:w="1417" w:type="dxa"/>
            <w:gridSpan w:val="2"/>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Iniciativa con proyecto de decreto por la que se aprueban los nuevos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ineamientos del </w:t>
            </w:r>
            <w:r>
              <w:rPr>
                <w:rFonts w:ascii="Book Antiqua" w:eastAsia="Times New Roman" w:hAnsi="Book Antiqua" w:cs="Calibri"/>
                <w:color w:val="000000"/>
                <w:sz w:val="20"/>
                <w:szCs w:val="20"/>
                <w:lang w:eastAsia="es-MX"/>
              </w:rPr>
              <w:t>F</w:t>
            </w:r>
            <w:r w:rsidRPr="006636A2">
              <w:rPr>
                <w:rFonts w:ascii="Book Antiqua" w:eastAsia="Times New Roman" w:hAnsi="Book Antiqua" w:cs="Calibri"/>
                <w:color w:val="000000"/>
                <w:sz w:val="20"/>
                <w:szCs w:val="20"/>
                <w:lang w:eastAsia="es-MX"/>
              </w:rPr>
              <w:t xml:space="preserve">ideicomiso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aprueban los nuevos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ineamientos del </w:t>
            </w:r>
            <w:r>
              <w:rPr>
                <w:rFonts w:ascii="Book Antiqua" w:eastAsia="Times New Roman" w:hAnsi="Book Antiqua" w:cs="Calibri"/>
                <w:color w:val="000000"/>
                <w:sz w:val="20"/>
                <w:szCs w:val="20"/>
                <w:lang w:eastAsia="es-MX"/>
              </w:rPr>
              <w:t>F</w:t>
            </w:r>
            <w:r w:rsidRPr="006636A2">
              <w:rPr>
                <w:rFonts w:ascii="Book Antiqua" w:eastAsia="Times New Roman" w:hAnsi="Book Antiqua" w:cs="Calibri"/>
                <w:color w:val="000000"/>
                <w:sz w:val="20"/>
                <w:szCs w:val="20"/>
                <w:lang w:eastAsia="es-MX"/>
              </w:rPr>
              <w:t xml:space="preserve">ideicomiso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1ª</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31-may-</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08-jun</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3ª</w:t>
            </w:r>
          </w:p>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23-jun-17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ública </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4ª</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11-sep-17</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discusión y posterior aprobación de los lineamientos del comité de prevención y atención a la violencia familiar y de género.</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de la terna propuesta para la presidencia del comité de prevención y atención a la violencia familiar y de género.</w:t>
            </w:r>
          </w:p>
        </w:tc>
        <w:tc>
          <w:tcPr>
            <w:tcW w:w="1457" w:type="dxa"/>
            <w:tcBorders>
              <w:top w:val="nil"/>
              <w:left w:val="nil"/>
              <w:bottom w:val="single" w:sz="4"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Se aprueba los lineamientos del comité de prevención y atención a la violencia familiar y de género.  </w:t>
            </w:r>
          </w:p>
        </w:tc>
      </w:tr>
      <w:tr w:rsidR="009F4770" w:rsidRPr="006636A2" w:rsidTr="00EC352C">
        <w:trPr>
          <w:trHeight w:val="900"/>
        </w:trPr>
        <w:tc>
          <w:tcPr>
            <w:tcW w:w="983" w:type="dxa"/>
            <w:tcBorders>
              <w:top w:val="nil"/>
              <w:left w:val="single" w:sz="8" w:space="0" w:color="auto"/>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w:t>
            </w:r>
          </w:p>
        </w:tc>
        <w:tc>
          <w:tcPr>
            <w:tcW w:w="1134" w:type="dxa"/>
            <w:tcBorders>
              <w:top w:val="nil"/>
              <w:left w:val="nil"/>
              <w:bottom w:val="nil"/>
              <w:right w:val="nil"/>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03-may-17</w:t>
            </w:r>
          </w:p>
        </w:tc>
        <w:tc>
          <w:tcPr>
            <w:tcW w:w="1417" w:type="dxa"/>
            <w:gridSpan w:val="2"/>
            <w:tcBorders>
              <w:top w:val="nil"/>
              <w:left w:val="single" w:sz="4" w:space="0" w:color="auto"/>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Hacienda y Planeación</w:t>
            </w: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para la baja de 7 equinos pertenecientes a la policía montada de la dirección de seguridad pública municipal.</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 aprueba la baja de 7 equinos pertenecientes a la policía montada de la dirección de seguridad pública municipal</w:t>
            </w:r>
          </w:p>
        </w:tc>
      </w:tr>
      <w:tr w:rsidR="009F4770" w:rsidRPr="006636A2" w:rsidTr="00EC352C">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single" w:sz="4" w:space="0" w:color="auto"/>
              <w:left w:val="nil"/>
              <w:bottom w:val="single" w:sz="8"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16-may-17</w:t>
            </w:r>
          </w:p>
        </w:tc>
        <w:tc>
          <w:tcPr>
            <w:tcW w:w="1417" w:type="dxa"/>
            <w:gridSpan w:val="2"/>
            <w:tcBorders>
              <w:top w:val="single" w:sz="4" w:space="0" w:color="auto"/>
              <w:left w:val="nil"/>
              <w:bottom w:val="single" w:sz="8"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Cultura</w:t>
            </w:r>
          </w:p>
        </w:tc>
        <w:tc>
          <w:tcPr>
            <w:tcW w:w="3827" w:type="dxa"/>
            <w:tcBorders>
              <w:top w:val="single" w:sz="4" w:space="0" w:color="auto"/>
              <w:left w:val="nil"/>
              <w:bottom w:val="single" w:sz="8"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y discusión de la propuesta presentada por el Regidor Javier Sánchez Herrera para la aprobación de los himnos interinstitucionales de la policía municipal y del h. cuerpo de bomberos</w:t>
            </w:r>
          </w:p>
        </w:tc>
        <w:tc>
          <w:tcPr>
            <w:tcW w:w="1457" w:type="dxa"/>
            <w:tcBorders>
              <w:top w:val="nil"/>
              <w:left w:val="nil"/>
              <w:bottom w:val="single" w:sz="8"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 dictamina la propuesta presentada por el Regidor Javier Sánchez Herrera para la aprobación de los himnos interinstitucionales de la policía municipal y del h. cuerpo de bomberos</w:t>
            </w:r>
          </w:p>
        </w:tc>
      </w:tr>
      <w:tr w:rsidR="009F4770" w:rsidRPr="006636A2" w:rsidTr="001A6FC5">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cuadragésima sexta</w:t>
            </w:r>
          </w:p>
        </w:tc>
        <w:tc>
          <w:tcPr>
            <w:tcW w:w="1134" w:type="dxa"/>
            <w:tcBorders>
              <w:top w:val="single" w:sz="4" w:space="0" w:color="auto"/>
              <w:left w:val="nil"/>
              <w:bottom w:val="single" w:sz="8" w:space="0" w:color="auto"/>
              <w:right w:val="single" w:sz="4"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30 de noviembre de 2016</w:t>
            </w:r>
          </w:p>
        </w:tc>
        <w:tc>
          <w:tcPr>
            <w:tcW w:w="1417" w:type="dxa"/>
            <w:gridSpan w:val="2"/>
            <w:tcBorders>
              <w:top w:val="single" w:sz="4" w:space="0" w:color="auto"/>
              <w:left w:val="nil"/>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Comité Técnico del Fideicomiso de Policías Caídos </w:t>
            </w:r>
          </w:p>
        </w:tc>
        <w:tc>
          <w:tcPr>
            <w:tcW w:w="3827" w:type="dxa"/>
            <w:tcBorders>
              <w:top w:val="single" w:sz="4" w:space="0" w:color="auto"/>
              <w:left w:val="nil"/>
              <w:bottom w:val="single" w:sz="8" w:space="0" w:color="auto"/>
              <w:right w:val="single" w:sz="4" w:space="0" w:color="auto"/>
            </w:tcBorders>
            <w:shd w:val="clear" w:color="auto" w:fill="auto"/>
          </w:tcPr>
          <w:p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del c.p. Luis Raúl</w:t>
            </w:r>
            <w:r>
              <w:rPr>
                <w:rFonts w:ascii="Book Antiqua" w:eastAsia="Times New Roman" w:hAnsi="Book Antiqua" w:cs="Calibri"/>
                <w:color w:val="000000"/>
                <w:sz w:val="20"/>
                <w:szCs w:val="20"/>
                <w:lang w:eastAsia="es-MX"/>
              </w:rPr>
              <w:t xml:space="preserve"> Rico M</w:t>
            </w:r>
            <w:r w:rsidRPr="006636A2">
              <w:rPr>
                <w:rFonts w:ascii="Book Antiqua" w:eastAsia="Times New Roman" w:hAnsi="Book Antiqua" w:cs="Calibri"/>
                <w:color w:val="000000"/>
                <w:sz w:val="20"/>
                <w:szCs w:val="20"/>
                <w:lang w:eastAsia="es-MX"/>
              </w:rPr>
              <w:t>ontes como nuevo administrador del fideicomiso 024037-6 y responsable de manera mancomunada con el sub oficial Lorena Patricia Muela Ochoa representante de los agentes, conforme a lo previsto en el artículo 7 fracción viii de los lineamientos del fideicomiso 024037-6.</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discusión y en su caso aprobación de la procedencia de pago de pensión por orfandad, servicio médico y pago retroactivo, a la menor Arleth Jaczingiron Luz hija de la policía finada Gladys Minerva Luz Luz</w:t>
            </w:r>
          </w:p>
        </w:tc>
        <w:tc>
          <w:tcPr>
            <w:tcW w:w="1457" w:type="dxa"/>
            <w:tcBorders>
              <w:top w:val="nil"/>
              <w:left w:val="nil"/>
              <w:bottom w:val="single" w:sz="8"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6771AD">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cuadragésima séptima </w:t>
            </w:r>
          </w:p>
        </w:tc>
        <w:tc>
          <w:tcPr>
            <w:tcW w:w="1134" w:type="dxa"/>
            <w:tcBorders>
              <w:top w:val="single" w:sz="4" w:space="0" w:color="auto"/>
              <w:left w:val="nil"/>
              <w:bottom w:val="single" w:sz="8" w:space="0" w:color="auto"/>
              <w:right w:val="single" w:sz="4"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febrero de 2017</w:t>
            </w:r>
          </w:p>
        </w:tc>
        <w:tc>
          <w:tcPr>
            <w:tcW w:w="1417" w:type="dxa"/>
            <w:gridSpan w:val="2"/>
            <w:tcBorders>
              <w:top w:val="single" w:sz="4" w:space="0" w:color="auto"/>
              <w:left w:val="nil"/>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Comité Técnico del Fideicomiso de Policías Caídos</w:t>
            </w:r>
          </w:p>
        </w:tc>
        <w:tc>
          <w:tcPr>
            <w:tcW w:w="3827" w:type="dxa"/>
            <w:tcBorders>
              <w:top w:val="single" w:sz="4" w:space="0" w:color="auto"/>
              <w:left w:val="nil"/>
              <w:bottom w:val="single" w:sz="8" w:space="0" w:color="auto"/>
              <w:right w:val="single" w:sz="4" w:space="0" w:color="auto"/>
            </w:tcBorders>
            <w:shd w:val="clear" w:color="auto" w:fill="auto"/>
          </w:tcPr>
          <w:p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Discusión y en su caso aprobación de la procedencia de pago de pensión por ascendencia, servicio médico y pago de retroactivo, a los beneficiarios del policía caído Víctor Hugo Pérez Molinar.</w:t>
            </w:r>
          </w:p>
          <w:p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Discusión y en su caso aprobación de la procedencia de pago de pensión por viudez, servicio médico y pago retroactivo, a los beneficiarios del policía caído Francisco Javier Cisneros Prieto.</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todos los beneficiarios del fideicomiso 024037-6</w:t>
            </w:r>
          </w:p>
        </w:tc>
        <w:tc>
          <w:tcPr>
            <w:tcW w:w="1457" w:type="dxa"/>
            <w:tcBorders>
              <w:top w:val="nil"/>
              <w:left w:val="nil"/>
              <w:bottom w:val="single" w:sz="8"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FA20C6">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cuadragésima octava</w:t>
            </w:r>
          </w:p>
        </w:tc>
        <w:tc>
          <w:tcPr>
            <w:tcW w:w="1134" w:type="dxa"/>
            <w:tcBorders>
              <w:top w:val="single" w:sz="4" w:space="0" w:color="auto"/>
              <w:left w:val="nil"/>
              <w:bottom w:val="single" w:sz="8" w:space="0" w:color="auto"/>
              <w:right w:val="single" w:sz="4"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 de mayo de 2017</w:t>
            </w:r>
          </w:p>
        </w:tc>
        <w:tc>
          <w:tcPr>
            <w:tcW w:w="1417" w:type="dxa"/>
            <w:gridSpan w:val="2"/>
            <w:tcBorders>
              <w:top w:val="single" w:sz="4" w:space="0" w:color="auto"/>
              <w:left w:val="nil"/>
              <w:bottom w:val="single" w:sz="8"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Comité técnico del Fideicomiso de Policías Caídos</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Notificación de los nuevos lineamientos del fideicomiso de inversión y administración irrevocable para el fondo de los agentes de seguridad pública, publicados en el periódico oficial del estado de chihuahua, en fecha 03 de mayo del año 2017.</w:t>
            </w:r>
          </w:p>
          <w:p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Nombrar a la C.P. Ileana Oralia Basaldúa Martínez como nuevo administrador del fideicomiso, y responsable de firmar las instrucciones de pago dirigidas a la fiduciaria conforme a lo establecido en el artículo 6 fracción viii y 14 de los lineamientos del fideicomiso de la dirección de seguridad pública municipal.</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Verificación de las tasas de inversión del fideicomiso 024037-6 (análisis de los estados financieros).Discusión y en su caso aprobación para que se haga un cambio de fiduciaria a Santander.</w:t>
            </w:r>
            <w:r>
              <w:rPr>
                <w:rFonts w:ascii="Book Antiqua" w:eastAsia="Times New Roman" w:hAnsi="Book Antiqua" w:cs="Calibri"/>
                <w:color w:val="000000"/>
                <w:sz w:val="20"/>
                <w:szCs w:val="20"/>
                <w:lang w:eastAsia="es-MX"/>
              </w:rPr>
              <w:t xml:space="preserve"> </w:t>
            </w:r>
            <w:r w:rsidRPr="006636A2">
              <w:rPr>
                <w:rFonts w:ascii="Book Antiqua" w:eastAsia="Times New Roman" w:hAnsi="Book Antiqua" w:cs="Calibri"/>
                <w:color w:val="000000"/>
                <w:sz w:val="20"/>
                <w:szCs w:val="20"/>
                <w:lang w:eastAsia="es-MX"/>
              </w:rPr>
              <w:t>Discusión y en su caso aprobación para la aplicación de los nuevos lineamientos del fideicomiso 024037-6, en el caso del policía caído francisco Javier Cisneros Prieto, a solicitud de la beneficiaria Carmen Lorena Sánchez Chavarría conforme a lo previsto en el artículo 24, transitorio artículo tercero de lineamientos del fideicomiso de inversión y administración irrevocable para el fondo de los agentes de seguridad pública.Notificación con base al aumento al salario mínimo con relación del artículo 24, párrafo penúltimo se actualizarán el monto total de pago de pensiones.</w:t>
            </w:r>
          </w:p>
        </w:tc>
        <w:tc>
          <w:tcPr>
            <w:tcW w:w="1457" w:type="dxa"/>
            <w:tcBorders>
              <w:top w:val="nil"/>
              <w:left w:val="nil"/>
              <w:bottom w:val="single" w:sz="8" w:space="0" w:color="auto"/>
              <w:right w:val="single" w:sz="8"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EC352C">
        <w:trPr>
          <w:trHeight w:val="300"/>
        </w:trPr>
        <w:tc>
          <w:tcPr>
            <w:tcW w:w="8818" w:type="dxa"/>
            <w:gridSpan w:val="6"/>
            <w:tcBorders>
              <w:top w:val="single" w:sz="8" w:space="0" w:color="auto"/>
              <w:left w:val="single" w:sz="8" w:space="0" w:color="auto"/>
              <w:bottom w:val="single" w:sz="4" w:space="0" w:color="auto"/>
              <w:right w:val="single" w:sz="8" w:space="0" w:color="000000"/>
            </w:tcBorders>
            <w:shd w:val="clear" w:color="000000" w:fill="F2DCDB"/>
            <w:vAlign w:val="center"/>
            <w:hideMark/>
          </w:tcPr>
          <w:p w:rsidR="009F4770" w:rsidRPr="006636A2" w:rsidRDefault="009F4770" w:rsidP="009F4770">
            <w:pPr>
              <w:spacing w:after="0" w:line="240" w:lineRule="auto"/>
              <w:jc w:val="center"/>
              <w:rPr>
                <w:rFonts w:ascii="Book Antiqua" w:eastAsia="Times New Roman" w:hAnsi="Book Antiqua" w:cs="Calibri"/>
                <w:b/>
                <w:bCs/>
                <w:color w:val="000000"/>
                <w:sz w:val="20"/>
                <w:szCs w:val="20"/>
                <w:lang w:eastAsia="es-MX"/>
              </w:rPr>
            </w:pPr>
            <w:r w:rsidRPr="006636A2">
              <w:rPr>
                <w:rFonts w:ascii="Book Antiqua" w:eastAsia="Times New Roman" w:hAnsi="Book Antiqua" w:cs="Calibri"/>
                <w:b/>
                <w:bCs/>
                <w:color w:val="000000"/>
                <w:sz w:val="20"/>
                <w:szCs w:val="20"/>
                <w:lang w:eastAsia="es-MX"/>
              </w:rPr>
              <w:t xml:space="preserve"> COMISIÓN DE DESARROLLO URBANO</w:t>
            </w:r>
          </w:p>
        </w:tc>
      </w:tr>
      <w:tr w:rsidR="009F4770" w:rsidRPr="006636A2" w:rsidTr="00EC352C">
        <w:trPr>
          <w:trHeight w:val="300"/>
        </w:trPr>
        <w:tc>
          <w:tcPr>
            <w:tcW w:w="983" w:type="dxa"/>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1era 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18 octubre de 2016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Desarrollo Urbano </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Instalación de la comisión de desarrollo urbano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ordinaria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27 de octubre 2016</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Desarrollo Urbano </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Ratificación de la autorización del anteproyecto del fraccionamiento habitacional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alle de </w:t>
            </w:r>
            <w:r>
              <w:rPr>
                <w:rFonts w:ascii="Book Antiqua" w:eastAsia="Times New Roman" w:hAnsi="Book Antiqua" w:cs="Calibri"/>
                <w:color w:val="000000"/>
                <w:sz w:val="20"/>
                <w:szCs w:val="20"/>
                <w:lang w:eastAsia="es-MX"/>
              </w:rPr>
              <w:t>Oriente I</w:t>
            </w:r>
            <w:r w:rsidRPr="006636A2">
              <w:rPr>
                <w:rFonts w:ascii="Book Antiqua" w:eastAsia="Times New Roman" w:hAnsi="Book Antiqua" w:cs="Calibri"/>
                <w:color w:val="000000"/>
                <w:sz w:val="20"/>
                <w:szCs w:val="20"/>
                <w:lang w:eastAsia="es-MX"/>
              </w:rPr>
              <w:t>" con una superficie de 21,605.82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Ratificación de la autorización del </w:t>
            </w:r>
            <w:r w:rsidRPr="006636A2">
              <w:rPr>
                <w:rFonts w:ascii="Book Antiqua" w:eastAsia="Times New Roman" w:hAnsi="Book Antiqua" w:cs="Calibri"/>
                <w:color w:val="000000"/>
                <w:sz w:val="20"/>
                <w:szCs w:val="20"/>
                <w:lang w:eastAsia="es-MX"/>
              </w:rPr>
              <w:lastRenderedPageBreak/>
              <w:t>anteproyecto del condominio habitacional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ltos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cuestre" con superficie de 621.46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Ratificación de la autorización del anteproyecto del fraccionamiento habitacional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alle de </w:t>
            </w:r>
            <w:r>
              <w:rPr>
                <w:rFonts w:ascii="Book Antiqua" w:eastAsia="Times New Roman" w:hAnsi="Book Antiqua" w:cs="Calibri"/>
                <w:color w:val="000000"/>
                <w:sz w:val="20"/>
                <w:szCs w:val="20"/>
                <w:lang w:eastAsia="es-MX"/>
              </w:rPr>
              <w:t>O</w:t>
            </w:r>
            <w:r w:rsidRPr="006636A2">
              <w:rPr>
                <w:rFonts w:ascii="Book Antiqua" w:eastAsia="Times New Roman" w:hAnsi="Book Antiqua" w:cs="Calibri"/>
                <w:color w:val="000000"/>
                <w:sz w:val="20"/>
                <w:szCs w:val="20"/>
                <w:lang w:eastAsia="es-MX"/>
              </w:rPr>
              <w:t xml:space="preserve">riente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con superficie de 21,465.564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condominio habitacional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ltos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quus" con superficie de 621.46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Ratificación de la autorización del anteproyecto del fraccionamiento habitacional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eal de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iberas" con superficie de 39,840.04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Ratificación de la autorización del anteproyecto del condominio comercial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aseo del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rte", con superficie de 3,700.177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Ratificación de la autorización del anteproyecto del condominio habitacional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ltos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cuestre" con superficie de 621.46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aprobación del anteproyecto de macro lotificación denominaco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ltozano la nueva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hihuahua", con superficie de 1,762,711.85 m2</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Ratificación de la autorización del anteproyecto del condominio habitacional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ltos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quus" con superficie de 621.46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de autorización del estudio de planeación urbana denominado "lote 95 colonia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erro </w:t>
            </w:r>
            <w:r>
              <w:rPr>
                <w:rFonts w:ascii="Book Antiqua" w:eastAsia="Times New Roman" w:hAnsi="Book Antiqua" w:cs="Calibri"/>
                <w:color w:val="000000"/>
                <w:sz w:val="20"/>
                <w:szCs w:val="20"/>
                <w:lang w:eastAsia="es-MX"/>
              </w:rPr>
              <w:lastRenderedPageBreak/>
              <w:t>G</w:t>
            </w:r>
            <w:r w:rsidRPr="006636A2">
              <w:rPr>
                <w:rFonts w:ascii="Book Antiqua" w:eastAsia="Times New Roman" w:hAnsi="Book Antiqua" w:cs="Calibri"/>
                <w:color w:val="000000"/>
                <w:sz w:val="20"/>
                <w:szCs w:val="20"/>
                <w:lang w:eastAsia="es-MX"/>
              </w:rPr>
              <w:t>rande", para el cambio de uso de suelo de preservación ecológica a comercio y servicios, con superficie de 15,722.03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6.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atificación de la autorización del anteproyecto del condominio habitacional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eñón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ampanario" con superficie de 3,873.451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atificación de la autorización del anteproyecto del condominio comercial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laza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ntonio", con superficie de 1,721.3468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Ratificación de la autorización del anteproyecto del condominio comercial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aseo del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rte", con superficie de 3,700.177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condominio industrial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cros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con superficie de 58,281.16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Ratificación de la autorización del anteproyecto del condominio comercial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laza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ntonio", con superficie de 1,721.3468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Ratificación de la autorización del anteproyecto 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istas de las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omas" con superficie de 108,426.678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 Ratificación de la autorización del anteproyecto del fraccionamiento habitacional "</w:t>
            </w:r>
            <w:r>
              <w:rPr>
                <w:rFonts w:ascii="Book Antiqua" w:eastAsia="Times New Roman" w:hAnsi="Book Antiqua" w:cs="Calibri"/>
                <w:color w:val="000000"/>
                <w:sz w:val="20"/>
                <w:szCs w:val="20"/>
                <w:lang w:eastAsia="es-MX"/>
              </w:rPr>
              <w:t>T</w:t>
            </w:r>
            <w:r w:rsidRPr="006636A2">
              <w:rPr>
                <w:rFonts w:ascii="Book Antiqua" w:eastAsia="Times New Roman" w:hAnsi="Book Antiqua" w:cs="Calibri"/>
                <w:color w:val="000000"/>
                <w:sz w:val="20"/>
                <w:szCs w:val="20"/>
                <w:lang w:eastAsia="es-MX"/>
              </w:rPr>
              <w:t xml:space="preserve">racia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37,301.46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fraccionamien</w:t>
            </w:r>
            <w:r w:rsidRPr="006636A2">
              <w:rPr>
                <w:rFonts w:ascii="Book Antiqua" w:eastAsia="Times New Roman" w:hAnsi="Book Antiqua" w:cs="Calibri"/>
                <w:color w:val="000000"/>
                <w:sz w:val="20"/>
                <w:szCs w:val="20"/>
                <w:lang w:eastAsia="es-MX"/>
              </w:rPr>
              <w:lastRenderedPageBreak/>
              <w:t>to habitacional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sturias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100,000.5371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 Ratificación de la autorización  del anteproyecto del fraccionamiento habitacional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incón de los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erezos", con superficie de 19,167.4380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Ratificación de la autorización del anteproyecto del fraccionamiento habitacional denominado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ominion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352,169.20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Solicitud de aprobación del anteproyecto de macro lotificación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ltozano la </w:t>
            </w:r>
            <w:r>
              <w:rPr>
                <w:rFonts w:ascii="Book Antiqua" w:eastAsia="Times New Roman" w:hAnsi="Book Antiqua" w:cs="Calibri"/>
                <w:color w:val="000000"/>
                <w:sz w:val="20"/>
                <w:szCs w:val="20"/>
                <w:lang w:eastAsia="es-MX"/>
              </w:rPr>
              <w:t>N</w:t>
            </w:r>
            <w:r w:rsidRPr="006636A2">
              <w:rPr>
                <w:rFonts w:ascii="Book Antiqua" w:eastAsia="Times New Roman" w:hAnsi="Book Antiqua" w:cs="Calibri"/>
                <w:color w:val="000000"/>
                <w:sz w:val="20"/>
                <w:szCs w:val="20"/>
                <w:lang w:eastAsia="es-MX"/>
              </w:rPr>
              <w:t xml:space="preserve">ueva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hihuahua", con superficie de 1,762,711.85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aldivia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xml:space="preserve">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59,395.85 m2</w:t>
            </w:r>
          </w:p>
        </w:tc>
      </w:tr>
      <w:tr w:rsidR="009F4770" w:rsidRPr="006636A2" w:rsidTr="00EC352C">
        <w:trPr>
          <w:trHeight w:val="15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12. Solicitud de autorización del estudio de planeación urbana denominado "lote 95 colonia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erro </w:t>
            </w:r>
            <w:r>
              <w:rPr>
                <w:rFonts w:ascii="Book Antiqua" w:eastAsia="Times New Roman" w:hAnsi="Book Antiqua" w:cs="Calibri"/>
                <w:color w:val="000000"/>
                <w:sz w:val="20"/>
                <w:szCs w:val="20"/>
                <w:lang w:eastAsia="es-MX"/>
              </w:rPr>
              <w:t>G</w:t>
            </w:r>
            <w:r w:rsidRPr="006636A2">
              <w:rPr>
                <w:rFonts w:ascii="Book Antiqua" w:eastAsia="Times New Roman" w:hAnsi="Book Antiqua" w:cs="Calibri"/>
                <w:color w:val="000000"/>
                <w:sz w:val="20"/>
                <w:szCs w:val="20"/>
                <w:lang w:eastAsia="es-MX"/>
              </w:rPr>
              <w:t>rande", para el cambio de uso de suelo de preservación ecológica a comercio y servicios, con superficie de 15,722.03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aprobación del anteproyecto del condominio habitacional denominado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arranquilla", con superficie de 373.75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13. Análisis para la oficialización de la colocación del monumento del indio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ictorio en el parque lineal sacramento.</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para la aprobación de la modificación al anteproyecto </w:t>
            </w:r>
            <w:r w:rsidRPr="006636A2">
              <w:rPr>
                <w:rFonts w:ascii="Book Antiqua" w:eastAsia="Times New Roman" w:hAnsi="Book Antiqua" w:cs="Calibri"/>
                <w:color w:val="000000"/>
                <w:sz w:val="20"/>
                <w:szCs w:val="20"/>
                <w:lang w:eastAsia="es-MX"/>
              </w:rPr>
              <w:lastRenderedPageBreak/>
              <w:t>del fraccionamiento habitacional denominado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alma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eal </w:t>
            </w:r>
            <w:r>
              <w:rPr>
                <w:rFonts w:ascii="Book Antiqua" w:eastAsia="Times New Roman" w:hAnsi="Book Antiqua" w:cs="Calibri"/>
                <w:color w:val="000000"/>
                <w:sz w:val="20"/>
                <w:szCs w:val="20"/>
                <w:lang w:eastAsia="es-MX"/>
              </w:rPr>
              <w:t>VII</w:t>
            </w:r>
            <w:r w:rsidRPr="006636A2">
              <w:rPr>
                <w:rFonts w:ascii="Book Antiqua" w:eastAsia="Times New Roman" w:hAnsi="Book Antiqua" w:cs="Calibri"/>
                <w:color w:val="000000"/>
                <w:sz w:val="20"/>
                <w:szCs w:val="20"/>
                <w:lang w:eastAsia="es-MX"/>
              </w:rPr>
              <w:t xml:space="preserve"> etapa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con superficie de 47,186.9507 m2</w:t>
            </w:r>
          </w:p>
        </w:tc>
      </w:tr>
      <w:tr w:rsidR="009F4770" w:rsidRPr="006636A2" w:rsidTr="00EC352C">
        <w:trPr>
          <w:trHeight w:val="900"/>
        </w:trPr>
        <w:tc>
          <w:tcPr>
            <w:tcW w:w="983" w:type="dxa"/>
            <w:tcBorders>
              <w:top w:val="nil"/>
              <w:left w:val="single" w:sz="8" w:space="0" w:color="auto"/>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3a ordinaria</w:t>
            </w:r>
          </w:p>
        </w:tc>
        <w:tc>
          <w:tcPr>
            <w:tcW w:w="1134"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noviembre de 2016</w:t>
            </w:r>
          </w:p>
        </w:tc>
        <w:tc>
          <w:tcPr>
            <w:tcW w:w="1417" w:type="dxa"/>
            <w:gridSpan w:val="2"/>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Ratificación de la autorización del anteproyecto del condominio industrial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cros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con superficie de 58,281.16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para modificar el acuerdo de cabildo s.o. 17/16, mediante el cual se autorizó el fraccionamiento habitacional denominado "</w:t>
            </w:r>
            <w:r>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olino de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gua" con superficie de 363,547.39 m2</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4a ordinaria</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 de noviembre de 2016</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Ratificación de la autorización del anteproyecto 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istas de las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omas" con superficie de 108,426.678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para modificar el acuerdo de cabildo s.o. 21/14, mediante el cual se autorizó el fraccionamiento habitacional denominado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eserva del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arque", con superficie de 200,000.00 m2</w:t>
            </w:r>
          </w:p>
        </w:tc>
      </w:tr>
      <w:tr w:rsidR="009F4770" w:rsidRPr="006636A2" w:rsidTr="00EC352C">
        <w:trPr>
          <w:trHeight w:val="15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Ratificación de la autorización del anteproyecto del condominio habitacional denominado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incón de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aquim</w:t>
            </w:r>
            <w:r>
              <w:rPr>
                <w:rFonts w:ascii="Book Antiqua" w:eastAsia="Times New Roman" w:hAnsi="Book Antiqua" w:cs="Calibri"/>
                <w:color w:val="000000"/>
                <w:sz w:val="20"/>
                <w:szCs w:val="20"/>
                <w:lang w:eastAsia="es-MX"/>
              </w:rPr>
              <w:t>é</w:t>
            </w:r>
            <w:r w:rsidRPr="006636A2">
              <w:rPr>
                <w:rFonts w:ascii="Book Antiqua" w:eastAsia="Times New Roman" w:hAnsi="Book Antiqua" w:cs="Calibri"/>
                <w:color w:val="000000"/>
                <w:sz w:val="20"/>
                <w:szCs w:val="20"/>
                <w:lang w:eastAsia="es-MX"/>
              </w:rPr>
              <w:t>" con superficie de 706.381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autorización del estudio de planeación urbana denominado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redios pm </w:t>
            </w:r>
            <w:r>
              <w:rPr>
                <w:rFonts w:ascii="Book Antiqua" w:eastAsia="Times New Roman" w:hAnsi="Book Antiqua" w:cs="Calibri"/>
                <w:color w:val="000000"/>
                <w:sz w:val="20"/>
                <w:szCs w:val="20"/>
                <w:lang w:eastAsia="es-MX"/>
              </w:rPr>
              <w:t>U</w:t>
            </w:r>
            <w:r w:rsidRPr="006636A2">
              <w:rPr>
                <w:rFonts w:ascii="Book Antiqua" w:eastAsia="Times New Roman" w:hAnsi="Book Antiqua" w:cs="Calibri"/>
                <w:color w:val="000000"/>
                <w:sz w:val="20"/>
                <w:szCs w:val="20"/>
                <w:lang w:eastAsia="es-MX"/>
              </w:rPr>
              <w:t xml:space="preserve">nidad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roletaria", para el cambio de uso de suelo de preservación </w:t>
            </w:r>
            <w:r w:rsidRPr="006636A2">
              <w:rPr>
                <w:rFonts w:ascii="Book Antiqua" w:eastAsia="Times New Roman" w:hAnsi="Book Antiqua" w:cs="Calibri"/>
                <w:color w:val="000000"/>
                <w:sz w:val="20"/>
                <w:szCs w:val="20"/>
                <w:lang w:eastAsia="es-MX"/>
              </w:rPr>
              <w:lastRenderedPageBreak/>
              <w:t>ecológica a mixto intenso y recreación y deporte, en dos predios que suman una superficie de 42,303.7685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Ratificación de la autorización del anteproyecto del condominio de uso mixto denominado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aseo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entral", con superficie de 19,247.28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ratificación de la autorización del anteproyecto del master plan denominado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umbres de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obinson", con superficie de 204,430.03 m2</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Ratificación de la autorización del anteproyecto del fraccionamiento habitacional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sturias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100,000.5371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 la autorización de la comisión de regidores del 05 de enero de 2017, mediante el cual se aprobó la modificación al fraccionamiento habitacional denominado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alicanto"</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Ratificación de la autorización del anteproyecto del fraccionamiento industrial denominado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arque </w:t>
            </w:r>
            <w:r>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xml:space="preserve">ndustrial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istrito </w:t>
            </w:r>
            <w:r>
              <w:rPr>
                <w:rFonts w:ascii="Book Antiqua" w:eastAsia="Times New Roman" w:hAnsi="Book Antiqua" w:cs="Calibri"/>
                <w:color w:val="000000"/>
                <w:sz w:val="20"/>
                <w:szCs w:val="20"/>
                <w:lang w:eastAsia="es-MX"/>
              </w:rPr>
              <w:t>N</w:t>
            </w:r>
            <w:r w:rsidRPr="006636A2">
              <w:rPr>
                <w:rFonts w:ascii="Book Antiqua" w:eastAsia="Times New Roman" w:hAnsi="Book Antiqua" w:cs="Calibri"/>
                <w:color w:val="000000"/>
                <w:sz w:val="20"/>
                <w:szCs w:val="20"/>
                <w:lang w:eastAsia="es-MX"/>
              </w:rPr>
              <w:t>orte", con superficie de 660,087.750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del acuerdo de cabildo s.o. 22/16, mediante el cual se autorizó el condominio industrial denominado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 xml:space="preserve">cros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Ratificación de la autorización del anteproyecto del fraccionamiento habitacional denominado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aratoga" con superficie de 71,784.86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 la aprobación del anteproyecto del fraccionamiento habitacional denominado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incón de los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erezos"</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5a ordinaria</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14 de noviembre de 2016</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Ratificación de la autorización del anteproyecto del fraccionamiento habitacional denominado "</w:t>
            </w:r>
            <w:r>
              <w:rPr>
                <w:rFonts w:ascii="Book Antiqua" w:eastAsia="Times New Roman" w:hAnsi="Book Antiqua" w:cs="Calibri"/>
                <w:color w:val="000000"/>
                <w:sz w:val="20"/>
                <w:szCs w:val="20"/>
                <w:lang w:eastAsia="es-MX"/>
              </w:rPr>
              <w:t>Dominion R</w:t>
            </w:r>
            <w:r w:rsidRPr="006636A2">
              <w:rPr>
                <w:rFonts w:ascii="Book Antiqua" w:eastAsia="Times New Roman" w:hAnsi="Book Antiqua" w:cs="Calibri"/>
                <w:color w:val="000000"/>
                <w:sz w:val="20"/>
                <w:szCs w:val="20"/>
                <w:lang w:eastAsia="es-MX"/>
              </w:rPr>
              <w:t>esidencial", con superficie de 352,169.20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autorización del estudio de planeación urbana denominado plan maestro de desarrollo urbano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oreal"</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Ratificación de la autorización del anteproyecto 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aldivia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xml:space="preserve">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esidencial", con superficie de 59,395.85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para modificar el acuerdo de cabildo s.o. 08/14, mediante el cual se autorizó el fraccionamiento habitacional  denominado "</w:t>
            </w:r>
            <w:r>
              <w:rPr>
                <w:rFonts w:ascii="Book Antiqua" w:eastAsia="Times New Roman" w:hAnsi="Book Antiqua" w:cs="Calibri"/>
                <w:color w:val="000000"/>
                <w:sz w:val="20"/>
                <w:szCs w:val="20"/>
                <w:lang w:eastAsia="es-MX"/>
              </w:rPr>
              <w:t>H</w:t>
            </w:r>
            <w:r w:rsidRPr="006636A2">
              <w:rPr>
                <w:rFonts w:ascii="Book Antiqua" w:eastAsia="Times New Roman" w:hAnsi="Book Antiqua" w:cs="Calibri"/>
                <w:color w:val="000000"/>
                <w:sz w:val="20"/>
                <w:szCs w:val="20"/>
                <w:lang w:eastAsia="es-MX"/>
              </w:rPr>
              <w:t xml:space="preserve">acienda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ictoria", con superficie de 28,512.75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Ratificación de la autorización del anteproyecto del fraccionamiento habitacional denominado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 xml:space="preserve">osques del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alle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con superficie de 91,191.48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para la autorización de nombrar una calle de la ciudad de chihuahua en honor a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obert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 xml:space="preserve">aden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owell (scouts)</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6a ordinaria</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 de noviembre de 2016</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aprobación del anteproyecto del condominio habitacional denominado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arranquilla", con superficie de 373.75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para la modificación del anteproyecto </w:t>
            </w:r>
            <w:r w:rsidRPr="006636A2">
              <w:rPr>
                <w:rFonts w:ascii="Book Antiqua" w:eastAsia="Times New Roman" w:hAnsi="Book Antiqua" w:cs="Calibri"/>
                <w:color w:val="000000"/>
                <w:sz w:val="20"/>
                <w:szCs w:val="20"/>
                <w:lang w:eastAsia="es-MX"/>
              </w:rPr>
              <w:lastRenderedPageBreak/>
              <w:t>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istas del </w:t>
            </w:r>
            <w:r>
              <w:rPr>
                <w:rFonts w:ascii="Book Antiqua" w:eastAsia="Times New Roman" w:hAnsi="Book Antiqua" w:cs="Calibri"/>
                <w:color w:val="000000"/>
                <w:sz w:val="20"/>
                <w:szCs w:val="20"/>
                <w:lang w:eastAsia="es-MX"/>
              </w:rPr>
              <w:t>N</w:t>
            </w:r>
            <w:r w:rsidRPr="006636A2">
              <w:rPr>
                <w:rFonts w:ascii="Book Antiqua" w:eastAsia="Times New Roman" w:hAnsi="Book Antiqua" w:cs="Calibri"/>
                <w:color w:val="000000"/>
                <w:sz w:val="20"/>
                <w:szCs w:val="20"/>
                <w:lang w:eastAsia="es-MX"/>
              </w:rPr>
              <w:t xml:space="preserve">orte </w:t>
            </w:r>
            <w:r>
              <w:rPr>
                <w:rFonts w:ascii="Book Antiqua" w:eastAsia="Times New Roman" w:hAnsi="Book Antiqua" w:cs="Calibri"/>
                <w:color w:val="000000"/>
                <w:sz w:val="20"/>
                <w:szCs w:val="20"/>
                <w:lang w:eastAsia="es-MX"/>
              </w:rPr>
              <w:t>III</w:t>
            </w:r>
            <w:r w:rsidRPr="006636A2">
              <w:rPr>
                <w:rFonts w:ascii="Book Antiqua" w:eastAsia="Times New Roman" w:hAnsi="Book Antiqua" w:cs="Calibri"/>
                <w:color w:val="000000"/>
                <w:sz w:val="20"/>
                <w:szCs w:val="20"/>
                <w:lang w:eastAsia="es-MX"/>
              </w:rPr>
              <w:t>", con superficie e 112,068.22 m2</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aprobación de la modificación al anteproyecto del fraccionamiento habitacional denominado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alma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eal </w:t>
            </w:r>
            <w:r>
              <w:rPr>
                <w:rFonts w:ascii="Book Antiqua" w:eastAsia="Times New Roman" w:hAnsi="Book Antiqua" w:cs="Calibri"/>
                <w:color w:val="000000"/>
                <w:sz w:val="20"/>
                <w:szCs w:val="20"/>
                <w:lang w:eastAsia="es-MX"/>
              </w:rPr>
              <w:t>VII</w:t>
            </w:r>
            <w:r w:rsidRPr="006636A2">
              <w:rPr>
                <w:rFonts w:ascii="Book Antiqua" w:eastAsia="Times New Roman" w:hAnsi="Book Antiqua" w:cs="Calibri"/>
                <w:color w:val="000000"/>
                <w:sz w:val="20"/>
                <w:szCs w:val="20"/>
                <w:lang w:eastAsia="es-MX"/>
              </w:rPr>
              <w:t xml:space="preserve"> etapa ii", con superficie de 47,186.9507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para la modificación del acuerdo de cabildo s.o. 18/16, mediante el cual se autorizó el condominio comercial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etro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orporativo", con superficie de 8,524.15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modificar el anteproyecto del fraccionamiento habitacional denominado "</w:t>
            </w:r>
            <w:r>
              <w:rPr>
                <w:rFonts w:ascii="Book Antiqua" w:eastAsia="Times New Roman" w:hAnsi="Book Antiqua" w:cs="Calibri"/>
                <w:color w:val="000000"/>
                <w:sz w:val="20"/>
                <w:szCs w:val="20"/>
                <w:lang w:eastAsia="es-MX"/>
              </w:rPr>
              <w:t>T</w:t>
            </w:r>
            <w:r w:rsidRPr="006636A2">
              <w:rPr>
                <w:rFonts w:ascii="Book Antiqua" w:eastAsia="Times New Roman" w:hAnsi="Book Antiqua" w:cs="Calibri"/>
                <w:color w:val="000000"/>
                <w:sz w:val="20"/>
                <w:szCs w:val="20"/>
                <w:lang w:eastAsia="es-MX"/>
              </w:rPr>
              <w:t xml:space="preserve">racia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esidencial </w:t>
            </w:r>
            <w:r>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 con superficie de 37,642.89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para la modificación de la autorización de la comisión, mediante el cual se aprobó el anteproyecto del fraccionamiento habitacional denominado "</w:t>
            </w:r>
            <w:r>
              <w:rPr>
                <w:rFonts w:ascii="Book Antiqua" w:eastAsia="Times New Roman" w:hAnsi="Book Antiqua" w:cs="Calibri"/>
                <w:color w:val="000000"/>
                <w:sz w:val="20"/>
                <w:szCs w:val="20"/>
                <w:lang w:eastAsia="es-MX"/>
              </w:rPr>
              <w:t>V</w:t>
            </w:r>
            <w:r w:rsidRPr="006636A2">
              <w:rPr>
                <w:rFonts w:ascii="Book Antiqua" w:eastAsia="Times New Roman" w:hAnsi="Book Antiqua" w:cs="Calibri"/>
                <w:color w:val="000000"/>
                <w:sz w:val="20"/>
                <w:szCs w:val="20"/>
                <w:lang w:eastAsia="es-MX"/>
              </w:rPr>
              <w:t xml:space="preserve">alle de </w:t>
            </w:r>
            <w:r>
              <w:rPr>
                <w:rFonts w:ascii="Book Antiqua" w:eastAsia="Times New Roman" w:hAnsi="Book Antiqua" w:cs="Calibri"/>
                <w:color w:val="000000"/>
                <w:sz w:val="20"/>
                <w:szCs w:val="20"/>
                <w:lang w:eastAsia="es-MX"/>
              </w:rPr>
              <w:t>O</w:t>
            </w:r>
            <w:r w:rsidRPr="006636A2">
              <w:rPr>
                <w:rFonts w:ascii="Book Antiqua" w:eastAsia="Times New Roman" w:hAnsi="Book Antiqua" w:cs="Calibri"/>
                <w:color w:val="000000"/>
                <w:sz w:val="20"/>
                <w:szCs w:val="20"/>
                <w:lang w:eastAsia="es-MX"/>
              </w:rPr>
              <w:t xml:space="preserve">riente </w:t>
            </w:r>
            <w:r>
              <w:rPr>
                <w:rFonts w:ascii="Book Antiqua" w:eastAsia="Times New Roman" w:hAnsi="Book Antiqua" w:cs="Calibri"/>
                <w:color w:val="000000"/>
                <w:sz w:val="20"/>
                <w:szCs w:val="20"/>
                <w:lang w:eastAsia="es-MX"/>
              </w:rPr>
              <w:t>I</w:t>
            </w:r>
            <w:r w:rsidRPr="006636A2">
              <w:rPr>
                <w:rFonts w:ascii="Book Antiqua" w:eastAsia="Times New Roman" w:hAnsi="Book Antiqua" w:cs="Calibri"/>
                <w:color w:val="000000"/>
                <w:sz w:val="20"/>
                <w:szCs w:val="20"/>
                <w:lang w:eastAsia="es-MX"/>
              </w:rPr>
              <w:t>".</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para modificar el acuerdo de cabildo s.o. 17/16, mediante el cual se autorizó el fraccionamiento habitacional denominado "</w:t>
            </w:r>
            <w:r>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olino de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gua" con superficie de 363,547.39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del acuerdo del ayuntamiento s.o. 04/17, donde se aprobó el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lan </w:t>
            </w:r>
            <w:r>
              <w:rPr>
                <w:rFonts w:ascii="Book Antiqua" w:eastAsia="Times New Roman" w:hAnsi="Book Antiqua" w:cs="Calibri"/>
                <w:color w:val="000000"/>
                <w:sz w:val="20"/>
                <w:szCs w:val="20"/>
                <w:lang w:eastAsia="es-MX"/>
              </w:rPr>
              <w:t>M</w:t>
            </w:r>
            <w:r w:rsidRPr="006636A2">
              <w:rPr>
                <w:rFonts w:ascii="Book Antiqua" w:eastAsia="Times New Roman" w:hAnsi="Book Antiqua" w:cs="Calibri"/>
                <w:color w:val="000000"/>
                <w:sz w:val="20"/>
                <w:szCs w:val="20"/>
                <w:lang w:eastAsia="es-MX"/>
              </w:rPr>
              <w:t xml:space="preserve">aestro </w:t>
            </w:r>
            <w:r>
              <w:rPr>
                <w:rFonts w:ascii="Book Antiqua" w:eastAsia="Times New Roman" w:hAnsi="Book Antiqua" w:cs="Calibri"/>
                <w:color w:val="000000"/>
                <w:sz w:val="20"/>
                <w:szCs w:val="20"/>
                <w:lang w:eastAsia="es-MX"/>
              </w:rPr>
              <w:t>B</w:t>
            </w:r>
            <w:r w:rsidRPr="006636A2">
              <w:rPr>
                <w:rFonts w:ascii="Book Antiqua" w:eastAsia="Times New Roman" w:hAnsi="Book Antiqua" w:cs="Calibri"/>
                <w:color w:val="000000"/>
                <w:sz w:val="20"/>
                <w:szCs w:val="20"/>
                <w:lang w:eastAsia="es-MX"/>
              </w:rPr>
              <w:t>oreal"</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7a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01 de diciembre de 2016</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Ratificación de la autorización del fraccionamiento habitacional denominado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alicanto", con superficie de 26,567.83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Turno sobre la propuesta presentada por la comisión del patrimonio municipal, referente a la realización del proyecto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orredor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scultórico"</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modificar el acuerdo de cabildo s.o. 21/14, mediante el cual se autorizó el fraccionamiento habitacional denominado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eserva del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arque", con superficie de 200,000.00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Propuesta presentada por la Regidora Adriana Diaz, para reformar el artículo 254 párrafos segundo y tercero del </w:t>
            </w:r>
            <w:r>
              <w:rPr>
                <w:rFonts w:ascii="Book Antiqua" w:eastAsia="Times New Roman" w:hAnsi="Book Antiqua" w:cs="Calibri"/>
                <w:color w:val="000000"/>
                <w:sz w:val="20"/>
                <w:szCs w:val="20"/>
                <w:lang w:eastAsia="es-MX"/>
              </w:rPr>
              <w:t>R</w:t>
            </w:r>
            <w:r w:rsidRPr="006636A2">
              <w:rPr>
                <w:rFonts w:ascii="Book Antiqua" w:eastAsia="Times New Roman" w:hAnsi="Book Antiqua" w:cs="Calibri"/>
                <w:color w:val="000000"/>
                <w:sz w:val="20"/>
                <w:szCs w:val="20"/>
                <w:lang w:eastAsia="es-MX"/>
              </w:rPr>
              <w:t xml:space="preserve">eglamento de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 xml:space="preserve">onstrucciones y </w:t>
            </w:r>
            <w:r>
              <w:rPr>
                <w:rFonts w:ascii="Book Antiqua" w:eastAsia="Times New Roman" w:hAnsi="Book Antiqua" w:cs="Calibri"/>
                <w:color w:val="000000"/>
                <w:sz w:val="20"/>
                <w:szCs w:val="20"/>
                <w:lang w:eastAsia="es-MX"/>
              </w:rPr>
              <w:t>N</w:t>
            </w:r>
            <w:r w:rsidRPr="006636A2">
              <w:rPr>
                <w:rFonts w:ascii="Book Antiqua" w:eastAsia="Times New Roman" w:hAnsi="Book Antiqua" w:cs="Calibri"/>
                <w:color w:val="000000"/>
                <w:sz w:val="20"/>
                <w:szCs w:val="20"/>
                <w:lang w:eastAsia="es-MX"/>
              </w:rPr>
              <w:t xml:space="preserve">ormas </w:t>
            </w:r>
            <w:r>
              <w:rPr>
                <w:rFonts w:ascii="Book Antiqua" w:eastAsia="Times New Roman" w:hAnsi="Book Antiqua" w:cs="Calibri"/>
                <w:color w:val="000000"/>
                <w:sz w:val="20"/>
                <w:szCs w:val="20"/>
                <w:lang w:eastAsia="es-MX"/>
              </w:rPr>
              <w:t>T</w:t>
            </w:r>
            <w:r w:rsidRPr="006636A2">
              <w:rPr>
                <w:rFonts w:ascii="Book Antiqua" w:eastAsia="Times New Roman" w:hAnsi="Book Antiqua" w:cs="Calibri"/>
                <w:color w:val="000000"/>
                <w:sz w:val="20"/>
                <w:szCs w:val="20"/>
                <w:lang w:eastAsia="es-MX"/>
              </w:rPr>
              <w:t>écnicas</w:t>
            </w:r>
          </w:p>
        </w:tc>
      </w:tr>
      <w:tr w:rsidR="009F4770" w:rsidRPr="006636A2" w:rsidTr="00EC352C">
        <w:trPr>
          <w:trHeight w:val="15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autorización del estudio de planeación urbana denominado "predios pm unidad proletaria", para el cambio de uso de suelo de preservación ecológica a mixto intenso y recreación y deporte, en dos predios que suman una superficie de 42,303.7685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ratificación de los fraccionamientos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 xml:space="preserve">uerta </w:t>
            </w:r>
            <w:r>
              <w:rPr>
                <w:rFonts w:ascii="Book Antiqua" w:eastAsia="Times New Roman" w:hAnsi="Book Antiqua" w:cs="Calibri"/>
                <w:color w:val="000000"/>
                <w:sz w:val="20"/>
                <w:szCs w:val="20"/>
                <w:lang w:eastAsia="es-MX"/>
              </w:rPr>
              <w:t>C</w:t>
            </w:r>
            <w:r w:rsidRPr="006636A2">
              <w:rPr>
                <w:rFonts w:ascii="Book Antiqua" w:eastAsia="Times New Roman" w:hAnsi="Book Antiqua" w:cs="Calibri"/>
                <w:color w:val="000000"/>
                <w:sz w:val="20"/>
                <w:szCs w:val="20"/>
                <w:lang w:eastAsia="es-MX"/>
              </w:rPr>
              <w:t>ibeles etapas iv, v y vi"</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8va 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08 diciembre de 2016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Desarrollo Urbano </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modificar la autorización del anteproyecto del fraccionamiento habitacional denominado "privadas del sur".</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de modificación del acuerdo de ayuntamiento de la s.o. 03/17, por medio del cual se modificó el nombre de una vialidad dentro de la ciudad. </w:t>
            </w:r>
          </w:p>
        </w:tc>
      </w:tr>
      <w:tr w:rsidR="009F4770" w:rsidRPr="006636A2" w:rsidTr="00EC352C">
        <w:trPr>
          <w:trHeight w:val="900"/>
        </w:trPr>
        <w:tc>
          <w:tcPr>
            <w:tcW w:w="983"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9a ordinaria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05 de enero del 2017</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autorización del condominio habitacional denominado "Hacienda Regina", con superficie de 6,361.72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de modificación del acuerdo de cabildo s.o. 04/16, mediante el </w:t>
            </w:r>
            <w:r w:rsidRPr="006636A2">
              <w:rPr>
                <w:rFonts w:ascii="Book Antiqua" w:eastAsia="Times New Roman" w:hAnsi="Book Antiqua" w:cs="Calibri"/>
                <w:color w:val="000000"/>
                <w:sz w:val="20"/>
                <w:szCs w:val="20"/>
                <w:lang w:eastAsia="es-MX"/>
              </w:rPr>
              <w:lastRenderedPageBreak/>
              <w:t>cual se autorizó el fraccionamiento habitacional denominado "los viñedos".</w:t>
            </w:r>
          </w:p>
        </w:tc>
      </w:tr>
      <w:tr w:rsidR="009F4770" w:rsidRPr="006636A2" w:rsidTr="00EC352C">
        <w:trPr>
          <w:trHeight w:val="12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aprobación del anteproyecto del fraccionam</w:t>
            </w:r>
            <w:r>
              <w:rPr>
                <w:rFonts w:ascii="Book Antiqua" w:eastAsia="Times New Roman" w:hAnsi="Book Antiqua" w:cs="Calibri"/>
                <w:color w:val="000000"/>
                <w:sz w:val="20"/>
                <w:szCs w:val="20"/>
                <w:lang w:eastAsia="es-MX"/>
              </w:rPr>
              <w:t>iento habitacional denominado "Hacienda de Santa C</w:t>
            </w:r>
            <w:r w:rsidRPr="006636A2">
              <w:rPr>
                <w:rFonts w:ascii="Book Antiqua" w:eastAsia="Times New Roman" w:hAnsi="Book Antiqua" w:cs="Calibri"/>
                <w:color w:val="000000"/>
                <w:sz w:val="20"/>
                <w:szCs w:val="20"/>
                <w:lang w:eastAsia="es-MX"/>
              </w:rPr>
              <w:t>lara 2", con superficie de 28,054.65 m2</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autorización del estudio de</w:t>
            </w:r>
            <w:r>
              <w:rPr>
                <w:rFonts w:ascii="Book Antiqua" w:eastAsia="Times New Roman" w:hAnsi="Book Antiqua" w:cs="Calibri"/>
                <w:color w:val="000000"/>
                <w:sz w:val="20"/>
                <w:szCs w:val="20"/>
                <w:lang w:eastAsia="es-MX"/>
              </w:rPr>
              <w:t xml:space="preserve"> planeación urbana denominado "Aeropuerto II</w:t>
            </w:r>
            <w:r w:rsidRPr="006636A2">
              <w:rPr>
                <w:rFonts w:ascii="Book Antiqua" w:eastAsia="Times New Roman" w:hAnsi="Book Antiqua" w:cs="Calibri"/>
                <w:color w:val="000000"/>
                <w:sz w:val="20"/>
                <w:szCs w:val="20"/>
                <w:lang w:eastAsia="es-MX"/>
              </w:rPr>
              <w:t xml:space="preserve">" para el cambio de uso de suelo de habitacional h35 y comercio y servicios a industria de bajo impacto. </w:t>
            </w:r>
          </w:p>
        </w:tc>
      </w:tr>
      <w:tr w:rsidR="009F4770" w:rsidRPr="006636A2" w:rsidTr="00EC352C">
        <w:trPr>
          <w:trHeight w:val="12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aprobación del anteproyecto del fraccionam</w:t>
            </w:r>
            <w:r>
              <w:rPr>
                <w:rFonts w:ascii="Book Antiqua" w:eastAsia="Times New Roman" w:hAnsi="Book Antiqua" w:cs="Calibri"/>
                <w:color w:val="000000"/>
                <w:sz w:val="20"/>
                <w:szCs w:val="20"/>
                <w:lang w:eastAsia="es-MX"/>
              </w:rPr>
              <w:t>iento habitacional denominado "Hacienda de Santa C</w:t>
            </w:r>
            <w:r w:rsidRPr="006636A2">
              <w:rPr>
                <w:rFonts w:ascii="Book Antiqua" w:eastAsia="Times New Roman" w:hAnsi="Book Antiqua" w:cs="Calibri"/>
                <w:color w:val="000000"/>
                <w:sz w:val="20"/>
                <w:szCs w:val="20"/>
                <w:lang w:eastAsia="es-MX"/>
              </w:rPr>
              <w:t>lara 3", con superficie de 29,462.40 m2</w:t>
            </w:r>
          </w:p>
        </w:tc>
        <w:tc>
          <w:tcPr>
            <w:tcW w:w="1457" w:type="dxa"/>
            <w:tcBorders>
              <w:top w:val="single" w:sz="4" w:space="0" w:color="auto"/>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de modificación del acuerdo de la comisión de regidores de fecha 06 de abril de 2017, mediante el cual se aprobó el anteproyecto del conjunto </w:t>
            </w:r>
            <w:r>
              <w:rPr>
                <w:rFonts w:ascii="Book Antiqua" w:eastAsia="Times New Roman" w:hAnsi="Book Antiqua" w:cs="Calibri"/>
                <w:color w:val="000000"/>
                <w:sz w:val="20"/>
                <w:szCs w:val="20"/>
                <w:lang w:eastAsia="es-MX"/>
              </w:rPr>
              <w:t>urbano denominado "Bosques de San P</w:t>
            </w:r>
            <w:r w:rsidRPr="006636A2">
              <w:rPr>
                <w:rFonts w:ascii="Book Antiqua" w:eastAsia="Times New Roman" w:hAnsi="Book Antiqua" w:cs="Calibri"/>
                <w:color w:val="000000"/>
                <w:sz w:val="20"/>
                <w:szCs w:val="20"/>
                <w:lang w:eastAsia="es-MX"/>
              </w:rPr>
              <w:t>edro"</w:t>
            </w:r>
          </w:p>
        </w:tc>
      </w:tr>
      <w:tr w:rsidR="009F4770" w:rsidRPr="006636A2" w:rsidTr="00EC352C">
        <w:trPr>
          <w:trHeight w:val="9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para modificar la autorización mediante la cual se apr</w:t>
            </w:r>
            <w:r>
              <w:rPr>
                <w:rFonts w:ascii="Book Antiqua" w:eastAsia="Times New Roman" w:hAnsi="Book Antiqua" w:cs="Calibri"/>
                <w:color w:val="000000"/>
                <w:sz w:val="20"/>
                <w:szCs w:val="20"/>
                <w:lang w:eastAsia="es-MX"/>
              </w:rPr>
              <w:t>obó el anteproyecto del f</w:t>
            </w:r>
            <w:r w:rsidRPr="006636A2">
              <w:rPr>
                <w:rFonts w:ascii="Book Antiqua" w:eastAsia="Times New Roman" w:hAnsi="Book Antiqua" w:cs="Calibri"/>
                <w:color w:val="000000"/>
                <w:sz w:val="20"/>
                <w:szCs w:val="20"/>
                <w:lang w:eastAsia="es-MX"/>
              </w:rPr>
              <w:t>raccionam</w:t>
            </w:r>
            <w:r>
              <w:rPr>
                <w:rFonts w:ascii="Book Antiqua" w:eastAsia="Times New Roman" w:hAnsi="Book Antiqua" w:cs="Calibri"/>
                <w:color w:val="000000"/>
                <w:sz w:val="20"/>
                <w:szCs w:val="20"/>
                <w:lang w:eastAsia="es-MX"/>
              </w:rPr>
              <w:t>iento habitacional denominado "Valle de Oriente I</w:t>
            </w:r>
            <w:r w:rsidRPr="006636A2">
              <w:rPr>
                <w:rFonts w:ascii="Book Antiqua" w:eastAsia="Times New Roman" w:hAnsi="Book Antiqua" w:cs="Calibri"/>
                <w:color w:val="000000"/>
                <w:sz w:val="20"/>
                <w:szCs w:val="20"/>
                <w:lang w:eastAsia="es-MX"/>
              </w:rPr>
              <w:t>"</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al acuerdo de cabildo s.o. 06/16 para el proceso de regularización del a</w:t>
            </w:r>
            <w:r>
              <w:rPr>
                <w:rFonts w:ascii="Book Antiqua" w:eastAsia="Times New Roman" w:hAnsi="Book Antiqua" w:cs="Calibri"/>
                <w:color w:val="000000"/>
                <w:sz w:val="20"/>
                <w:szCs w:val="20"/>
                <w:lang w:eastAsia="es-MX"/>
              </w:rPr>
              <w:t>sentamiento humano denominado "Granjas El Valle, Etapa I</w:t>
            </w:r>
            <w:r w:rsidRPr="006636A2">
              <w:rPr>
                <w:rFonts w:ascii="Book Antiqua" w:eastAsia="Times New Roman" w:hAnsi="Book Antiqua" w:cs="Calibri"/>
                <w:color w:val="000000"/>
                <w:sz w:val="20"/>
                <w:szCs w:val="20"/>
                <w:lang w:eastAsia="es-MX"/>
              </w:rPr>
              <w:t>"</w:t>
            </w:r>
          </w:p>
        </w:tc>
      </w:tr>
      <w:tr w:rsidR="009F4770" w:rsidRPr="006636A2" w:rsidTr="00EC352C">
        <w:trPr>
          <w:trHeight w:val="9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de aprobación del anteproyecto de</w:t>
            </w:r>
            <w:r>
              <w:rPr>
                <w:rFonts w:ascii="Book Antiqua" w:eastAsia="Times New Roman" w:hAnsi="Book Antiqua" w:cs="Calibri"/>
                <w:color w:val="000000"/>
                <w:sz w:val="20"/>
                <w:szCs w:val="20"/>
                <w:lang w:eastAsia="es-MX"/>
              </w:rPr>
              <w:t>l condominio mixto denominado "Vistas del Reliz III</w:t>
            </w:r>
            <w:r w:rsidRPr="006636A2">
              <w:rPr>
                <w:rFonts w:ascii="Book Antiqua" w:eastAsia="Times New Roman" w:hAnsi="Book Antiqua" w:cs="Calibri"/>
                <w:color w:val="000000"/>
                <w:sz w:val="20"/>
                <w:szCs w:val="20"/>
                <w:lang w:eastAsia="es-MX"/>
              </w:rPr>
              <w:t>", con superficie de 1,439.13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Solicitud de modificación del acuerdo de la comisión de regidores del 11 de mayo de 2017, mediante el cual se aprobó el anteproyecto del </w:t>
            </w:r>
            <w:r>
              <w:rPr>
                <w:rFonts w:ascii="Book Antiqua" w:eastAsia="Times New Roman" w:hAnsi="Book Antiqua" w:cs="Calibri"/>
                <w:color w:val="000000"/>
                <w:sz w:val="20"/>
                <w:szCs w:val="20"/>
                <w:lang w:eastAsia="es-MX"/>
              </w:rPr>
              <w:t>conjunto urbano denominado "Valle de M</w:t>
            </w:r>
            <w:r w:rsidRPr="006636A2">
              <w:rPr>
                <w:rFonts w:ascii="Book Antiqua" w:eastAsia="Times New Roman" w:hAnsi="Book Antiqua" w:cs="Calibri"/>
                <w:color w:val="000000"/>
                <w:sz w:val="20"/>
                <w:szCs w:val="20"/>
                <w:lang w:eastAsia="es-MX"/>
              </w:rPr>
              <w:t>ercia"</w:t>
            </w:r>
          </w:p>
        </w:tc>
      </w:tr>
      <w:tr w:rsidR="009F4770" w:rsidRPr="006636A2" w:rsidTr="00EC352C">
        <w:trPr>
          <w:trHeight w:val="9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Solicitud de ratificación de la autorización del anteproyec</w:t>
            </w:r>
            <w:r>
              <w:rPr>
                <w:rFonts w:ascii="Book Antiqua" w:eastAsia="Times New Roman" w:hAnsi="Book Antiqua" w:cs="Calibri"/>
                <w:color w:val="000000"/>
                <w:sz w:val="20"/>
                <w:szCs w:val="20"/>
                <w:lang w:eastAsia="es-MX"/>
              </w:rPr>
              <w:t>to del master plan denominado "Cumbres de R</w:t>
            </w:r>
            <w:r w:rsidRPr="006636A2">
              <w:rPr>
                <w:rFonts w:ascii="Book Antiqua" w:eastAsia="Times New Roman" w:hAnsi="Book Antiqua" w:cs="Calibri"/>
                <w:color w:val="000000"/>
                <w:sz w:val="20"/>
                <w:szCs w:val="20"/>
                <w:lang w:eastAsia="es-MX"/>
              </w:rPr>
              <w:t>obinson", con superficie de 204,430.03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del acuerdo de cabildo s.o. 04/17 mediante el cual se autorizó el fraccionam</w:t>
            </w:r>
            <w:r>
              <w:rPr>
                <w:rFonts w:ascii="Book Antiqua" w:eastAsia="Times New Roman" w:hAnsi="Book Antiqua" w:cs="Calibri"/>
                <w:color w:val="000000"/>
                <w:sz w:val="20"/>
                <w:szCs w:val="20"/>
                <w:lang w:eastAsia="es-MX"/>
              </w:rPr>
              <w:t>iento habitacional denominado "Asturias R</w:t>
            </w:r>
            <w:r w:rsidRPr="006636A2">
              <w:rPr>
                <w:rFonts w:ascii="Book Antiqua" w:eastAsia="Times New Roman" w:hAnsi="Book Antiqua" w:cs="Calibri"/>
                <w:color w:val="000000"/>
                <w:sz w:val="20"/>
                <w:szCs w:val="20"/>
                <w:lang w:eastAsia="es-MX"/>
              </w:rPr>
              <w:t>esidencial"</w:t>
            </w:r>
          </w:p>
        </w:tc>
      </w:tr>
      <w:tr w:rsidR="009F4770" w:rsidRPr="006636A2" w:rsidTr="00EC352C">
        <w:trPr>
          <w:trHeight w:val="1200"/>
        </w:trPr>
        <w:tc>
          <w:tcPr>
            <w:tcW w:w="983" w:type="dxa"/>
            <w:vMerge/>
            <w:tcBorders>
              <w:top w:val="single" w:sz="4" w:space="0" w:color="auto"/>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Solicitud de modificación de la autorización de la comisión de regidores del 01 de diciembre de 2016, mediante el cual se aprobó el fraccionamiento habita</w:t>
            </w:r>
            <w:r>
              <w:rPr>
                <w:rFonts w:ascii="Book Antiqua" w:eastAsia="Times New Roman" w:hAnsi="Book Antiqua" w:cs="Calibri"/>
                <w:color w:val="000000"/>
                <w:sz w:val="20"/>
                <w:szCs w:val="20"/>
                <w:lang w:eastAsia="es-MX"/>
              </w:rPr>
              <w:t>cional denominado "C</w:t>
            </w:r>
            <w:r w:rsidRPr="006636A2">
              <w:rPr>
                <w:rFonts w:ascii="Book Antiqua" w:eastAsia="Times New Roman" w:hAnsi="Book Antiqua" w:cs="Calibri"/>
                <w:color w:val="000000"/>
                <w:sz w:val="20"/>
                <w:szCs w:val="20"/>
                <w:lang w:eastAsia="es-MX"/>
              </w:rPr>
              <w:t>alicanto"</w:t>
            </w:r>
          </w:p>
        </w:tc>
        <w:tc>
          <w:tcPr>
            <w:tcW w:w="1457" w:type="dxa"/>
            <w:tcBorders>
              <w:top w:val="nil"/>
              <w:left w:val="nil"/>
              <w:bottom w:val="nil"/>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fraccionamiento habitacional denominado "bosques del valle v", con superficie de 91,191.48 m2</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T</w:t>
            </w:r>
            <w:r w:rsidRPr="006636A2">
              <w:rPr>
                <w:rFonts w:ascii="Book Antiqua" w:eastAsia="Times New Roman" w:hAnsi="Book Antiqua" w:cs="Calibri"/>
                <w:color w:val="000000"/>
                <w:sz w:val="20"/>
                <w:szCs w:val="20"/>
                <w:lang w:eastAsia="es-MX"/>
              </w:rPr>
              <w:t>10a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 de enero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Desarrollo U</w:t>
            </w:r>
            <w:r w:rsidRPr="006636A2">
              <w:rPr>
                <w:rFonts w:ascii="Book Antiqua" w:eastAsia="Times New Roman" w:hAnsi="Book Antiqua" w:cs="Calibri"/>
                <w:color w:val="000000"/>
                <w:sz w:val="20"/>
                <w:szCs w:val="20"/>
                <w:lang w:eastAsia="es-MX"/>
              </w:rPr>
              <w:t xml:space="preserve">rbano </w:t>
            </w:r>
          </w:p>
        </w:tc>
        <w:tc>
          <w:tcPr>
            <w:tcW w:w="3827" w:type="dxa"/>
            <w:tcBorders>
              <w:top w:val="nil"/>
              <w:left w:val="nil"/>
              <w:bottom w:val="single" w:sz="4" w:space="0" w:color="auto"/>
              <w:right w:val="single" w:sz="4" w:space="0" w:color="auto"/>
            </w:tcBorders>
            <w:shd w:val="clear" w:color="auto" w:fill="auto"/>
            <w:vAlign w:val="center"/>
            <w:hideMark/>
          </w:tcPr>
          <w:p w:rsidR="009F4770" w:rsidRDefault="009F4770" w:rsidP="009F4770">
            <w:pPr>
              <w:pStyle w:val="Prrafodelista"/>
              <w:numPr>
                <w:ilvl w:val="0"/>
                <w:numId w:val="3"/>
              </w:numPr>
              <w:spacing w:after="0" w:line="240" w:lineRule="auto"/>
              <w:jc w:val="center"/>
              <w:rPr>
                <w:rFonts w:ascii="Book Antiqua" w:eastAsia="Times New Roman" w:hAnsi="Book Antiqua" w:cs="Calibri"/>
                <w:color w:val="000000"/>
                <w:sz w:val="20"/>
                <w:szCs w:val="20"/>
                <w:lang w:eastAsia="es-MX"/>
              </w:rPr>
            </w:pPr>
            <w:r w:rsidRPr="001D3DF0">
              <w:rPr>
                <w:rFonts w:ascii="Book Antiqua" w:eastAsia="Times New Roman" w:hAnsi="Book Antiqua" w:cs="Calibri"/>
                <w:color w:val="000000"/>
                <w:sz w:val="20"/>
                <w:szCs w:val="20"/>
                <w:lang w:eastAsia="es-MX"/>
              </w:rPr>
              <w:t xml:space="preserve">Solicitud para aprobación del anteproyecto del condominio </w:t>
            </w:r>
          </w:p>
          <w:p w:rsidR="009F4770" w:rsidRPr="00F47F06" w:rsidRDefault="009F4770" w:rsidP="009F4770">
            <w:pPr>
              <w:pStyle w:val="Prrafodelista"/>
              <w:numPr>
                <w:ilvl w:val="0"/>
                <w:numId w:val="3"/>
              </w:numPr>
              <w:spacing w:after="0" w:line="240" w:lineRule="auto"/>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industrial denominado "Bodegas Q</w:t>
            </w:r>
            <w:r w:rsidRPr="00F47F06">
              <w:rPr>
                <w:rFonts w:ascii="Book Antiqua" w:eastAsia="Times New Roman" w:hAnsi="Book Antiqua" w:cs="Calibri"/>
                <w:color w:val="000000"/>
                <w:sz w:val="20"/>
                <w:szCs w:val="20"/>
                <w:lang w:eastAsia="es-MX"/>
              </w:rPr>
              <w:t>uma", con superficie de 14,395.41 m2</w:t>
            </w:r>
          </w:p>
        </w:tc>
        <w:tc>
          <w:tcPr>
            <w:tcW w:w="1457" w:type="dxa"/>
            <w:tcBorders>
              <w:top w:val="nil"/>
              <w:left w:val="nil"/>
              <w:bottom w:val="single" w:sz="4" w:space="0" w:color="auto"/>
              <w:right w:val="single" w:sz="8"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la autorización del anteproyecto del condo</w:t>
            </w:r>
            <w:r>
              <w:rPr>
                <w:rFonts w:ascii="Book Antiqua" w:eastAsia="Times New Roman" w:hAnsi="Book Antiqua" w:cs="Calibri"/>
                <w:color w:val="000000"/>
                <w:sz w:val="20"/>
                <w:szCs w:val="20"/>
                <w:lang w:eastAsia="es-MX"/>
              </w:rPr>
              <w:t>minio habitacional denominado "Rincón de P</w:t>
            </w:r>
            <w:r w:rsidRPr="006636A2">
              <w:rPr>
                <w:rFonts w:ascii="Book Antiqua" w:eastAsia="Times New Roman" w:hAnsi="Book Antiqua" w:cs="Calibri"/>
                <w:color w:val="000000"/>
                <w:sz w:val="20"/>
                <w:szCs w:val="20"/>
                <w:lang w:eastAsia="es-MX"/>
              </w:rPr>
              <w:t xml:space="preserve">aquime" con superficie de </w:t>
            </w:r>
            <w:r w:rsidRPr="006636A2">
              <w:rPr>
                <w:rFonts w:ascii="Book Antiqua" w:eastAsia="Times New Roman" w:hAnsi="Book Antiqua" w:cs="Calibri"/>
                <w:color w:val="000000"/>
                <w:sz w:val="20"/>
                <w:szCs w:val="20"/>
                <w:lang w:eastAsia="es-MX"/>
              </w:rPr>
              <w:lastRenderedPageBreak/>
              <w:t>706.381 m2</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aprobación del anteproyecto del fraccionam</w:t>
            </w:r>
            <w:r>
              <w:rPr>
                <w:rFonts w:ascii="Book Antiqua" w:eastAsia="Times New Roman" w:hAnsi="Book Antiqua" w:cs="Calibri"/>
                <w:color w:val="000000"/>
                <w:sz w:val="20"/>
                <w:szCs w:val="20"/>
                <w:lang w:eastAsia="es-MX"/>
              </w:rPr>
              <w:t>iento habitacional denominado "Puerta de San M</w:t>
            </w:r>
            <w:r w:rsidRPr="006636A2">
              <w:rPr>
                <w:rFonts w:ascii="Book Antiqua" w:eastAsia="Times New Roman" w:hAnsi="Book Antiqua" w:cs="Calibri"/>
                <w:color w:val="000000"/>
                <w:sz w:val="20"/>
                <w:szCs w:val="20"/>
                <w:lang w:eastAsia="es-MX"/>
              </w:rPr>
              <w:t>iguel", con superficie de 51,233.47 m2</w:t>
            </w:r>
          </w:p>
        </w:tc>
        <w:tc>
          <w:tcPr>
            <w:tcW w:w="145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mediante el cual se autorizó el anteproyecto del fraccionam</w:t>
            </w:r>
            <w:r>
              <w:rPr>
                <w:rFonts w:ascii="Book Antiqua" w:eastAsia="Times New Roman" w:hAnsi="Book Antiqua" w:cs="Calibri"/>
                <w:color w:val="000000"/>
                <w:sz w:val="20"/>
                <w:szCs w:val="20"/>
                <w:lang w:eastAsia="es-MX"/>
              </w:rPr>
              <w:t>iento habitacional denominado "V</w:t>
            </w:r>
            <w:r w:rsidRPr="006636A2">
              <w:rPr>
                <w:rFonts w:ascii="Book Antiqua" w:eastAsia="Times New Roman" w:hAnsi="Book Antiqua" w:cs="Calibri"/>
                <w:color w:val="000000"/>
                <w:sz w:val="20"/>
                <w:szCs w:val="20"/>
                <w:lang w:eastAsia="es-MX"/>
              </w:rPr>
              <w:t>ancouver"</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modificación de la autorización de la comisión de regidores del 05 de enero de 2017, mediante el cual se aprobó la modificación al fraccionam</w:t>
            </w:r>
            <w:r>
              <w:rPr>
                <w:rFonts w:ascii="Book Antiqua" w:eastAsia="Times New Roman" w:hAnsi="Book Antiqua" w:cs="Calibri"/>
                <w:color w:val="000000"/>
                <w:sz w:val="20"/>
                <w:szCs w:val="20"/>
                <w:lang w:eastAsia="es-MX"/>
              </w:rPr>
              <w:t>iento habitacional denominado "C</w:t>
            </w:r>
            <w:r w:rsidRPr="006636A2">
              <w:rPr>
                <w:rFonts w:ascii="Book Antiqua" w:eastAsia="Times New Roman" w:hAnsi="Book Antiqua" w:cs="Calibri"/>
                <w:color w:val="000000"/>
                <w:sz w:val="20"/>
                <w:szCs w:val="20"/>
                <w:lang w:eastAsia="es-MX"/>
              </w:rPr>
              <w:t>alicanto"</w:t>
            </w:r>
          </w:p>
        </w:tc>
        <w:tc>
          <w:tcPr>
            <w:tcW w:w="145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cabildo s.o. 06/11, mediante el cual se autorizó el fraccionam</w:t>
            </w:r>
            <w:r>
              <w:rPr>
                <w:rFonts w:ascii="Book Antiqua" w:eastAsia="Times New Roman" w:hAnsi="Book Antiqua" w:cs="Calibri"/>
                <w:color w:val="000000"/>
                <w:sz w:val="20"/>
                <w:szCs w:val="20"/>
                <w:lang w:eastAsia="es-MX"/>
              </w:rPr>
              <w:t>iento habitacional denominado "Jardines de S</w:t>
            </w:r>
            <w:r w:rsidRPr="006636A2">
              <w:rPr>
                <w:rFonts w:ascii="Book Antiqua" w:eastAsia="Times New Roman" w:hAnsi="Book Antiqua" w:cs="Calibri"/>
                <w:color w:val="000000"/>
                <w:sz w:val="20"/>
                <w:szCs w:val="20"/>
                <w:lang w:eastAsia="es-MX"/>
              </w:rPr>
              <w:t>acramento"</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11va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19 enero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aprobación del anteproyecto del fraccionam</w:t>
            </w:r>
            <w:r>
              <w:rPr>
                <w:rFonts w:ascii="Book Antiqua" w:eastAsia="Times New Roman" w:hAnsi="Book Antiqua" w:cs="Calibri"/>
                <w:color w:val="000000"/>
                <w:sz w:val="20"/>
                <w:szCs w:val="20"/>
                <w:lang w:eastAsia="es-MX"/>
              </w:rPr>
              <w:t>iento habitacional denominado "C</w:t>
            </w:r>
            <w:r w:rsidRPr="006636A2">
              <w:rPr>
                <w:rFonts w:ascii="Book Antiqua" w:eastAsia="Times New Roman" w:hAnsi="Book Antiqua" w:cs="Calibri"/>
                <w:color w:val="000000"/>
                <w:sz w:val="20"/>
                <w:szCs w:val="20"/>
                <w:lang w:eastAsia="es-MX"/>
              </w:rPr>
              <w:t>íbola", con superficie de 323,698.293 m2</w:t>
            </w:r>
          </w:p>
        </w:tc>
        <w:tc>
          <w:tcPr>
            <w:tcW w:w="145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para modificar el acuerdo del h. ayuntamiento s.e. 12/94, s.e. 14/94, s.o. 22/03, dónde se autorizó el fraccionamiento "Francisco R. Almada"</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modificación del acuerdo de cabildo s.o. 22/16, mediante el cual se autorizó el con</w:t>
            </w:r>
            <w:r>
              <w:rPr>
                <w:rFonts w:ascii="Book Antiqua" w:eastAsia="Times New Roman" w:hAnsi="Book Antiqua" w:cs="Calibri"/>
                <w:color w:val="000000"/>
                <w:sz w:val="20"/>
                <w:szCs w:val="20"/>
                <w:lang w:eastAsia="es-MX"/>
              </w:rPr>
              <w:t>dominio industrial denominado "Acros II</w:t>
            </w:r>
            <w:r w:rsidRPr="006636A2">
              <w:rPr>
                <w:rFonts w:ascii="Book Antiqua" w:eastAsia="Times New Roman" w:hAnsi="Book Antiqua" w:cs="Calibri"/>
                <w:color w:val="000000"/>
                <w:sz w:val="20"/>
                <w:szCs w:val="20"/>
                <w:lang w:eastAsia="es-MX"/>
              </w:rPr>
              <w:t>".</w:t>
            </w:r>
          </w:p>
        </w:tc>
        <w:tc>
          <w:tcPr>
            <w:tcW w:w="1457" w:type="dxa"/>
            <w:tcBorders>
              <w:top w:val="single" w:sz="4" w:space="0" w:color="auto"/>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modificación de la aprobación del anteproyecto del fraccionam</w:t>
            </w:r>
            <w:r>
              <w:rPr>
                <w:rFonts w:ascii="Book Antiqua" w:eastAsia="Times New Roman" w:hAnsi="Book Antiqua" w:cs="Calibri"/>
                <w:color w:val="000000"/>
                <w:sz w:val="20"/>
                <w:szCs w:val="20"/>
                <w:lang w:eastAsia="es-MX"/>
              </w:rPr>
              <w:t>iento habitacional denominado "R</w:t>
            </w:r>
            <w:r w:rsidRPr="006636A2">
              <w:rPr>
                <w:rFonts w:ascii="Book Antiqua" w:eastAsia="Times New Roman" w:hAnsi="Book Antiqua" w:cs="Calibri"/>
                <w:color w:val="000000"/>
                <w:sz w:val="20"/>
                <w:szCs w:val="20"/>
                <w:lang w:eastAsia="es-MX"/>
              </w:rPr>
              <w:t xml:space="preserve">incón </w:t>
            </w:r>
            <w:r>
              <w:rPr>
                <w:rFonts w:ascii="Book Antiqua" w:eastAsia="Times New Roman" w:hAnsi="Book Antiqua" w:cs="Calibri"/>
                <w:color w:val="000000"/>
                <w:sz w:val="20"/>
                <w:szCs w:val="20"/>
                <w:lang w:eastAsia="es-MX"/>
              </w:rPr>
              <w:t>de los C</w:t>
            </w:r>
            <w:r w:rsidRPr="006636A2">
              <w:rPr>
                <w:rFonts w:ascii="Book Antiqua" w:eastAsia="Times New Roman" w:hAnsi="Book Antiqua" w:cs="Calibri"/>
                <w:color w:val="000000"/>
                <w:sz w:val="20"/>
                <w:szCs w:val="20"/>
                <w:lang w:eastAsia="es-MX"/>
              </w:rPr>
              <w:t>erezos"</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autorización del estudio de planeación urbana denominado plan</w:t>
            </w:r>
            <w:r>
              <w:rPr>
                <w:rFonts w:ascii="Book Antiqua" w:eastAsia="Times New Roman" w:hAnsi="Book Antiqua" w:cs="Calibri"/>
                <w:color w:val="000000"/>
                <w:sz w:val="20"/>
                <w:szCs w:val="20"/>
                <w:lang w:eastAsia="es-MX"/>
              </w:rPr>
              <w:t xml:space="preserve"> maestro de desarrollo urbano "B</w:t>
            </w:r>
            <w:r w:rsidRPr="006636A2">
              <w:rPr>
                <w:rFonts w:ascii="Book Antiqua" w:eastAsia="Times New Roman" w:hAnsi="Book Antiqua" w:cs="Calibri"/>
                <w:color w:val="000000"/>
                <w:sz w:val="20"/>
                <w:szCs w:val="20"/>
                <w:lang w:eastAsia="es-MX"/>
              </w:rPr>
              <w:t>oreal"</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12va ordinaria</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26 de enero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Desarrollo Urbano </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modificar el acuerdo de cabildo s.o. 08/14, mediante el cual se autorizó el fraccionami</w:t>
            </w:r>
            <w:r>
              <w:rPr>
                <w:rFonts w:ascii="Book Antiqua" w:eastAsia="Times New Roman" w:hAnsi="Book Antiqua" w:cs="Calibri"/>
                <w:color w:val="000000"/>
                <w:sz w:val="20"/>
                <w:szCs w:val="20"/>
                <w:lang w:eastAsia="es-MX"/>
              </w:rPr>
              <w:t>ento habitacional  denominado "Hacienda V</w:t>
            </w:r>
            <w:r w:rsidRPr="006636A2">
              <w:rPr>
                <w:rFonts w:ascii="Book Antiqua" w:eastAsia="Times New Roman" w:hAnsi="Book Antiqua" w:cs="Calibri"/>
                <w:color w:val="000000"/>
                <w:sz w:val="20"/>
                <w:szCs w:val="20"/>
                <w:lang w:eastAsia="es-MX"/>
              </w:rPr>
              <w:t>ictoria", con superficie de 28,512.75 m2</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autorización de nombrar una calle de la ciudad de chihuahua en honor a Robert Baden Powell (scouts)</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13a 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02 de febrero de 2017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aprobación del anteproyecto del fraccionam</w:t>
            </w:r>
            <w:r>
              <w:rPr>
                <w:rFonts w:ascii="Book Antiqua" w:eastAsia="Times New Roman" w:hAnsi="Book Antiqua" w:cs="Calibri"/>
                <w:color w:val="000000"/>
                <w:sz w:val="20"/>
                <w:szCs w:val="20"/>
                <w:lang w:eastAsia="es-MX"/>
              </w:rPr>
              <w:t>iento habitacional denominado "Vistas del Norte III</w:t>
            </w:r>
            <w:r w:rsidRPr="006636A2">
              <w:rPr>
                <w:rFonts w:ascii="Book Antiqua" w:eastAsia="Times New Roman" w:hAnsi="Book Antiqua" w:cs="Calibri"/>
                <w:color w:val="000000"/>
                <w:sz w:val="20"/>
                <w:szCs w:val="20"/>
                <w:lang w:eastAsia="es-MX"/>
              </w:rPr>
              <w:t>", con superficie de 112,068.22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14a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09 de febrero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ratificación de la autorización del anteproyecto d</w:t>
            </w:r>
            <w:r>
              <w:rPr>
                <w:rFonts w:ascii="Book Antiqua" w:eastAsia="Times New Roman" w:hAnsi="Book Antiqua" w:cs="Calibri"/>
                <w:color w:val="000000"/>
                <w:sz w:val="20"/>
                <w:szCs w:val="20"/>
                <w:lang w:eastAsia="es-MX"/>
              </w:rPr>
              <w:t>el fraccionamiento denominado "Villa S</w:t>
            </w:r>
            <w:r w:rsidRPr="006636A2">
              <w:rPr>
                <w:rFonts w:ascii="Book Antiqua" w:eastAsia="Times New Roman" w:hAnsi="Book Antiqua" w:cs="Calibri"/>
                <w:color w:val="000000"/>
                <w:sz w:val="20"/>
                <w:szCs w:val="20"/>
                <w:lang w:eastAsia="es-MX"/>
              </w:rPr>
              <w:t>acramento", con superficie de 106,214.00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construcción de un carril de rodamiento con entrada y salida a la av. la cantera, upn.</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15a 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23 de febrero de 2017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aprobación del anteproyecto del fraccionam</w:t>
            </w:r>
            <w:r>
              <w:rPr>
                <w:rFonts w:ascii="Book Antiqua" w:eastAsia="Times New Roman" w:hAnsi="Book Antiqua" w:cs="Calibri"/>
                <w:color w:val="000000"/>
                <w:sz w:val="20"/>
                <w:szCs w:val="20"/>
                <w:lang w:eastAsia="es-MX"/>
              </w:rPr>
              <w:t>iento habitacional denominado "Lomas del R</w:t>
            </w:r>
            <w:r w:rsidRPr="006636A2">
              <w:rPr>
                <w:rFonts w:ascii="Book Antiqua" w:eastAsia="Times New Roman" w:hAnsi="Book Antiqua" w:cs="Calibri"/>
                <w:color w:val="000000"/>
                <w:sz w:val="20"/>
                <w:szCs w:val="20"/>
                <w:lang w:eastAsia="es-MX"/>
              </w:rPr>
              <w:t>ejón", con superficie de 111,624.004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16a ordinaria</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09 de marzo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modificación del acuerdo de cabildo s.o. 18/16, mediante el cual se autorizó el co</w:t>
            </w:r>
            <w:r>
              <w:rPr>
                <w:rFonts w:ascii="Book Antiqua" w:eastAsia="Times New Roman" w:hAnsi="Book Antiqua" w:cs="Calibri"/>
                <w:color w:val="000000"/>
                <w:sz w:val="20"/>
                <w:szCs w:val="20"/>
                <w:lang w:eastAsia="es-MX"/>
              </w:rPr>
              <w:t>ndominio comercial denominado "Vetro C</w:t>
            </w:r>
            <w:r w:rsidRPr="006636A2">
              <w:rPr>
                <w:rFonts w:ascii="Book Antiqua" w:eastAsia="Times New Roman" w:hAnsi="Book Antiqua" w:cs="Calibri"/>
                <w:color w:val="000000"/>
                <w:sz w:val="20"/>
                <w:szCs w:val="20"/>
                <w:lang w:eastAsia="es-MX"/>
              </w:rPr>
              <w:t>orporativo", con superficie de 8,524.15 m2</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modificación del anteproyecto del fraccionam</w:t>
            </w:r>
            <w:r>
              <w:rPr>
                <w:rFonts w:ascii="Book Antiqua" w:eastAsia="Times New Roman" w:hAnsi="Book Antiqua" w:cs="Calibri"/>
                <w:color w:val="000000"/>
                <w:sz w:val="20"/>
                <w:szCs w:val="20"/>
                <w:lang w:eastAsia="es-MX"/>
              </w:rPr>
              <w:t>iento habitacional denominado "Vistas del Norte III</w:t>
            </w:r>
            <w:r w:rsidRPr="006636A2">
              <w:rPr>
                <w:rFonts w:ascii="Book Antiqua" w:eastAsia="Times New Roman" w:hAnsi="Book Antiqua" w:cs="Calibri"/>
                <w:color w:val="000000"/>
                <w:sz w:val="20"/>
                <w:szCs w:val="20"/>
                <w:lang w:eastAsia="es-MX"/>
              </w:rPr>
              <w:t>", con superficie e 112,068.22 m2</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23 de marzo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modificación de la autorización de la comisión, mediante el cual se aprobó el anteproyecto del fraccionam</w:t>
            </w:r>
            <w:r>
              <w:rPr>
                <w:rFonts w:ascii="Book Antiqua" w:eastAsia="Times New Roman" w:hAnsi="Book Antiqua" w:cs="Calibri"/>
                <w:color w:val="000000"/>
                <w:sz w:val="20"/>
                <w:szCs w:val="20"/>
                <w:lang w:eastAsia="es-MX"/>
              </w:rPr>
              <w:t>iento habitacional denominado "C</w:t>
            </w:r>
            <w:r w:rsidRPr="006636A2">
              <w:rPr>
                <w:rFonts w:ascii="Book Antiqua" w:eastAsia="Times New Roman" w:hAnsi="Book Antiqua" w:cs="Calibri"/>
                <w:color w:val="000000"/>
                <w:sz w:val="20"/>
                <w:szCs w:val="20"/>
                <w:lang w:eastAsia="es-MX"/>
              </w:rPr>
              <w:t>íbola".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aprobación del anteproyecto del fraccionamiento habitacional de urban</w:t>
            </w:r>
            <w:r>
              <w:rPr>
                <w:rFonts w:ascii="Book Antiqua" w:eastAsia="Times New Roman" w:hAnsi="Book Antiqua" w:cs="Calibri"/>
                <w:color w:val="000000"/>
                <w:sz w:val="20"/>
                <w:szCs w:val="20"/>
                <w:lang w:eastAsia="es-MX"/>
              </w:rPr>
              <w:t>ización por etapas denominado "Valle de M</w:t>
            </w:r>
            <w:r w:rsidRPr="006636A2">
              <w:rPr>
                <w:rFonts w:ascii="Book Antiqua" w:eastAsia="Times New Roman" w:hAnsi="Book Antiqua" w:cs="Calibri"/>
                <w:color w:val="000000"/>
                <w:sz w:val="20"/>
                <w:szCs w:val="20"/>
                <w:lang w:eastAsia="es-MX"/>
              </w:rPr>
              <w:t>ercia", con superficie de 52,215.14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la modificación de la autorización de la comisión, mediante el cual se aprobó el anteproyecto del fraccionam</w:t>
            </w:r>
            <w:r>
              <w:rPr>
                <w:rFonts w:ascii="Book Antiqua" w:eastAsia="Times New Roman" w:hAnsi="Book Antiqua" w:cs="Calibri"/>
                <w:color w:val="000000"/>
                <w:sz w:val="20"/>
                <w:szCs w:val="20"/>
                <w:lang w:eastAsia="es-MX"/>
              </w:rPr>
              <w:t>iento habitacional denominado "Valle de Oriente I</w:t>
            </w:r>
            <w:r w:rsidRPr="006636A2">
              <w:rPr>
                <w:rFonts w:ascii="Book Antiqua" w:eastAsia="Times New Roman" w:hAnsi="Book Antiqua" w:cs="Calibri"/>
                <w:color w:val="000000"/>
                <w:sz w:val="20"/>
                <w:szCs w:val="20"/>
                <w:lang w:eastAsia="es-MX"/>
              </w:rPr>
              <w:t>".</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para la aprobación del anteproyecto del fraccionamiento habitacional de urbani</w:t>
            </w:r>
            <w:r>
              <w:rPr>
                <w:rFonts w:ascii="Book Antiqua" w:eastAsia="Times New Roman" w:hAnsi="Book Antiqua" w:cs="Calibri"/>
                <w:color w:val="000000"/>
                <w:sz w:val="20"/>
                <w:szCs w:val="20"/>
                <w:lang w:eastAsia="es-MX"/>
              </w:rPr>
              <w:t>zación inmediata denominado "V</w:t>
            </w:r>
            <w:r w:rsidRPr="006636A2">
              <w:rPr>
                <w:rFonts w:ascii="Book Antiqua" w:eastAsia="Times New Roman" w:hAnsi="Book Antiqua" w:cs="Calibri"/>
                <w:color w:val="000000"/>
                <w:sz w:val="20"/>
                <w:szCs w:val="20"/>
                <w:lang w:eastAsia="es-MX"/>
              </w:rPr>
              <w:t>ancouver", con superficie de 24,721.852 m2</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de modificación del acuerdo del ayuntamiento s</w:t>
            </w:r>
            <w:r>
              <w:rPr>
                <w:rFonts w:ascii="Book Antiqua" w:eastAsia="Times New Roman" w:hAnsi="Book Antiqua" w:cs="Calibri"/>
                <w:color w:val="000000"/>
                <w:sz w:val="20"/>
                <w:szCs w:val="20"/>
                <w:lang w:eastAsia="es-MX"/>
              </w:rPr>
              <w:t>.o. 04/17, donde se aprobó el "Plan Maestro B</w:t>
            </w:r>
            <w:r w:rsidRPr="006636A2">
              <w:rPr>
                <w:rFonts w:ascii="Book Antiqua" w:eastAsia="Times New Roman" w:hAnsi="Book Antiqua" w:cs="Calibri"/>
                <w:color w:val="000000"/>
                <w:sz w:val="20"/>
                <w:szCs w:val="20"/>
                <w:lang w:eastAsia="es-MX"/>
              </w:rPr>
              <w:t>oreal"</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18a ordinaria</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de abril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pStyle w:val="Prrafodelista"/>
              <w:numPr>
                <w:ilvl w:val="0"/>
                <w:numId w:val="2"/>
              </w:num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presentada por la Regidora Adriana Diaz, para reformar el artículo 254 párrafos segundo y tercero del reglamento de construcciones y normas técnicas</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Turno sobre la propuesta presentada por la comisión del patrimonio municipal, referente a la realización del proyecto "corredor escultórico"</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19a ordinaria</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06 de abril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ratific</w:t>
            </w:r>
            <w:r>
              <w:rPr>
                <w:rFonts w:ascii="Book Antiqua" w:eastAsia="Times New Roman" w:hAnsi="Book Antiqua" w:cs="Calibri"/>
                <w:color w:val="000000"/>
                <w:sz w:val="20"/>
                <w:szCs w:val="20"/>
                <w:lang w:eastAsia="es-MX"/>
              </w:rPr>
              <w:t>ación de los fraccionamientos "Puerta Cibeles Etapas IV, V y VI</w:t>
            </w:r>
            <w:r w:rsidRPr="006636A2">
              <w:rPr>
                <w:rFonts w:ascii="Book Antiqua" w:eastAsia="Times New Roman" w:hAnsi="Book Antiqua" w:cs="Calibri"/>
                <w:color w:val="000000"/>
                <w:sz w:val="20"/>
                <w:szCs w:val="20"/>
                <w:lang w:eastAsia="es-MX"/>
              </w:rPr>
              <w:t>"</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 Solicitud de modificación del acuerdo de cabildo s.o. 04/17, mediante el cual se autorizó </w:t>
            </w:r>
            <w:r>
              <w:rPr>
                <w:rFonts w:ascii="Book Antiqua" w:eastAsia="Times New Roman" w:hAnsi="Book Antiqua" w:cs="Calibri"/>
                <w:color w:val="000000"/>
                <w:sz w:val="20"/>
                <w:szCs w:val="20"/>
                <w:lang w:eastAsia="es-MX"/>
              </w:rPr>
              <w:t>el conjunto urbano denominado "Altozano el Nuevo C</w:t>
            </w:r>
            <w:r w:rsidRPr="006636A2">
              <w:rPr>
                <w:rFonts w:ascii="Book Antiqua" w:eastAsia="Times New Roman" w:hAnsi="Book Antiqua" w:cs="Calibri"/>
                <w:color w:val="000000"/>
                <w:sz w:val="20"/>
                <w:szCs w:val="20"/>
                <w:lang w:eastAsia="es-MX"/>
              </w:rPr>
              <w:t>hihuahua"</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modificación del acuerdo de cabildo s.o. 15/04, mediante el cual se autorizó el fraccionam</w:t>
            </w:r>
            <w:r>
              <w:rPr>
                <w:rFonts w:ascii="Book Antiqua" w:eastAsia="Times New Roman" w:hAnsi="Book Antiqua" w:cs="Calibri"/>
                <w:color w:val="000000"/>
                <w:sz w:val="20"/>
                <w:szCs w:val="20"/>
                <w:lang w:eastAsia="es-MX"/>
              </w:rPr>
              <w:t>iento habitacional denominado "Bosques de San P</w:t>
            </w:r>
            <w:r w:rsidRPr="006636A2">
              <w:rPr>
                <w:rFonts w:ascii="Book Antiqua" w:eastAsia="Times New Roman" w:hAnsi="Book Antiqua" w:cs="Calibri"/>
                <w:color w:val="000000"/>
                <w:sz w:val="20"/>
                <w:szCs w:val="20"/>
                <w:lang w:eastAsia="es-MX"/>
              </w:rPr>
              <w:t>edro", con superficie de 470,449.06 m2</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modificación del acuerdo de la comisión de regidores, mediante el cual se aprobó el anteproyecto del fraccionam</w:t>
            </w:r>
            <w:r>
              <w:rPr>
                <w:rFonts w:ascii="Book Antiqua" w:eastAsia="Times New Roman" w:hAnsi="Book Antiqua" w:cs="Calibri"/>
                <w:color w:val="000000"/>
                <w:sz w:val="20"/>
                <w:szCs w:val="20"/>
                <w:lang w:eastAsia="es-MX"/>
              </w:rPr>
              <w:t>iento habitacional denominado "Lomas del R</w:t>
            </w:r>
            <w:r w:rsidRPr="006636A2">
              <w:rPr>
                <w:rFonts w:ascii="Book Antiqua" w:eastAsia="Times New Roman" w:hAnsi="Book Antiqua" w:cs="Calibri"/>
                <w:color w:val="000000"/>
                <w:sz w:val="20"/>
                <w:szCs w:val="20"/>
                <w:lang w:eastAsia="es-MX"/>
              </w:rPr>
              <w:t>ejón",</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 Solicitud de modificación del acuerdo de ayuntamiento de la s.o. 03/17, por medio del cual se modificó el nombre de una vialidad dentro de la ciudad. </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000000"/>
              <w:right w:val="nil"/>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27 de abril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del 05 de enero de 2017, mediante la cual se aprobó el anteproyecto del fraccionam</w:t>
            </w:r>
            <w:r>
              <w:rPr>
                <w:rFonts w:ascii="Book Antiqua" w:eastAsia="Times New Roman" w:hAnsi="Book Antiqua" w:cs="Calibri"/>
                <w:color w:val="000000"/>
                <w:sz w:val="20"/>
                <w:szCs w:val="20"/>
                <w:lang w:eastAsia="es-MX"/>
              </w:rPr>
              <w:t>iento habitacional denominado "Hacienda de Santa C</w:t>
            </w:r>
            <w:r w:rsidRPr="006636A2">
              <w:rPr>
                <w:rFonts w:ascii="Book Antiqua" w:eastAsia="Times New Roman" w:hAnsi="Book Antiqua" w:cs="Calibri"/>
                <w:color w:val="000000"/>
                <w:sz w:val="20"/>
                <w:szCs w:val="20"/>
                <w:lang w:eastAsia="es-MX"/>
              </w:rPr>
              <w:t>lara 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000000"/>
              <w:right w:val="nil"/>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modificación del acuerdo de la comisión de regidores del 05 de enero de 2017, mediante la cual se aprobó el anteproyecto del fraccionam</w:t>
            </w:r>
            <w:r>
              <w:rPr>
                <w:rFonts w:ascii="Book Antiqua" w:eastAsia="Times New Roman" w:hAnsi="Book Antiqua" w:cs="Calibri"/>
                <w:color w:val="000000"/>
                <w:sz w:val="20"/>
                <w:szCs w:val="20"/>
                <w:lang w:eastAsia="es-MX"/>
              </w:rPr>
              <w:t>iento habitacional denominado "Hacienda de Santa C</w:t>
            </w:r>
            <w:r w:rsidRPr="006636A2">
              <w:rPr>
                <w:rFonts w:ascii="Book Antiqua" w:eastAsia="Times New Roman" w:hAnsi="Book Antiqua" w:cs="Calibri"/>
                <w:color w:val="000000"/>
                <w:sz w:val="20"/>
                <w:szCs w:val="20"/>
                <w:lang w:eastAsia="es-MX"/>
              </w:rPr>
              <w:t>lara 3"</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000000"/>
              <w:right w:val="nil"/>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modificación del acuerdo de cabildo s.o. 04/16, mediante el cual se autorizó el fraccionam</w:t>
            </w:r>
            <w:r>
              <w:rPr>
                <w:rFonts w:ascii="Book Antiqua" w:eastAsia="Times New Roman" w:hAnsi="Book Antiqua" w:cs="Calibri"/>
                <w:color w:val="000000"/>
                <w:sz w:val="20"/>
                <w:szCs w:val="20"/>
                <w:lang w:eastAsia="es-MX"/>
              </w:rPr>
              <w:t>iento habitacional denominado "Los V</w:t>
            </w:r>
            <w:r w:rsidRPr="006636A2">
              <w:rPr>
                <w:rFonts w:ascii="Book Antiqua" w:eastAsia="Times New Roman" w:hAnsi="Book Antiqua" w:cs="Calibri"/>
                <w:color w:val="000000"/>
                <w:sz w:val="20"/>
                <w:szCs w:val="20"/>
                <w:lang w:eastAsia="es-MX"/>
              </w:rPr>
              <w:t>iñedos".</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000000"/>
              <w:right w:val="nil"/>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Solicitud de modificación del acuerdo de la comisión de regidores mediante el cual se aprobó el anteproyecto del fraccionam</w:t>
            </w:r>
            <w:r>
              <w:rPr>
                <w:rFonts w:ascii="Book Antiqua" w:eastAsia="Times New Roman" w:hAnsi="Book Antiqua" w:cs="Calibri"/>
                <w:color w:val="000000"/>
                <w:sz w:val="20"/>
                <w:szCs w:val="20"/>
                <w:lang w:eastAsia="es-MX"/>
              </w:rPr>
              <w:t>iento habitacional denominado "V</w:t>
            </w:r>
            <w:r w:rsidRPr="006636A2">
              <w:rPr>
                <w:rFonts w:ascii="Book Antiqua" w:eastAsia="Times New Roman" w:hAnsi="Book Antiqua" w:cs="Calibri"/>
                <w:color w:val="000000"/>
                <w:sz w:val="20"/>
                <w:szCs w:val="20"/>
                <w:lang w:eastAsia="es-MX"/>
              </w:rPr>
              <w:t>ancouver".</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000000"/>
              <w:right w:val="nil"/>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 Solicitud de autorización del estudio de planeación urbana denominado "aeropuerto ii" para el cambio de uso de suelo de habitacional h35 y comercio y servicios a industria de bajo impacto. </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21a ordinaria</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de mayo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nil"/>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de fecha 06 de abril de 2017, mediante el cual se aprobó el anteproyecto d</w:t>
            </w:r>
            <w:r>
              <w:rPr>
                <w:rFonts w:ascii="Book Antiqua" w:eastAsia="Times New Roman" w:hAnsi="Book Antiqua" w:cs="Calibri"/>
                <w:color w:val="000000"/>
                <w:sz w:val="20"/>
                <w:szCs w:val="20"/>
                <w:lang w:eastAsia="es-MX"/>
              </w:rPr>
              <w:t>el conjunto urbano denominado "Bosques de San P</w:t>
            </w:r>
            <w:r w:rsidRPr="006636A2">
              <w:rPr>
                <w:rFonts w:ascii="Book Antiqua" w:eastAsia="Times New Roman" w:hAnsi="Book Antiqua" w:cs="Calibri"/>
                <w:color w:val="000000"/>
                <w:sz w:val="20"/>
                <w:szCs w:val="20"/>
                <w:lang w:eastAsia="es-MX"/>
              </w:rPr>
              <w:t>edro"</w:t>
            </w:r>
          </w:p>
        </w:tc>
        <w:tc>
          <w:tcPr>
            <w:tcW w:w="1457" w:type="dxa"/>
            <w:tcBorders>
              <w:top w:val="nil"/>
              <w:left w:val="single" w:sz="4" w:space="0" w:color="auto"/>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modificar el acuerdo de cabildo s.o. 03/16, mediante el cual se autorizó el fraccionam</w:t>
            </w:r>
            <w:r>
              <w:rPr>
                <w:rFonts w:ascii="Book Antiqua" w:eastAsia="Times New Roman" w:hAnsi="Book Antiqua" w:cs="Calibri"/>
                <w:color w:val="000000"/>
                <w:sz w:val="20"/>
                <w:szCs w:val="20"/>
                <w:lang w:eastAsia="es-MX"/>
              </w:rPr>
              <w:t>iento habitacional denominado "Seratta 36 II</w:t>
            </w:r>
            <w:r w:rsidRPr="006636A2">
              <w:rPr>
                <w:rFonts w:ascii="Book Antiqua" w:eastAsia="Times New Roman" w:hAnsi="Book Antiqua" w:cs="Calibri"/>
                <w:color w:val="000000"/>
                <w:sz w:val="20"/>
                <w:szCs w:val="20"/>
                <w:lang w:eastAsia="es-MX"/>
              </w:rPr>
              <w:t>".</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modificar el acuerdo de la comisión de regidores de fecha 23 de marzo de 2017, mediante el cual se aprobó el anteproyecto del fraccionam</w:t>
            </w:r>
            <w:r>
              <w:rPr>
                <w:rFonts w:ascii="Book Antiqua" w:eastAsia="Times New Roman" w:hAnsi="Book Antiqua" w:cs="Calibri"/>
                <w:color w:val="000000"/>
                <w:sz w:val="20"/>
                <w:szCs w:val="20"/>
                <w:lang w:eastAsia="es-MX"/>
              </w:rPr>
              <w:t>iento habitacional denominado "Valle de M</w:t>
            </w:r>
            <w:r w:rsidRPr="006636A2">
              <w:rPr>
                <w:rFonts w:ascii="Book Antiqua" w:eastAsia="Times New Roman" w:hAnsi="Book Antiqua" w:cs="Calibri"/>
                <w:color w:val="000000"/>
                <w:sz w:val="20"/>
                <w:szCs w:val="20"/>
                <w:lang w:eastAsia="es-MX"/>
              </w:rPr>
              <w:t>ercia"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modificación al acuerdo de cabildo s.o. 06/16 para el proceso de regularización del asentamiento humano denominado "granjas el valle, etapa i"</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22a ordinaria</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01 de junio de 2017</w:t>
            </w:r>
          </w:p>
        </w:tc>
        <w:tc>
          <w:tcPr>
            <w:tcW w:w="141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del 11 de mayo de 2017, mediante el cual se aprobó el anteproyecto d</w:t>
            </w:r>
            <w:r>
              <w:rPr>
                <w:rFonts w:ascii="Book Antiqua" w:eastAsia="Times New Roman" w:hAnsi="Book Antiqua" w:cs="Calibri"/>
                <w:color w:val="000000"/>
                <w:sz w:val="20"/>
                <w:szCs w:val="20"/>
                <w:lang w:eastAsia="es-MX"/>
              </w:rPr>
              <w:t>el conjunto urbano denominado "Valle de M</w:t>
            </w:r>
            <w:r w:rsidRPr="006636A2">
              <w:rPr>
                <w:rFonts w:ascii="Book Antiqua" w:eastAsia="Times New Roman" w:hAnsi="Book Antiqua" w:cs="Calibri"/>
                <w:color w:val="000000"/>
                <w:sz w:val="20"/>
                <w:szCs w:val="20"/>
                <w:lang w:eastAsia="es-MX"/>
              </w:rPr>
              <w:t>ercia"</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ratificación de la autorización del anteproyecto del co</w:t>
            </w:r>
            <w:r>
              <w:rPr>
                <w:rFonts w:ascii="Book Antiqua" w:eastAsia="Times New Roman" w:hAnsi="Book Antiqua" w:cs="Calibri"/>
                <w:color w:val="000000"/>
                <w:sz w:val="20"/>
                <w:szCs w:val="20"/>
                <w:lang w:eastAsia="es-MX"/>
              </w:rPr>
              <w:t>ndominio comercial denominado "Andares Plaza C</w:t>
            </w:r>
            <w:r w:rsidRPr="006636A2">
              <w:rPr>
                <w:rFonts w:ascii="Book Antiqua" w:eastAsia="Times New Roman" w:hAnsi="Book Antiqua" w:cs="Calibri"/>
                <w:color w:val="000000"/>
                <w:sz w:val="20"/>
                <w:szCs w:val="20"/>
                <w:lang w:eastAsia="es-MX"/>
              </w:rPr>
              <w:t>omercial"</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ratificación de la autorización del anteproyecto del condom</w:t>
            </w:r>
            <w:r>
              <w:rPr>
                <w:rFonts w:ascii="Book Antiqua" w:eastAsia="Times New Roman" w:hAnsi="Book Antiqua" w:cs="Calibri"/>
                <w:color w:val="000000"/>
                <w:sz w:val="20"/>
                <w:szCs w:val="20"/>
                <w:lang w:eastAsia="es-MX"/>
              </w:rPr>
              <w:t>inio comercial denominado "San Cristóbal C</w:t>
            </w:r>
            <w:r w:rsidRPr="006636A2">
              <w:rPr>
                <w:rFonts w:ascii="Book Antiqua" w:eastAsia="Times New Roman" w:hAnsi="Book Antiqua" w:cs="Calibri"/>
                <w:color w:val="000000"/>
                <w:sz w:val="20"/>
                <w:szCs w:val="20"/>
                <w:lang w:eastAsia="es-MX"/>
              </w:rPr>
              <w:t>omercial"</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ratificación de la autorización del anteproyecto del co</w:t>
            </w:r>
            <w:r>
              <w:rPr>
                <w:rFonts w:ascii="Book Antiqua" w:eastAsia="Times New Roman" w:hAnsi="Book Antiqua" w:cs="Calibri"/>
                <w:color w:val="000000"/>
                <w:sz w:val="20"/>
                <w:szCs w:val="20"/>
                <w:lang w:eastAsia="es-MX"/>
              </w:rPr>
              <w:t>ndominio comercial denominado "City Center Business P</w:t>
            </w:r>
            <w:r w:rsidRPr="006636A2">
              <w:rPr>
                <w:rFonts w:ascii="Book Antiqua" w:eastAsia="Times New Roman" w:hAnsi="Book Antiqua" w:cs="Calibri"/>
                <w:color w:val="000000"/>
                <w:sz w:val="20"/>
                <w:szCs w:val="20"/>
                <w:lang w:eastAsia="es-MX"/>
              </w:rPr>
              <w:t>ark"</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de ratificación de la autorización del anteproyecto del fraccionam</w:t>
            </w:r>
            <w:r>
              <w:rPr>
                <w:rFonts w:ascii="Book Antiqua" w:eastAsia="Times New Roman" w:hAnsi="Book Antiqua" w:cs="Calibri"/>
                <w:color w:val="000000"/>
                <w:sz w:val="20"/>
                <w:szCs w:val="20"/>
                <w:lang w:eastAsia="es-MX"/>
              </w:rPr>
              <w:t>iento habitacional denominado "Monte C</w:t>
            </w:r>
            <w:r w:rsidRPr="006636A2">
              <w:rPr>
                <w:rFonts w:ascii="Book Antiqua" w:eastAsia="Times New Roman" w:hAnsi="Book Antiqua" w:cs="Calibri"/>
                <w:color w:val="000000"/>
                <w:sz w:val="20"/>
                <w:szCs w:val="20"/>
                <w:lang w:eastAsia="es-MX"/>
              </w:rPr>
              <w:t>aleres", con superficie de 39,762.17 m2</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Solicitud de modificación del acuerdo de cabildo s.o. 04/17 mediante el cual se autorizó el fraccionamiento habitacional denominado "Asturias Residencial"</w:t>
            </w:r>
          </w:p>
        </w:tc>
        <w:tc>
          <w:tcPr>
            <w:tcW w:w="1457" w:type="dxa"/>
            <w:tcBorders>
              <w:top w:val="nil"/>
              <w:left w:val="nil"/>
              <w:bottom w:val="nil"/>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 extraordinaria</w:t>
            </w:r>
          </w:p>
        </w:tc>
        <w:tc>
          <w:tcPr>
            <w:tcW w:w="1134"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07 de julio de 2017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asignación a una plaza o calle de la ciudad con el nombre de "Erasmo</w:t>
            </w:r>
            <w:r>
              <w:rPr>
                <w:rFonts w:ascii="Book Antiqua" w:eastAsia="Times New Roman" w:hAnsi="Book Antiqua" w:cs="Calibri"/>
                <w:color w:val="000000"/>
                <w:sz w:val="20"/>
                <w:szCs w:val="20"/>
                <w:lang w:eastAsia="es-MX"/>
              </w:rPr>
              <w:t xml:space="preserve"> P</w:t>
            </w:r>
            <w:r w:rsidRPr="006636A2">
              <w:rPr>
                <w:rFonts w:ascii="Book Antiqua" w:eastAsia="Times New Roman" w:hAnsi="Book Antiqua" w:cs="Calibri"/>
                <w:color w:val="000000"/>
                <w:sz w:val="20"/>
                <w:szCs w:val="20"/>
                <w:lang w:eastAsia="es-MX"/>
              </w:rPr>
              <w:t>alma Fernández"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23a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15 de junio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de fecha 27 de abril de 2017, mediante el cual se aprobó el anteproyecto del fraccionam</w:t>
            </w:r>
            <w:r>
              <w:rPr>
                <w:rFonts w:ascii="Book Antiqua" w:eastAsia="Times New Roman" w:hAnsi="Book Antiqua" w:cs="Calibri"/>
                <w:color w:val="000000"/>
                <w:sz w:val="20"/>
                <w:szCs w:val="20"/>
                <w:lang w:eastAsia="es-MX"/>
              </w:rPr>
              <w:t>iento habitacional denominado "V</w:t>
            </w:r>
            <w:r w:rsidRPr="006636A2">
              <w:rPr>
                <w:rFonts w:ascii="Book Antiqua" w:eastAsia="Times New Roman" w:hAnsi="Book Antiqua" w:cs="Calibri"/>
                <w:color w:val="000000"/>
                <w:sz w:val="20"/>
                <w:szCs w:val="20"/>
                <w:lang w:eastAsia="es-MX"/>
              </w:rPr>
              <w:t>ancouver"</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aprobación del anteproyecto del co</w:t>
            </w:r>
            <w:r>
              <w:rPr>
                <w:rFonts w:ascii="Book Antiqua" w:eastAsia="Times New Roman" w:hAnsi="Book Antiqua" w:cs="Calibri"/>
                <w:color w:val="000000"/>
                <w:sz w:val="20"/>
                <w:szCs w:val="20"/>
                <w:lang w:eastAsia="es-MX"/>
              </w:rPr>
              <w:t>ndominio comercial denominado "Plaza Arboledas I</w:t>
            </w:r>
            <w:r w:rsidRPr="006636A2">
              <w:rPr>
                <w:rFonts w:ascii="Book Antiqua" w:eastAsia="Times New Roman" w:hAnsi="Book Antiqua" w:cs="Calibri"/>
                <w:color w:val="000000"/>
                <w:sz w:val="20"/>
                <w:szCs w:val="20"/>
                <w:lang w:eastAsia="es-MX"/>
              </w:rPr>
              <w:t>", con superficie de 7,911.363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de aprobación del anteproyecto del co</w:t>
            </w:r>
            <w:r>
              <w:rPr>
                <w:rFonts w:ascii="Book Antiqua" w:eastAsia="Times New Roman" w:hAnsi="Book Antiqua" w:cs="Calibri"/>
                <w:color w:val="000000"/>
                <w:sz w:val="20"/>
                <w:szCs w:val="20"/>
                <w:lang w:eastAsia="es-MX"/>
              </w:rPr>
              <w:t>ndominio comercial denominado "Plaza Arboledas II</w:t>
            </w:r>
            <w:r w:rsidRPr="006636A2">
              <w:rPr>
                <w:rFonts w:ascii="Book Antiqua" w:eastAsia="Times New Roman" w:hAnsi="Book Antiqua" w:cs="Calibri"/>
                <w:color w:val="000000"/>
                <w:sz w:val="20"/>
                <w:szCs w:val="20"/>
                <w:lang w:eastAsia="es-MX"/>
              </w:rPr>
              <w:t>", con superficie de 1,873.180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aprobación del anteproyecto del fraccionam</w:t>
            </w:r>
            <w:r>
              <w:rPr>
                <w:rFonts w:ascii="Book Antiqua" w:eastAsia="Times New Roman" w:hAnsi="Book Antiqua" w:cs="Calibri"/>
                <w:color w:val="000000"/>
                <w:sz w:val="20"/>
                <w:szCs w:val="20"/>
                <w:lang w:eastAsia="es-MX"/>
              </w:rPr>
              <w:t>iento habitacional denominado "Jardines del P</w:t>
            </w:r>
            <w:r w:rsidRPr="006636A2">
              <w:rPr>
                <w:rFonts w:ascii="Book Antiqua" w:eastAsia="Times New Roman" w:hAnsi="Book Antiqua" w:cs="Calibri"/>
                <w:color w:val="000000"/>
                <w:sz w:val="20"/>
                <w:szCs w:val="20"/>
                <w:lang w:eastAsia="es-MX"/>
              </w:rPr>
              <w:t>edregal", con superficie de 73,358.45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para modificar el acuerdo del h. ayuntamiento s.e. 12/94, s.e. 14/94, s.o. 22/03, dónde se autorizó el fraccionamiento "Francisco r. Almada"</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Solicitud de modificación del nombre de la vialidad denominada técnicamente como "poniente 5", para asignarle el nombre de "Luis H. Álvarez"</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29 de junio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cabildo s.o. 06/11, mediante el cual se autorizó el fraccionam</w:t>
            </w:r>
            <w:r>
              <w:rPr>
                <w:rFonts w:ascii="Book Antiqua" w:eastAsia="Times New Roman" w:hAnsi="Book Antiqua" w:cs="Calibri"/>
                <w:color w:val="000000"/>
                <w:sz w:val="20"/>
                <w:szCs w:val="20"/>
                <w:lang w:eastAsia="es-MX"/>
              </w:rPr>
              <w:t>iento habitacional denominado "Jardines de S</w:t>
            </w:r>
            <w:r w:rsidRPr="006636A2">
              <w:rPr>
                <w:rFonts w:ascii="Book Antiqua" w:eastAsia="Times New Roman" w:hAnsi="Book Antiqua" w:cs="Calibri"/>
                <w:color w:val="000000"/>
                <w:sz w:val="20"/>
                <w:szCs w:val="20"/>
                <w:lang w:eastAsia="es-MX"/>
              </w:rPr>
              <w:t>acramento"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aprobación del anteproyecto del fraccionam</w:t>
            </w:r>
            <w:r>
              <w:rPr>
                <w:rFonts w:ascii="Book Antiqua" w:eastAsia="Times New Roman" w:hAnsi="Book Antiqua" w:cs="Calibri"/>
                <w:color w:val="000000"/>
                <w:sz w:val="20"/>
                <w:szCs w:val="20"/>
                <w:lang w:eastAsia="es-MX"/>
              </w:rPr>
              <w:t>iento habitacional denominado "Villas I</w:t>
            </w:r>
            <w:r w:rsidRPr="006636A2">
              <w:rPr>
                <w:rFonts w:ascii="Book Antiqua" w:eastAsia="Times New Roman" w:hAnsi="Book Antiqua" w:cs="Calibri"/>
                <w:color w:val="000000"/>
                <w:sz w:val="20"/>
                <w:szCs w:val="20"/>
                <w:lang w:eastAsia="es-MX"/>
              </w:rPr>
              <w:t>talianas", con superficie de 583,010.947m2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modificar la autorización de la comisión de regidores del 03 de noviembre de 2016 mediante el cual se autorizó el condominio de usos mixtos denominado "paseo central"</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modificación del acuerdo de cabildo s.o. 10/10 mediante el cual se autorizó el fraccionamiento habitacional denominado "nuevo chihuahua"</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25a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 de julio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del acuerdo de la comisión de regidores mediante el cual se autorizó el anteproyecto del fraccionam</w:t>
            </w:r>
            <w:r>
              <w:rPr>
                <w:rFonts w:ascii="Book Antiqua" w:eastAsia="Times New Roman" w:hAnsi="Book Antiqua" w:cs="Calibri"/>
                <w:color w:val="000000"/>
                <w:sz w:val="20"/>
                <w:szCs w:val="20"/>
                <w:lang w:eastAsia="es-MX"/>
              </w:rPr>
              <w:t>iento habitacional denominado "V</w:t>
            </w:r>
            <w:r w:rsidRPr="006636A2">
              <w:rPr>
                <w:rFonts w:ascii="Book Antiqua" w:eastAsia="Times New Roman" w:hAnsi="Book Antiqua" w:cs="Calibri"/>
                <w:color w:val="000000"/>
                <w:sz w:val="20"/>
                <w:szCs w:val="20"/>
                <w:lang w:eastAsia="es-MX"/>
              </w:rPr>
              <w:t>ancouver"</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autorización del anteproyecto del condo</w:t>
            </w:r>
            <w:r>
              <w:rPr>
                <w:rFonts w:ascii="Book Antiqua" w:eastAsia="Times New Roman" w:hAnsi="Book Antiqua" w:cs="Calibri"/>
                <w:color w:val="000000"/>
                <w:sz w:val="20"/>
                <w:szCs w:val="20"/>
                <w:lang w:eastAsia="es-MX"/>
              </w:rPr>
              <w:t>minio habitacional denominado "A</w:t>
            </w:r>
            <w:r w:rsidRPr="006636A2">
              <w:rPr>
                <w:rFonts w:ascii="Book Antiqua" w:eastAsia="Times New Roman" w:hAnsi="Book Antiqua" w:cs="Calibri"/>
                <w:color w:val="000000"/>
                <w:sz w:val="20"/>
                <w:szCs w:val="20"/>
                <w:lang w:eastAsia="es-MX"/>
              </w:rPr>
              <w:t>mbar", con superficie de 23,289.53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765"/>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que se autorice entregar en donación tres polígonos para equipamiento urbano, dentro del plan maestro boreal.</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26a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agosto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aprobación del anteproyecto del condominio comercial denomina</w:t>
            </w:r>
            <w:r>
              <w:rPr>
                <w:rFonts w:ascii="Book Antiqua" w:eastAsia="Times New Roman" w:hAnsi="Book Antiqua" w:cs="Calibri"/>
                <w:color w:val="000000"/>
                <w:sz w:val="20"/>
                <w:szCs w:val="20"/>
                <w:lang w:eastAsia="es-MX"/>
              </w:rPr>
              <w:t>do "T</w:t>
            </w:r>
            <w:r w:rsidRPr="006636A2">
              <w:rPr>
                <w:rFonts w:ascii="Book Antiqua" w:eastAsia="Times New Roman" w:hAnsi="Book Antiqua" w:cs="Calibri"/>
                <w:color w:val="000000"/>
                <w:sz w:val="20"/>
                <w:szCs w:val="20"/>
                <w:lang w:eastAsia="es-MX"/>
              </w:rPr>
              <w:t>ravessia", con superficie de 20,421.7609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para la aprobación del anteproyecto del co</w:t>
            </w:r>
            <w:r>
              <w:rPr>
                <w:rFonts w:ascii="Book Antiqua" w:eastAsia="Times New Roman" w:hAnsi="Book Antiqua" w:cs="Calibri"/>
                <w:color w:val="000000"/>
                <w:sz w:val="20"/>
                <w:szCs w:val="20"/>
                <w:lang w:eastAsia="es-MX"/>
              </w:rPr>
              <w:t>ndominio comercial denominado "Plaza C</w:t>
            </w:r>
            <w:r w:rsidRPr="006636A2">
              <w:rPr>
                <w:rFonts w:ascii="Book Antiqua" w:eastAsia="Times New Roman" w:hAnsi="Book Antiqua" w:cs="Calibri"/>
                <w:color w:val="000000"/>
                <w:sz w:val="20"/>
                <w:szCs w:val="20"/>
                <w:lang w:eastAsia="es-MX"/>
              </w:rPr>
              <w:t>arbonel"</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la aprobación del anteproyecto del condominio comercial denominado "colón 305", con superficie de 4,397.027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 modificación del acuerdo de la comisión de regidores del 23 de marzo de 2017, mediante el cual se aprobó la modificación del anteproyecto del fraccionam</w:t>
            </w:r>
            <w:r>
              <w:rPr>
                <w:rFonts w:ascii="Book Antiqua" w:eastAsia="Times New Roman" w:hAnsi="Book Antiqua" w:cs="Calibri"/>
                <w:color w:val="000000"/>
                <w:sz w:val="20"/>
                <w:szCs w:val="20"/>
                <w:lang w:eastAsia="es-MX"/>
              </w:rPr>
              <w:t>iento habitacional denominado "C</w:t>
            </w:r>
            <w:r w:rsidRPr="006636A2">
              <w:rPr>
                <w:rFonts w:ascii="Book Antiqua" w:eastAsia="Times New Roman" w:hAnsi="Book Antiqua" w:cs="Calibri"/>
                <w:color w:val="000000"/>
                <w:sz w:val="20"/>
                <w:szCs w:val="20"/>
                <w:lang w:eastAsia="es-MX"/>
              </w:rPr>
              <w:t>íbola"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Solicitud para la autorización del anteproyecto del fraccionam</w:t>
            </w:r>
            <w:r>
              <w:rPr>
                <w:rFonts w:ascii="Book Antiqua" w:eastAsia="Times New Roman" w:hAnsi="Book Antiqua" w:cs="Calibri"/>
                <w:color w:val="000000"/>
                <w:sz w:val="20"/>
                <w:szCs w:val="20"/>
                <w:lang w:eastAsia="es-MX"/>
              </w:rPr>
              <w:t>iento habitacional denominado "Luna R</w:t>
            </w:r>
            <w:r w:rsidRPr="006636A2">
              <w:rPr>
                <w:rFonts w:ascii="Book Antiqua" w:eastAsia="Times New Roman" w:hAnsi="Book Antiqua" w:cs="Calibri"/>
                <w:color w:val="000000"/>
                <w:sz w:val="20"/>
                <w:szCs w:val="20"/>
                <w:lang w:eastAsia="es-MX"/>
              </w:rPr>
              <w:t>oja" con superficie de 48,762.91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Solicitud para la autorización del anteproyecto del fraccionam</w:t>
            </w:r>
            <w:r>
              <w:rPr>
                <w:rFonts w:ascii="Book Antiqua" w:eastAsia="Times New Roman" w:hAnsi="Book Antiqua" w:cs="Calibri"/>
                <w:color w:val="000000"/>
                <w:sz w:val="20"/>
                <w:szCs w:val="20"/>
                <w:lang w:eastAsia="es-MX"/>
              </w:rPr>
              <w:t>iento habitacional denominado "Luna A</w:t>
            </w:r>
            <w:r w:rsidRPr="006636A2">
              <w:rPr>
                <w:rFonts w:ascii="Book Antiqua" w:eastAsia="Times New Roman" w:hAnsi="Book Antiqua" w:cs="Calibri"/>
                <w:color w:val="000000"/>
                <w:sz w:val="20"/>
                <w:szCs w:val="20"/>
                <w:lang w:eastAsia="es-MX"/>
              </w:rPr>
              <w:t xml:space="preserve">zul" </w:t>
            </w:r>
            <w:r w:rsidRPr="006636A2">
              <w:rPr>
                <w:rFonts w:ascii="Book Antiqua" w:eastAsia="Times New Roman" w:hAnsi="Book Antiqua" w:cs="Calibri"/>
                <w:color w:val="000000"/>
                <w:sz w:val="20"/>
                <w:szCs w:val="20"/>
                <w:lang w:eastAsia="es-MX"/>
              </w:rPr>
              <w:lastRenderedPageBreak/>
              <w:t>con superficie de 41,365.52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Solicitud para la autorización del anteproyecto del fraccionam</w:t>
            </w:r>
            <w:r>
              <w:rPr>
                <w:rFonts w:ascii="Book Antiqua" w:eastAsia="Times New Roman" w:hAnsi="Book Antiqua" w:cs="Calibri"/>
                <w:color w:val="000000"/>
                <w:sz w:val="20"/>
                <w:szCs w:val="20"/>
                <w:lang w:eastAsia="es-MX"/>
              </w:rPr>
              <w:t>iento habitacional denominado "Las Lunas R</w:t>
            </w:r>
            <w:r w:rsidRPr="006636A2">
              <w:rPr>
                <w:rFonts w:ascii="Book Antiqua" w:eastAsia="Times New Roman" w:hAnsi="Book Antiqua" w:cs="Calibri"/>
                <w:color w:val="000000"/>
                <w:sz w:val="20"/>
                <w:szCs w:val="20"/>
                <w:lang w:eastAsia="es-MX"/>
              </w:rPr>
              <w:t>esidencial 2" con superficie de 59,138.52 m2</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Acuerdo sobre donación anticipada en "parcela 261" presentada en la sesión de regidores del 01 de junio de 2017</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27a ordinaria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 de agosto de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modificación de la autorización de la comisión de regidores del 05 de enero de 2017, mediante el cual se autorizó el anteproyecto del co</w:t>
            </w:r>
            <w:r>
              <w:rPr>
                <w:rFonts w:ascii="Book Antiqua" w:eastAsia="Times New Roman" w:hAnsi="Book Antiqua" w:cs="Calibri"/>
                <w:color w:val="000000"/>
                <w:sz w:val="20"/>
                <w:szCs w:val="20"/>
                <w:lang w:eastAsia="es-MX"/>
              </w:rPr>
              <w:t>ndominio mixto denominado "Vistas del Reliz III</w:t>
            </w:r>
            <w:r w:rsidRPr="006636A2">
              <w:rPr>
                <w:rFonts w:ascii="Book Antiqua" w:eastAsia="Times New Roman" w:hAnsi="Book Antiqua" w:cs="Calibri"/>
                <w:color w:val="000000"/>
                <w:sz w:val="20"/>
                <w:szCs w:val="20"/>
                <w:lang w:eastAsia="es-MX"/>
              </w:rPr>
              <w:t>"</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500"/>
        </w:trPr>
        <w:tc>
          <w:tcPr>
            <w:tcW w:w="983" w:type="dxa"/>
            <w:vMerge/>
            <w:tcBorders>
              <w:top w:val="nil"/>
              <w:left w:val="single" w:sz="8"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modificación de la autorización de la comisión de regidores del 27 de octubre de 2016, mediante la cual se aprobó el anteproyecto del fraccionam</w:t>
            </w:r>
            <w:r>
              <w:rPr>
                <w:rFonts w:ascii="Book Antiqua" w:eastAsia="Times New Roman" w:hAnsi="Book Antiqua" w:cs="Calibri"/>
                <w:color w:val="000000"/>
                <w:sz w:val="20"/>
                <w:szCs w:val="20"/>
                <w:lang w:eastAsia="es-MX"/>
              </w:rPr>
              <w:t>iento habitacional denominado "Real de R</w:t>
            </w:r>
            <w:r w:rsidRPr="006636A2">
              <w:rPr>
                <w:rFonts w:ascii="Book Antiqua" w:eastAsia="Times New Roman" w:hAnsi="Book Antiqua" w:cs="Calibri"/>
                <w:color w:val="000000"/>
                <w:sz w:val="20"/>
                <w:szCs w:val="20"/>
                <w:lang w:eastAsia="es-MX"/>
              </w:rPr>
              <w:t>iberas"</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28a ordinaria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de septiembre de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w:t>
            </w: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para la autorización del anteproyecto del condo</w:t>
            </w:r>
            <w:r>
              <w:rPr>
                <w:rFonts w:ascii="Book Antiqua" w:eastAsia="Times New Roman" w:hAnsi="Book Antiqua" w:cs="Calibri"/>
                <w:color w:val="000000"/>
                <w:sz w:val="20"/>
                <w:szCs w:val="20"/>
                <w:lang w:eastAsia="es-MX"/>
              </w:rPr>
              <w:t>minio habitacional denominado "Rinconada Z</w:t>
            </w:r>
            <w:r w:rsidRPr="006636A2">
              <w:rPr>
                <w:rFonts w:ascii="Book Antiqua" w:eastAsia="Times New Roman" w:hAnsi="Book Antiqua" w:cs="Calibri"/>
                <w:color w:val="000000"/>
                <w:sz w:val="20"/>
                <w:szCs w:val="20"/>
                <w:lang w:eastAsia="es-MX"/>
              </w:rPr>
              <w:t>arco", el cual se ubica en la zona centro de la ciudad, con superficie de 3,039.533 m2.</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modificación de la autorización de la comisión de regidores mediante la cual se aprobó el anteproyecto del condo</w:t>
            </w:r>
            <w:r>
              <w:rPr>
                <w:rFonts w:ascii="Book Antiqua" w:eastAsia="Times New Roman" w:hAnsi="Book Antiqua" w:cs="Calibri"/>
                <w:color w:val="000000"/>
                <w:sz w:val="20"/>
                <w:szCs w:val="20"/>
                <w:lang w:eastAsia="es-MX"/>
              </w:rPr>
              <w:t>minio habitacional denominado "A</w:t>
            </w:r>
            <w:r w:rsidRPr="006636A2">
              <w:rPr>
                <w:rFonts w:ascii="Book Antiqua" w:eastAsia="Times New Roman" w:hAnsi="Book Antiqua" w:cs="Calibri"/>
                <w:color w:val="000000"/>
                <w:sz w:val="20"/>
                <w:szCs w:val="20"/>
                <w:lang w:eastAsia="es-MX"/>
              </w:rPr>
              <w:t>mbar", con superficie de 23,289.4593 m2</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Solicitud para la aprobación del anteproyecto del condom</w:t>
            </w:r>
            <w:r>
              <w:rPr>
                <w:rFonts w:ascii="Book Antiqua" w:eastAsia="Times New Roman" w:hAnsi="Book Antiqua" w:cs="Calibri"/>
                <w:color w:val="000000"/>
                <w:sz w:val="20"/>
                <w:szCs w:val="20"/>
                <w:lang w:eastAsia="es-MX"/>
              </w:rPr>
              <w:t>inio habitacional  denominado "T</w:t>
            </w:r>
            <w:r w:rsidRPr="006636A2">
              <w:rPr>
                <w:rFonts w:ascii="Book Antiqua" w:eastAsia="Times New Roman" w:hAnsi="Book Antiqua" w:cs="Calibri"/>
                <w:color w:val="000000"/>
                <w:sz w:val="20"/>
                <w:szCs w:val="20"/>
                <w:lang w:eastAsia="es-MX"/>
              </w:rPr>
              <w:t>orralba", con superficie de 64,573.50 m2</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val="restart"/>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1era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18 octubre de 2016</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Instalación de la comisión de desarrollo urbano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Cancelación de reserva de dominio en calle 47a número 4214 de la colonia lealtad i a favor del c. Raúl Eduardo Irigoyen Caballero</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 denuncio en calle J</w:t>
            </w:r>
            <w:r w:rsidRPr="006636A2">
              <w:rPr>
                <w:rFonts w:ascii="Book Antiqua" w:eastAsia="Times New Roman" w:hAnsi="Book Antiqua" w:cs="Calibri"/>
                <w:color w:val="000000"/>
                <w:sz w:val="20"/>
                <w:szCs w:val="20"/>
                <w:lang w:eastAsia="es-MX"/>
              </w:rPr>
              <w:t>osé Ignacio de Urq</w:t>
            </w:r>
            <w:r>
              <w:rPr>
                <w:rFonts w:ascii="Book Antiqua" w:eastAsia="Times New Roman" w:hAnsi="Book Antiqua" w:cs="Calibri"/>
                <w:color w:val="000000"/>
                <w:sz w:val="20"/>
                <w:szCs w:val="20"/>
                <w:lang w:eastAsia="es-MX"/>
              </w:rPr>
              <w:t>uidi no. 2500 a favor de la c. María Luisa Rojas A</w:t>
            </w:r>
            <w:r w:rsidRPr="006636A2">
              <w:rPr>
                <w:rFonts w:ascii="Book Antiqua" w:eastAsia="Times New Roman" w:hAnsi="Book Antiqua" w:cs="Calibri"/>
                <w:color w:val="000000"/>
                <w:sz w:val="20"/>
                <w:szCs w:val="20"/>
                <w:lang w:eastAsia="es-MX"/>
              </w:rPr>
              <w:t>lcocer</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Cancelación de reserva de dominio en manzana 29, lote 122, de la calle lázaro cárdenas no 122 de la colonia francisco villa a favor de la c. felicitas rodríguez</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Enajenación en calle privada 24 de febrero no. 1724 de la colonia campesina nueva a favor de la c. Martha Alicia</w:t>
            </w:r>
            <w:r>
              <w:rPr>
                <w:rFonts w:ascii="Book Antiqua" w:eastAsia="Times New Roman" w:hAnsi="Book Antiqua" w:cs="Calibri"/>
                <w:color w:val="000000"/>
                <w:sz w:val="20"/>
                <w:szCs w:val="20"/>
                <w:lang w:eastAsia="es-MX"/>
              </w:rPr>
              <w:t xml:space="preserve"> Silerio O</w:t>
            </w:r>
            <w:r w:rsidRPr="006636A2">
              <w:rPr>
                <w:rFonts w:ascii="Book Antiqua" w:eastAsia="Times New Roman" w:hAnsi="Book Antiqua" w:cs="Calibri"/>
                <w:color w:val="000000"/>
                <w:sz w:val="20"/>
                <w:szCs w:val="20"/>
                <w:lang w:eastAsia="es-MX"/>
              </w:rPr>
              <w:t>rozco</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Cancelación de reserva de dominio en calle lázaro cárdenas no. 322 de la colonia fr</w:t>
            </w:r>
            <w:r>
              <w:rPr>
                <w:rFonts w:ascii="Book Antiqua" w:eastAsia="Times New Roman" w:hAnsi="Book Antiqua" w:cs="Calibri"/>
                <w:color w:val="000000"/>
                <w:sz w:val="20"/>
                <w:szCs w:val="20"/>
                <w:lang w:eastAsia="es-MX"/>
              </w:rPr>
              <w:t>ancisco villa a favor de la c. Brisa Hiroshima E</w:t>
            </w:r>
            <w:r w:rsidRPr="006636A2">
              <w:rPr>
                <w:rFonts w:ascii="Book Antiqua" w:eastAsia="Times New Roman" w:hAnsi="Book Antiqua" w:cs="Calibri"/>
                <w:color w:val="000000"/>
                <w:sz w:val="20"/>
                <w:szCs w:val="20"/>
                <w:lang w:eastAsia="es-MX"/>
              </w:rPr>
              <w:t>cheverría tejo</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w:t>
            </w:r>
            <w:r>
              <w:rPr>
                <w:rFonts w:ascii="Book Antiqua" w:eastAsia="Times New Roman" w:hAnsi="Book Antiqua" w:cs="Calibri"/>
                <w:color w:val="000000"/>
                <w:sz w:val="20"/>
                <w:szCs w:val="20"/>
                <w:lang w:eastAsia="es-MX"/>
              </w:rPr>
              <w:t xml:space="preserve"> c</w:t>
            </w:r>
            <w:r w:rsidRPr="006636A2">
              <w:rPr>
                <w:rFonts w:ascii="Book Antiqua" w:eastAsia="Times New Roman" w:hAnsi="Book Antiqua" w:cs="Calibri"/>
                <w:color w:val="000000"/>
                <w:sz w:val="20"/>
                <w:szCs w:val="20"/>
                <w:lang w:eastAsia="es-MX"/>
              </w:rPr>
              <w:t>alle privada 24 de febrero no. 1722 de la colonia campesina nueva a favor de la c. Sandra Lizbeth Valenzuela Silerio</w:t>
            </w:r>
          </w:p>
        </w:tc>
      </w:tr>
      <w:tr w:rsidR="009F4770" w:rsidRPr="006636A2" w:rsidTr="00EC352C">
        <w:trPr>
          <w:trHeight w:val="600"/>
        </w:trPr>
        <w:tc>
          <w:tcPr>
            <w:tcW w:w="983" w:type="dxa"/>
            <w:vMerge w:val="restart"/>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2da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diciembre de 2016</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Denuncio en calle José Ignacio</w:t>
            </w:r>
            <w:r>
              <w:rPr>
                <w:rFonts w:ascii="Book Antiqua" w:eastAsia="Times New Roman" w:hAnsi="Book Antiqua" w:cs="Calibri"/>
                <w:color w:val="000000"/>
                <w:sz w:val="20"/>
                <w:szCs w:val="20"/>
                <w:lang w:eastAsia="es-MX"/>
              </w:rPr>
              <w:t xml:space="preserve"> de U</w:t>
            </w:r>
            <w:r w:rsidRPr="006636A2">
              <w:rPr>
                <w:rFonts w:ascii="Book Antiqua" w:eastAsia="Times New Roman" w:hAnsi="Book Antiqua" w:cs="Calibri"/>
                <w:color w:val="000000"/>
                <w:sz w:val="20"/>
                <w:szCs w:val="20"/>
                <w:lang w:eastAsia="es-MX"/>
              </w:rPr>
              <w:t>rquidi n</w:t>
            </w:r>
            <w:r>
              <w:rPr>
                <w:rFonts w:ascii="Book Antiqua" w:eastAsia="Times New Roman" w:hAnsi="Book Antiqua" w:cs="Calibri"/>
                <w:color w:val="000000"/>
                <w:sz w:val="20"/>
                <w:szCs w:val="20"/>
                <w:lang w:eastAsia="es-MX"/>
              </w:rPr>
              <w:t>o. 2500 a favor de la c. M</w:t>
            </w:r>
            <w:r w:rsidRPr="006636A2">
              <w:rPr>
                <w:rFonts w:ascii="Book Antiqua" w:eastAsia="Times New Roman" w:hAnsi="Book Antiqua" w:cs="Calibri"/>
                <w:color w:val="000000"/>
                <w:sz w:val="20"/>
                <w:szCs w:val="20"/>
                <w:lang w:eastAsia="es-MX"/>
              </w:rPr>
              <w:t>aría Luisa Riojas Alcocer</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Ernesto Espinoza no. 108 de la Colonia Francisco Villa a favor de la c. María Payan Javalera</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Regularización en calle ciudad Julimes no. 139 de la colonia ampliación revolución a favor del c. Fidencio Sandoval Tarín</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Denuncio en Calle Antonio Ochoa Carrillo no. 2514 de la colonia San Rafael a favor del c. Jesús Eduardo Mendoza Castellanos</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privada 24 de febrero no. 1724 de la colonia campesina nueva a favor de la c. Martha Alicia Silerio Orozco</w:t>
            </w:r>
          </w:p>
        </w:tc>
        <w:tc>
          <w:tcPr>
            <w:tcW w:w="1457" w:type="dxa"/>
            <w:tcBorders>
              <w:top w:val="nil"/>
              <w:left w:val="nil"/>
              <w:bottom w:val="nil"/>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Denuncio e</w:t>
            </w:r>
            <w:r>
              <w:rPr>
                <w:rFonts w:ascii="Book Antiqua" w:eastAsia="Times New Roman" w:hAnsi="Book Antiqua" w:cs="Calibri"/>
                <w:color w:val="000000"/>
                <w:sz w:val="20"/>
                <w:szCs w:val="20"/>
                <w:lang w:eastAsia="es-MX"/>
              </w:rPr>
              <w:t>n calle 25 #3808 de la colonia San R</w:t>
            </w:r>
            <w:r w:rsidRPr="006636A2">
              <w:rPr>
                <w:rFonts w:ascii="Book Antiqua" w:eastAsia="Times New Roman" w:hAnsi="Book Antiqua" w:cs="Calibri"/>
                <w:color w:val="000000"/>
                <w:sz w:val="20"/>
                <w:szCs w:val="20"/>
                <w:lang w:eastAsia="es-MX"/>
              </w:rPr>
              <w:t>afael a favor de la c. Cecilia Hernández Mata</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Enajenación en calle privada 24 de febrero no. 1722 de la colonia campesina nueva a favor de la c. Sandra Lizbeth Valenzuela Silerio</w:t>
            </w:r>
          </w:p>
        </w:tc>
        <w:tc>
          <w:tcPr>
            <w:tcW w:w="1457" w:type="dxa"/>
            <w:tcBorders>
              <w:top w:val="single" w:sz="4" w:space="0" w:color="auto"/>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Valle Escondido no. 2018 de la colonia vale escondido a favor de la c. María Elena Cordero Parra</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3ra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 de enero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Denuncio en privada de José Ignacio Urquidi </w:t>
            </w:r>
            <w:r>
              <w:rPr>
                <w:rFonts w:ascii="Book Antiqua" w:eastAsia="Times New Roman" w:hAnsi="Book Antiqua" w:cs="Calibri"/>
                <w:color w:val="000000"/>
                <w:sz w:val="20"/>
                <w:szCs w:val="20"/>
                <w:lang w:eastAsia="es-MX"/>
              </w:rPr>
              <w:t>de jugo no. 2501 de la colonia B</w:t>
            </w:r>
            <w:r w:rsidRPr="006636A2">
              <w:rPr>
                <w:rFonts w:ascii="Book Antiqua" w:eastAsia="Times New Roman" w:hAnsi="Book Antiqua" w:cs="Calibri"/>
                <w:color w:val="000000"/>
                <w:sz w:val="20"/>
                <w:szCs w:val="20"/>
                <w:lang w:eastAsia="es-MX"/>
              </w:rPr>
              <w:t>arrio de Londres a favor de la c. Rocío Guadalupe Olivas Carrillo</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regularización en calle Javier Solís no. 3405 de la colonia vencedores a favor del c. Juan Antonio Puente Ruiz</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Denuncio en calle Jesús García no. 4108 de la colonia che Guevara</w:t>
            </w:r>
            <w:r>
              <w:rPr>
                <w:rFonts w:ascii="Book Antiqua" w:eastAsia="Times New Roman" w:hAnsi="Book Antiqua" w:cs="Calibri"/>
                <w:color w:val="000000"/>
                <w:sz w:val="20"/>
                <w:szCs w:val="20"/>
                <w:lang w:eastAsia="es-MX"/>
              </w:rPr>
              <w:t xml:space="preserve"> a favor del c. Eduwiges Luna R</w:t>
            </w:r>
            <w:r w:rsidRPr="006636A2">
              <w:rPr>
                <w:rFonts w:ascii="Book Antiqua" w:eastAsia="Times New Roman" w:hAnsi="Book Antiqua" w:cs="Calibri"/>
                <w:color w:val="000000"/>
                <w:sz w:val="20"/>
                <w:szCs w:val="20"/>
                <w:lang w:eastAsia="es-MX"/>
              </w:rPr>
              <w:t>odríguez</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de dos predios a favor de la persona moral P</w:t>
            </w:r>
            <w:r>
              <w:rPr>
                <w:rFonts w:ascii="Book Antiqua" w:eastAsia="Times New Roman" w:hAnsi="Book Antiqua" w:cs="Calibri"/>
                <w:color w:val="000000"/>
                <w:sz w:val="20"/>
                <w:szCs w:val="20"/>
                <w:lang w:eastAsia="es-MX"/>
              </w:rPr>
              <w:t>aki de Chihuahua S.A. de C.V.</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soldadores no. 203 de la colonia 2 de junio a favor de la c. Virginia</w:t>
            </w:r>
            <w:r>
              <w:rPr>
                <w:rFonts w:ascii="Book Antiqua" w:eastAsia="Times New Roman" w:hAnsi="Book Antiqua" w:cs="Calibri"/>
                <w:color w:val="000000"/>
                <w:sz w:val="20"/>
                <w:szCs w:val="20"/>
                <w:lang w:eastAsia="es-MX"/>
              </w:rPr>
              <w:t xml:space="preserve"> Verónica Rodríguez P</w:t>
            </w:r>
            <w:r w:rsidRPr="006636A2">
              <w:rPr>
                <w:rFonts w:ascii="Book Antiqua" w:eastAsia="Times New Roman" w:hAnsi="Book Antiqua" w:cs="Calibri"/>
                <w:color w:val="000000"/>
                <w:sz w:val="20"/>
                <w:szCs w:val="20"/>
                <w:lang w:eastAsia="es-MX"/>
              </w:rPr>
              <w:t xml:space="preserve">alacios </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Ernesto Espinoza</w:t>
            </w:r>
            <w:r>
              <w:rPr>
                <w:rFonts w:ascii="Book Antiqua" w:eastAsia="Times New Roman" w:hAnsi="Book Antiqua" w:cs="Calibri"/>
                <w:color w:val="000000"/>
                <w:sz w:val="20"/>
                <w:szCs w:val="20"/>
                <w:lang w:eastAsia="es-MX"/>
              </w:rPr>
              <w:t xml:space="preserve"> no. 318 de la colonia Francisco V</w:t>
            </w:r>
            <w:r w:rsidRPr="006636A2">
              <w:rPr>
                <w:rFonts w:ascii="Book Antiqua" w:eastAsia="Times New Roman" w:hAnsi="Book Antiqua" w:cs="Calibri"/>
                <w:color w:val="000000"/>
                <w:sz w:val="20"/>
                <w:szCs w:val="20"/>
                <w:lang w:eastAsia="es-MX"/>
              </w:rPr>
              <w:t>illa a favor del c. Raúl Erives Cruz</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Enajenación en calle secretaría de hacienda y crédito público no. 2407-1 de la colo</w:t>
            </w:r>
            <w:r>
              <w:rPr>
                <w:rFonts w:ascii="Book Antiqua" w:eastAsia="Times New Roman" w:hAnsi="Book Antiqua" w:cs="Calibri"/>
                <w:color w:val="000000"/>
                <w:sz w:val="20"/>
                <w:szCs w:val="20"/>
                <w:lang w:eastAsia="es-MX"/>
              </w:rPr>
              <w:t>nia S</w:t>
            </w:r>
            <w:r w:rsidRPr="006636A2">
              <w:rPr>
                <w:rFonts w:ascii="Book Antiqua" w:eastAsia="Times New Roman" w:hAnsi="Book Antiqua" w:cs="Calibri"/>
                <w:color w:val="000000"/>
                <w:sz w:val="20"/>
                <w:szCs w:val="20"/>
                <w:lang w:eastAsia="es-MX"/>
              </w:rPr>
              <w:t>an Jorge a favor de la c. Blanca María Atienso Martínez</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octava no. 6814 de la colonia desarrollo urbano a favor del c. Omar Borunda Soto</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Enajenación en calle 12 de diciembre o. 2301 de la colonia división del norte, sección municipal el sauz a favor del c. Carlos Trujillo Morales</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dictaminación de la solicitud presentada por el regidor Javier Sánchez Herrera, a fin de solicitar se deje sin </w:t>
            </w:r>
            <w:r w:rsidRPr="006636A2">
              <w:rPr>
                <w:rFonts w:ascii="Book Antiqua" w:eastAsia="Times New Roman" w:hAnsi="Book Antiqua" w:cs="Calibri"/>
                <w:color w:val="000000"/>
                <w:sz w:val="20"/>
                <w:szCs w:val="20"/>
                <w:lang w:eastAsia="es-MX"/>
              </w:rPr>
              <w:lastRenderedPageBreak/>
              <w:t>efectos el acuerdo del h. ayuntamiento s.o. 06/16 en el punto 22 del orden del día.</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en calle Ernesto Espinoza no. 108 de la colonia francisco villa a favor de la c. María Payan Javalera</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Dest</w:t>
            </w:r>
            <w:r>
              <w:rPr>
                <w:rFonts w:ascii="Book Antiqua" w:eastAsia="Times New Roman" w:hAnsi="Book Antiqua" w:cs="Calibri"/>
                <w:color w:val="000000"/>
                <w:sz w:val="20"/>
                <w:szCs w:val="20"/>
                <w:lang w:eastAsia="es-MX"/>
              </w:rPr>
              <w:t>ino en calle Hidroeléctrica de C</w:t>
            </w:r>
            <w:r w:rsidRPr="006636A2">
              <w:rPr>
                <w:rFonts w:ascii="Book Antiqua" w:eastAsia="Times New Roman" w:hAnsi="Book Antiqua" w:cs="Calibri"/>
                <w:color w:val="000000"/>
                <w:sz w:val="20"/>
                <w:szCs w:val="20"/>
                <w:lang w:eastAsia="es-MX"/>
              </w:rPr>
              <w:t xml:space="preserve">hicoasen no. 16944 del fraccionamiento los arcos a favor </w:t>
            </w:r>
            <w:r>
              <w:rPr>
                <w:rFonts w:ascii="Book Antiqua" w:eastAsia="Times New Roman" w:hAnsi="Book Antiqua" w:cs="Calibri"/>
                <w:color w:val="000000"/>
                <w:sz w:val="20"/>
                <w:szCs w:val="20"/>
                <w:lang w:eastAsia="es-MX"/>
              </w:rPr>
              <w:t>de la persona moral asociación Cristiana Odre Nuevo A.R</w:t>
            </w:r>
            <w:r w:rsidRPr="006636A2">
              <w:rPr>
                <w:rFonts w:ascii="Book Antiqua" w:eastAsia="Times New Roman" w:hAnsi="Book Antiqua" w:cs="Calibri"/>
                <w:color w:val="000000"/>
                <w:sz w:val="20"/>
                <w:szCs w:val="20"/>
                <w:lang w:eastAsia="es-MX"/>
              </w:rPr>
              <w:t>.</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Denuncio en calle Antonio Ochoa C</w:t>
            </w:r>
            <w:r>
              <w:rPr>
                <w:rFonts w:ascii="Book Antiqua" w:eastAsia="Times New Roman" w:hAnsi="Book Antiqua" w:cs="Calibri"/>
                <w:color w:val="000000"/>
                <w:sz w:val="20"/>
                <w:szCs w:val="20"/>
                <w:lang w:eastAsia="es-MX"/>
              </w:rPr>
              <w:t>arrillo no. 2514 de la colonia S</w:t>
            </w:r>
            <w:r w:rsidRPr="006636A2">
              <w:rPr>
                <w:rFonts w:ascii="Book Antiqua" w:eastAsia="Times New Roman" w:hAnsi="Book Antiqua" w:cs="Calibri"/>
                <w:color w:val="000000"/>
                <w:sz w:val="20"/>
                <w:szCs w:val="20"/>
                <w:lang w:eastAsia="es-MX"/>
              </w:rPr>
              <w:t>an Rafael a favor del c. Jesús Eduardo Mendoza Castellanos</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Donación de dos predios a favor</w:t>
            </w:r>
            <w:r>
              <w:rPr>
                <w:rFonts w:ascii="Book Antiqua" w:eastAsia="Times New Roman" w:hAnsi="Book Antiqua" w:cs="Calibri"/>
                <w:color w:val="000000"/>
                <w:sz w:val="20"/>
                <w:szCs w:val="20"/>
                <w:lang w:eastAsia="es-MX"/>
              </w:rPr>
              <w:t xml:space="preserve"> de la persona moral fundación Alsuper A.C</w:t>
            </w:r>
            <w:r w:rsidRPr="006636A2">
              <w:rPr>
                <w:rFonts w:ascii="Book Antiqua" w:eastAsia="Times New Roman" w:hAnsi="Book Antiqua" w:cs="Calibri"/>
                <w:color w:val="000000"/>
                <w:sz w:val="20"/>
                <w:szCs w:val="20"/>
                <w:lang w:eastAsia="es-MX"/>
              </w:rPr>
              <w:t>.</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Denuncio en calle narciso no. 703 de la colonia campesina a favor del c. Manuel Venzor Chavira</w:t>
            </w:r>
          </w:p>
        </w:tc>
        <w:tc>
          <w:tcPr>
            <w:tcW w:w="1457" w:type="dxa"/>
            <w:tcBorders>
              <w:top w:val="nil"/>
              <w:left w:val="nil"/>
              <w:bottom w:val="nil"/>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enajenación en calle Barrientos y Pardiña, avenida h. G</w:t>
            </w:r>
            <w:r w:rsidRPr="006636A2">
              <w:rPr>
                <w:rFonts w:ascii="Book Antiqua" w:eastAsia="Times New Roman" w:hAnsi="Book Antiqua" w:cs="Calibri"/>
                <w:color w:val="000000"/>
                <w:sz w:val="20"/>
                <w:szCs w:val="20"/>
                <w:lang w:eastAsia="es-MX"/>
              </w:rPr>
              <w:t>landorff y calle Luis</w:t>
            </w:r>
            <w:r>
              <w:rPr>
                <w:rFonts w:ascii="Book Antiqua" w:eastAsia="Times New Roman" w:hAnsi="Book Antiqua" w:cs="Calibri"/>
                <w:color w:val="000000"/>
                <w:sz w:val="20"/>
                <w:szCs w:val="20"/>
                <w:lang w:eastAsia="es-MX"/>
              </w:rPr>
              <w:t xml:space="preserve"> de A</w:t>
            </w:r>
            <w:r w:rsidRPr="006636A2">
              <w:rPr>
                <w:rFonts w:ascii="Book Antiqua" w:eastAsia="Times New Roman" w:hAnsi="Book Antiqua" w:cs="Calibri"/>
                <w:color w:val="000000"/>
                <w:sz w:val="20"/>
                <w:szCs w:val="20"/>
                <w:lang w:eastAsia="es-MX"/>
              </w:rPr>
              <w:t>ngostura d</w:t>
            </w:r>
            <w:r>
              <w:rPr>
                <w:rFonts w:ascii="Book Antiqua" w:eastAsia="Times New Roman" w:hAnsi="Book Antiqua" w:cs="Calibri"/>
                <w:color w:val="000000"/>
                <w:sz w:val="20"/>
                <w:szCs w:val="20"/>
                <w:lang w:eastAsia="es-MX"/>
              </w:rPr>
              <w:t>el fraccionamiento residencial Parques S</w:t>
            </w:r>
            <w:r w:rsidRPr="006636A2">
              <w:rPr>
                <w:rFonts w:ascii="Book Antiqua" w:eastAsia="Times New Roman" w:hAnsi="Book Antiqua" w:cs="Calibri"/>
                <w:color w:val="000000"/>
                <w:sz w:val="20"/>
                <w:szCs w:val="20"/>
                <w:lang w:eastAsia="es-MX"/>
              </w:rPr>
              <w:t>an Felipe a favor del c. Jorge Guizar Cortazar</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4ta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febrero de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Denuncio e</w:t>
            </w:r>
            <w:r>
              <w:rPr>
                <w:rFonts w:ascii="Book Antiqua" w:eastAsia="Times New Roman" w:hAnsi="Book Antiqua" w:cs="Calibri"/>
                <w:color w:val="000000"/>
                <w:sz w:val="20"/>
                <w:szCs w:val="20"/>
                <w:lang w:eastAsia="es-MX"/>
              </w:rPr>
              <w:t>n calle 25 #3808 de la colonia S</w:t>
            </w:r>
            <w:r w:rsidRPr="006636A2">
              <w:rPr>
                <w:rFonts w:ascii="Book Antiqua" w:eastAsia="Times New Roman" w:hAnsi="Book Antiqua" w:cs="Calibri"/>
                <w:color w:val="000000"/>
                <w:sz w:val="20"/>
                <w:szCs w:val="20"/>
                <w:lang w:eastAsia="es-MX"/>
              </w:rPr>
              <w:t>an Rafael a favor de la c. Cecilia Hernández</w:t>
            </w:r>
            <w:r>
              <w:rPr>
                <w:rFonts w:ascii="Book Antiqua" w:eastAsia="Times New Roman" w:hAnsi="Book Antiqua" w:cs="Calibri"/>
                <w:color w:val="000000"/>
                <w:sz w:val="20"/>
                <w:szCs w:val="20"/>
                <w:lang w:eastAsia="es-MX"/>
              </w:rPr>
              <w:t xml:space="preserve"> M</w:t>
            </w:r>
            <w:r w:rsidRPr="006636A2">
              <w:rPr>
                <w:rFonts w:ascii="Book Antiqua" w:eastAsia="Times New Roman" w:hAnsi="Book Antiqua" w:cs="Calibri"/>
                <w:color w:val="000000"/>
                <w:sz w:val="20"/>
                <w:szCs w:val="20"/>
                <w:lang w:eastAsia="es-MX"/>
              </w:rPr>
              <w:t>ata</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Regularización en calle José Ignacio</w:t>
            </w:r>
            <w:r>
              <w:rPr>
                <w:rFonts w:ascii="Book Antiqua" w:eastAsia="Times New Roman" w:hAnsi="Book Antiqua" w:cs="Calibri"/>
                <w:color w:val="000000"/>
                <w:sz w:val="20"/>
                <w:szCs w:val="20"/>
                <w:lang w:eastAsia="es-MX"/>
              </w:rPr>
              <w:t xml:space="preserve"> de U</w:t>
            </w:r>
            <w:r w:rsidRPr="006636A2">
              <w:rPr>
                <w:rFonts w:ascii="Book Antiqua" w:eastAsia="Times New Roman" w:hAnsi="Book Antiqua" w:cs="Calibri"/>
                <w:color w:val="000000"/>
                <w:sz w:val="20"/>
                <w:szCs w:val="20"/>
                <w:lang w:eastAsia="es-MX"/>
              </w:rPr>
              <w:t xml:space="preserve">rquidi </w:t>
            </w:r>
            <w:r>
              <w:rPr>
                <w:rFonts w:ascii="Book Antiqua" w:eastAsia="Times New Roman" w:hAnsi="Book Antiqua" w:cs="Calibri"/>
                <w:color w:val="000000"/>
                <w:sz w:val="20"/>
                <w:szCs w:val="20"/>
                <w:lang w:eastAsia="es-MX"/>
              </w:rPr>
              <w:t>de jugo no. 2307 de la colonia San F</w:t>
            </w:r>
            <w:r w:rsidRPr="006636A2">
              <w:rPr>
                <w:rFonts w:ascii="Book Antiqua" w:eastAsia="Times New Roman" w:hAnsi="Book Antiqua" w:cs="Calibri"/>
                <w:color w:val="000000"/>
                <w:sz w:val="20"/>
                <w:szCs w:val="20"/>
                <w:lang w:eastAsia="es-MX"/>
              </w:rPr>
              <w:t>ernando a favor de María</w:t>
            </w:r>
            <w:r>
              <w:rPr>
                <w:rFonts w:ascii="Book Antiqua" w:eastAsia="Times New Roman" w:hAnsi="Book Antiqua" w:cs="Calibri"/>
                <w:color w:val="000000"/>
                <w:sz w:val="20"/>
                <w:szCs w:val="20"/>
                <w:lang w:eastAsia="es-MX"/>
              </w:rPr>
              <w:t xml:space="preserve"> de los Angles Huerta A</w:t>
            </w:r>
            <w:r w:rsidRPr="006636A2">
              <w:rPr>
                <w:rFonts w:ascii="Book Antiqua" w:eastAsia="Times New Roman" w:hAnsi="Book Antiqua" w:cs="Calibri"/>
                <w:color w:val="000000"/>
                <w:sz w:val="20"/>
                <w:szCs w:val="20"/>
                <w:lang w:eastAsia="es-MX"/>
              </w:rPr>
              <w:t>guirre</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w:t>
            </w:r>
            <w:r>
              <w:rPr>
                <w:rFonts w:ascii="Book Antiqua" w:eastAsia="Times New Roman" w:hAnsi="Book Antiqua" w:cs="Calibri"/>
                <w:color w:val="000000"/>
                <w:sz w:val="20"/>
                <w:szCs w:val="20"/>
                <w:lang w:eastAsia="es-MX"/>
              </w:rPr>
              <w:t>najenación en Boulevard A</w:t>
            </w:r>
            <w:r w:rsidRPr="006636A2">
              <w:rPr>
                <w:rFonts w:ascii="Book Antiqua" w:eastAsia="Times New Roman" w:hAnsi="Book Antiqua" w:cs="Calibri"/>
                <w:color w:val="000000"/>
                <w:sz w:val="20"/>
                <w:szCs w:val="20"/>
                <w:lang w:eastAsia="es-MX"/>
              </w:rPr>
              <w:t>ntonio Ortiz</w:t>
            </w:r>
            <w:r>
              <w:rPr>
                <w:rFonts w:ascii="Book Antiqua" w:eastAsia="Times New Roman" w:hAnsi="Book Antiqua" w:cs="Calibri"/>
                <w:color w:val="000000"/>
                <w:sz w:val="20"/>
                <w:szCs w:val="20"/>
                <w:lang w:eastAsia="es-MX"/>
              </w:rPr>
              <w:t xml:space="preserve"> M</w:t>
            </w:r>
            <w:r w:rsidRPr="006636A2">
              <w:rPr>
                <w:rFonts w:ascii="Book Antiqua" w:eastAsia="Times New Roman" w:hAnsi="Book Antiqua" w:cs="Calibri"/>
                <w:color w:val="000000"/>
                <w:sz w:val="20"/>
                <w:szCs w:val="20"/>
                <w:lang w:eastAsia="es-MX"/>
              </w:rPr>
              <w:t>ena no. 2816 del fraccionamie</w:t>
            </w:r>
            <w:r>
              <w:rPr>
                <w:rFonts w:ascii="Book Antiqua" w:eastAsia="Times New Roman" w:hAnsi="Book Antiqua" w:cs="Calibri"/>
                <w:color w:val="000000"/>
                <w:sz w:val="20"/>
                <w:szCs w:val="20"/>
                <w:lang w:eastAsia="es-MX"/>
              </w:rPr>
              <w:t>nto Lomas del S</w:t>
            </w:r>
            <w:r w:rsidRPr="006636A2">
              <w:rPr>
                <w:rFonts w:ascii="Book Antiqua" w:eastAsia="Times New Roman" w:hAnsi="Book Antiqua" w:cs="Calibri"/>
                <w:color w:val="000000"/>
                <w:sz w:val="20"/>
                <w:szCs w:val="20"/>
                <w:lang w:eastAsia="es-MX"/>
              </w:rPr>
              <w:t xml:space="preserve">antuario </w:t>
            </w:r>
            <w:r>
              <w:rPr>
                <w:rFonts w:ascii="Book Antiqua" w:eastAsia="Times New Roman" w:hAnsi="Book Antiqua" w:cs="Calibri"/>
                <w:color w:val="000000"/>
                <w:sz w:val="20"/>
                <w:szCs w:val="20"/>
                <w:lang w:eastAsia="es-MX"/>
              </w:rPr>
              <w:t>II</w:t>
            </w:r>
            <w:r w:rsidRPr="006636A2">
              <w:rPr>
                <w:rFonts w:ascii="Book Antiqua" w:eastAsia="Times New Roman" w:hAnsi="Book Antiqua" w:cs="Calibri"/>
                <w:color w:val="000000"/>
                <w:sz w:val="20"/>
                <w:szCs w:val="20"/>
                <w:lang w:eastAsia="es-MX"/>
              </w:rPr>
              <w:t xml:space="preserve"> a favor de la persona moral Editorial T</w:t>
            </w:r>
            <w:r>
              <w:rPr>
                <w:rFonts w:ascii="Book Antiqua" w:eastAsia="Times New Roman" w:hAnsi="Book Antiqua" w:cs="Calibri"/>
                <w:color w:val="000000"/>
                <w:sz w:val="20"/>
                <w:szCs w:val="20"/>
                <w:lang w:eastAsia="es-MX"/>
              </w:rPr>
              <w:t>rillas S.A. de C.V.</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Donación en call</w:t>
            </w:r>
            <w:r>
              <w:rPr>
                <w:rFonts w:ascii="Book Antiqua" w:eastAsia="Times New Roman" w:hAnsi="Book Antiqua" w:cs="Calibri"/>
                <w:color w:val="000000"/>
                <w:sz w:val="20"/>
                <w:szCs w:val="20"/>
                <w:lang w:eastAsia="es-MX"/>
              </w:rPr>
              <w:t>e sin nombre s/n de la colonia Ocampo o el torreón a favor de Servicios de Salud de C</w:t>
            </w:r>
            <w:r w:rsidRPr="006636A2">
              <w:rPr>
                <w:rFonts w:ascii="Book Antiqua" w:eastAsia="Times New Roman" w:hAnsi="Book Antiqua" w:cs="Calibri"/>
                <w:color w:val="000000"/>
                <w:sz w:val="20"/>
                <w:szCs w:val="20"/>
                <w:lang w:eastAsia="es-MX"/>
              </w:rPr>
              <w:t>hihuahua</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Melchor Joaquín</w:t>
            </w:r>
            <w:r>
              <w:rPr>
                <w:rFonts w:ascii="Book Antiqua" w:eastAsia="Times New Roman" w:hAnsi="Book Antiqua" w:cs="Calibri"/>
                <w:color w:val="000000"/>
                <w:sz w:val="20"/>
                <w:szCs w:val="20"/>
                <w:lang w:eastAsia="es-MX"/>
              </w:rPr>
              <w:t xml:space="preserve"> Guaspe R</w:t>
            </w:r>
            <w:r w:rsidRPr="006636A2">
              <w:rPr>
                <w:rFonts w:ascii="Book Antiqua" w:eastAsia="Times New Roman" w:hAnsi="Book Antiqua" w:cs="Calibri"/>
                <w:color w:val="000000"/>
                <w:sz w:val="20"/>
                <w:szCs w:val="20"/>
                <w:lang w:eastAsia="es-MX"/>
              </w:rPr>
              <w:t>osello no. 4203 de la colonia dale a favor del c. Mario Félix</w:t>
            </w:r>
            <w:r>
              <w:rPr>
                <w:rFonts w:ascii="Book Antiqua" w:eastAsia="Times New Roman" w:hAnsi="Book Antiqua" w:cs="Calibri"/>
                <w:color w:val="000000"/>
                <w:sz w:val="20"/>
                <w:szCs w:val="20"/>
                <w:lang w:eastAsia="es-MX"/>
              </w:rPr>
              <w:t xml:space="preserve"> P</w:t>
            </w:r>
            <w:r w:rsidRPr="006636A2">
              <w:rPr>
                <w:rFonts w:ascii="Book Antiqua" w:eastAsia="Times New Roman" w:hAnsi="Book Antiqua" w:cs="Calibri"/>
                <w:color w:val="000000"/>
                <w:sz w:val="20"/>
                <w:szCs w:val="20"/>
                <w:lang w:eastAsia="es-MX"/>
              </w:rPr>
              <w:t>acheco</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Ignacio</w:t>
            </w:r>
            <w:r>
              <w:rPr>
                <w:rFonts w:ascii="Book Antiqua" w:eastAsia="Times New Roman" w:hAnsi="Book Antiqua" w:cs="Calibri"/>
                <w:color w:val="000000"/>
                <w:sz w:val="20"/>
                <w:szCs w:val="20"/>
                <w:lang w:eastAsia="es-MX"/>
              </w:rPr>
              <w:t xml:space="preserve"> Urquidi no. 5014 de la colonia Rosario a favor de la c. Itzel Denisse Martínez N</w:t>
            </w:r>
            <w:r w:rsidRPr="006636A2">
              <w:rPr>
                <w:rFonts w:ascii="Book Antiqua" w:eastAsia="Times New Roman" w:hAnsi="Book Antiqua" w:cs="Calibri"/>
                <w:color w:val="000000"/>
                <w:sz w:val="20"/>
                <w:szCs w:val="20"/>
                <w:lang w:eastAsia="es-MX"/>
              </w:rPr>
              <w:t>úñez</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4.- Enajenación en calle 2 de octubre de la colonia 2 de octubre a favor de la </w:t>
            </w:r>
            <w:r>
              <w:rPr>
                <w:rFonts w:ascii="Book Antiqua" w:eastAsia="Times New Roman" w:hAnsi="Book Antiqua" w:cs="Calibri"/>
                <w:color w:val="000000"/>
                <w:sz w:val="20"/>
                <w:szCs w:val="20"/>
                <w:lang w:eastAsia="es-MX"/>
              </w:rPr>
              <w:t>c. M</w:t>
            </w:r>
            <w:r w:rsidRPr="006636A2">
              <w:rPr>
                <w:rFonts w:ascii="Book Antiqua" w:eastAsia="Times New Roman" w:hAnsi="Book Antiqua" w:cs="Calibri"/>
                <w:color w:val="000000"/>
                <w:sz w:val="20"/>
                <w:szCs w:val="20"/>
                <w:lang w:eastAsia="es-MX"/>
              </w:rPr>
              <w:t>aría Manuel</w:t>
            </w:r>
            <w:r>
              <w:rPr>
                <w:rFonts w:ascii="Book Antiqua" w:eastAsia="Times New Roman" w:hAnsi="Book Antiqua" w:cs="Calibri"/>
                <w:color w:val="000000"/>
                <w:sz w:val="20"/>
                <w:szCs w:val="20"/>
                <w:lang w:eastAsia="es-MX"/>
              </w:rPr>
              <w:t xml:space="preserve"> S</w:t>
            </w:r>
            <w:r w:rsidRPr="006636A2">
              <w:rPr>
                <w:rFonts w:ascii="Book Antiqua" w:eastAsia="Times New Roman" w:hAnsi="Book Antiqua" w:cs="Calibri"/>
                <w:color w:val="000000"/>
                <w:sz w:val="20"/>
                <w:szCs w:val="20"/>
                <w:lang w:eastAsia="es-MX"/>
              </w:rPr>
              <w:t xml:space="preserve">ilva </w:t>
            </w:r>
            <w:r>
              <w:rPr>
                <w:rFonts w:ascii="Book Antiqua" w:eastAsia="Times New Roman" w:hAnsi="Book Antiqua" w:cs="Calibri"/>
                <w:color w:val="000000"/>
                <w:sz w:val="20"/>
                <w:szCs w:val="20"/>
                <w:lang w:eastAsia="es-MX"/>
              </w:rPr>
              <w:t>Chávez</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Enajenación en calle soldadores no. 203 de la colonia 2 de junio a favor de la c. Virginia</w:t>
            </w:r>
            <w:r>
              <w:rPr>
                <w:rFonts w:ascii="Book Antiqua" w:eastAsia="Times New Roman" w:hAnsi="Book Antiqua" w:cs="Calibri"/>
                <w:color w:val="000000"/>
                <w:sz w:val="20"/>
                <w:szCs w:val="20"/>
                <w:lang w:eastAsia="es-MX"/>
              </w:rPr>
              <w:t xml:space="preserve"> Verónica Rodríguez P</w:t>
            </w:r>
            <w:r w:rsidRPr="006636A2">
              <w:rPr>
                <w:rFonts w:ascii="Book Antiqua" w:eastAsia="Times New Roman" w:hAnsi="Book Antiqua" w:cs="Calibri"/>
                <w:color w:val="000000"/>
                <w:sz w:val="20"/>
                <w:szCs w:val="20"/>
                <w:lang w:eastAsia="es-MX"/>
              </w:rPr>
              <w:t xml:space="preserve">alacios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w:t>
            </w:r>
            <w:r>
              <w:rPr>
                <w:rFonts w:ascii="Book Antiqua" w:eastAsia="Times New Roman" w:hAnsi="Book Antiqua" w:cs="Calibri"/>
                <w:color w:val="000000"/>
                <w:sz w:val="20"/>
                <w:szCs w:val="20"/>
                <w:lang w:eastAsia="es-MX"/>
              </w:rPr>
              <w:t>najenación en privada F</w:t>
            </w:r>
            <w:r w:rsidRPr="006636A2">
              <w:rPr>
                <w:rFonts w:ascii="Book Antiqua" w:eastAsia="Times New Roman" w:hAnsi="Book Antiqua" w:cs="Calibri"/>
                <w:color w:val="000000"/>
                <w:sz w:val="20"/>
                <w:szCs w:val="20"/>
                <w:lang w:eastAsia="es-MX"/>
              </w:rPr>
              <w:t>rancisco Xavier</w:t>
            </w:r>
            <w:r>
              <w:rPr>
                <w:rFonts w:ascii="Book Antiqua" w:eastAsia="Times New Roman" w:hAnsi="Book Antiqua" w:cs="Calibri"/>
                <w:color w:val="000000"/>
                <w:sz w:val="20"/>
                <w:szCs w:val="20"/>
                <w:lang w:eastAsia="es-MX"/>
              </w:rPr>
              <w:t xml:space="preserve"> Mina no. 7814 de la colonia Cerro de la C</w:t>
            </w:r>
            <w:r w:rsidRPr="006636A2">
              <w:rPr>
                <w:rFonts w:ascii="Book Antiqua" w:eastAsia="Times New Roman" w:hAnsi="Book Antiqua" w:cs="Calibri"/>
                <w:color w:val="000000"/>
                <w:sz w:val="20"/>
                <w:szCs w:val="20"/>
                <w:lang w:eastAsia="es-MX"/>
              </w:rPr>
              <w:t>ruz a favor de la c. Irene</w:t>
            </w:r>
            <w:r>
              <w:rPr>
                <w:rFonts w:ascii="Book Antiqua" w:eastAsia="Times New Roman" w:hAnsi="Book Antiqua" w:cs="Calibri"/>
                <w:color w:val="000000"/>
                <w:sz w:val="20"/>
                <w:szCs w:val="20"/>
                <w:lang w:eastAsia="es-MX"/>
              </w:rPr>
              <w:t xml:space="preserve"> C</w:t>
            </w:r>
            <w:r w:rsidRPr="006636A2">
              <w:rPr>
                <w:rFonts w:ascii="Book Antiqua" w:eastAsia="Times New Roman" w:hAnsi="Book Antiqua" w:cs="Calibri"/>
                <w:color w:val="000000"/>
                <w:sz w:val="20"/>
                <w:szCs w:val="20"/>
                <w:lang w:eastAsia="es-MX"/>
              </w:rPr>
              <w:t>hacón Rivero</w:t>
            </w:r>
          </w:p>
        </w:tc>
        <w:tc>
          <w:tcPr>
            <w:tcW w:w="1457" w:type="dxa"/>
            <w:tcBorders>
              <w:top w:val="nil"/>
              <w:left w:val="nil"/>
              <w:bottom w:val="nil"/>
              <w:right w:val="nil"/>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14.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promovido por el </w:t>
            </w:r>
            <w:r w:rsidRPr="006636A2">
              <w:rPr>
                <w:rFonts w:ascii="Book Antiqua" w:eastAsia="Times New Roman" w:hAnsi="Book Antiqua" w:cs="Calibri"/>
                <w:bCs/>
                <w:color w:val="000000"/>
                <w:sz w:val="20"/>
                <w:szCs w:val="20"/>
                <w:lang w:eastAsia="es-MX"/>
              </w:rPr>
              <w:t>c. Rodrigo Sáenz</w:t>
            </w:r>
            <w:r>
              <w:rPr>
                <w:rFonts w:ascii="Book Antiqua" w:eastAsia="Times New Roman" w:hAnsi="Book Antiqua" w:cs="Calibri"/>
                <w:bCs/>
                <w:color w:val="000000"/>
                <w:sz w:val="20"/>
                <w:szCs w:val="20"/>
                <w:lang w:eastAsia="es-MX"/>
              </w:rPr>
              <w:t xml:space="preserve"> S</w:t>
            </w:r>
            <w:r w:rsidRPr="006636A2">
              <w:rPr>
                <w:rFonts w:ascii="Book Antiqua" w:eastAsia="Times New Roman" w:hAnsi="Book Antiqua" w:cs="Calibri"/>
                <w:bCs/>
                <w:color w:val="000000"/>
                <w:sz w:val="20"/>
                <w:szCs w:val="20"/>
                <w:lang w:eastAsia="es-MX"/>
              </w:rPr>
              <w:t>ilva</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lang w:eastAsia="es-MX"/>
              </w:rPr>
              <w:t xml:space="preserve">51/2015, </w:t>
            </w:r>
            <w:r w:rsidRPr="006636A2">
              <w:rPr>
                <w:rFonts w:ascii="Book Antiqua" w:eastAsia="Times New Roman" w:hAnsi="Book Antiqua" w:cs="Calibri"/>
                <w:color w:val="000000"/>
                <w:sz w:val="20"/>
                <w:szCs w:val="20"/>
                <w:lang w:eastAsia="es-MX"/>
              </w:rPr>
              <w:t xml:space="preserve">referente a un bien inmueble ubicado en </w:t>
            </w:r>
            <w:r>
              <w:rPr>
                <w:rFonts w:ascii="Book Antiqua" w:eastAsia="Times New Roman" w:hAnsi="Book Antiqua" w:cs="Calibri"/>
                <w:bCs/>
                <w:color w:val="000000"/>
                <w:sz w:val="20"/>
                <w:szCs w:val="20"/>
                <w:lang w:eastAsia="es-MX"/>
              </w:rPr>
              <w:t>avenida Carlos P</w:t>
            </w:r>
            <w:r w:rsidRPr="006636A2">
              <w:rPr>
                <w:rFonts w:ascii="Book Antiqua" w:eastAsia="Times New Roman" w:hAnsi="Book Antiqua" w:cs="Calibri"/>
                <w:bCs/>
                <w:color w:val="000000"/>
                <w:sz w:val="20"/>
                <w:szCs w:val="20"/>
                <w:lang w:eastAsia="es-MX"/>
              </w:rPr>
              <w:t xml:space="preserve">acheco número 3017-a,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en calle valle escondido no. 2018 de la colonia vale escondido a favor de la c. María Elena Cordero Parra</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D</w:t>
            </w:r>
            <w:r>
              <w:rPr>
                <w:rFonts w:ascii="Book Antiqua" w:eastAsia="Times New Roman" w:hAnsi="Book Antiqua" w:cs="Calibri"/>
                <w:color w:val="000000"/>
                <w:sz w:val="20"/>
                <w:szCs w:val="20"/>
                <w:lang w:eastAsia="es-MX"/>
              </w:rPr>
              <w:t>onación en boulevard R</w:t>
            </w:r>
            <w:r w:rsidRPr="006636A2">
              <w:rPr>
                <w:rFonts w:ascii="Book Antiqua" w:eastAsia="Times New Roman" w:hAnsi="Book Antiqua" w:cs="Calibri"/>
                <w:color w:val="000000"/>
                <w:sz w:val="20"/>
                <w:szCs w:val="20"/>
                <w:lang w:eastAsia="es-MX"/>
              </w:rPr>
              <w:t>omanzz</w:t>
            </w:r>
            <w:r>
              <w:rPr>
                <w:rFonts w:ascii="Book Antiqua" w:eastAsia="Times New Roman" w:hAnsi="Book Antiqua" w:cs="Calibri"/>
                <w:color w:val="000000"/>
                <w:sz w:val="20"/>
                <w:szCs w:val="20"/>
                <w:lang w:eastAsia="es-MX"/>
              </w:rPr>
              <w:t>a no. 1701 del fraccionamiento Romance Etapa XXIII</w:t>
            </w:r>
            <w:r w:rsidRPr="006636A2">
              <w:rPr>
                <w:rFonts w:ascii="Book Antiqua" w:eastAsia="Times New Roman" w:hAnsi="Book Antiqua" w:cs="Calibri"/>
                <w:color w:val="000000"/>
                <w:sz w:val="20"/>
                <w:szCs w:val="20"/>
                <w:lang w:eastAsia="es-MX"/>
              </w:rPr>
              <w:t xml:space="preserve"> a favor de la </w:t>
            </w:r>
            <w:r>
              <w:rPr>
                <w:rFonts w:ascii="Book Antiqua" w:eastAsia="Times New Roman" w:hAnsi="Book Antiqua" w:cs="Calibri"/>
                <w:color w:val="000000"/>
                <w:sz w:val="20"/>
                <w:szCs w:val="20"/>
                <w:lang w:eastAsia="es-MX"/>
              </w:rPr>
              <w:t>A</w:t>
            </w:r>
            <w:r w:rsidRPr="006636A2">
              <w:rPr>
                <w:rFonts w:ascii="Book Antiqua" w:eastAsia="Times New Roman" w:hAnsi="Book Antiqua" w:cs="Calibri"/>
                <w:color w:val="000000"/>
                <w:sz w:val="20"/>
                <w:szCs w:val="20"/>
                <w:lang w:eastAsia="es-MX"/>
              </w:rPr>
              <w:t>rquidiócesis</w:t>
            </w:r>
            <w:r>
              <w:rPr>
                <w:rFonts w:ascii="Book Antiqua" w:eastAsia="Times New Roman" w:hAnsi="Book Antiqua" w:cs="Calibri"/>
                <w:color w:val="000000"/>
                <w:sz w:val="20"/>
                <w:szCs w:val="20"/>
                <w:lang w:eastAsia="es-MX"/>
              </w:rPr>
              <w:t xml:space="preserve"> de Chihuahua S.A de C..V.</w:t>
            </w:r>
            <w:r w:rsidRPr="006636A2">
              <w:rPr>
                <w:rFonts w:ascii="Book Antiqua" w:eastAsia="Times New Roman" w:hAnsi="Book Antiqua" w:cs="Calibri"/>
                <w:color w:val="000000"/>
                <w:sz w:val="20"/>
                <w:szCs w:val="20"/>
                <w:lang w:eastAsia="es-MX"/>
              </w:rPr>
              <w:t xml:space="preserve"> </w:t>
            </w:r>
          </w:p>
        </w:tc>
      </w:tr>
      <w:tr w:rsidR="009F4770" w:rsidRPr="006636A2" w:rsidTr="00EC352C">
        <w:trPr>
          <w:trHeight w:val="252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E</w:t>
            </w:r>
            <w:r>
              <w:rPr>
                <w:rFonts w:ascii="Book Antiqua" w:eastAsia="Times New Roman" w:hAnsi="Book Antiqua" w:cs="Calibri"/>
                <w:color w:val="000000"/>
                <w:sz w:val="20"/>
                <w:szCs w:val="20"/>
                <w:lang w:eastAsia="es-MX"/>
              </w:rPr>
              <w:t>najenación en calle C</w:t>
            </w:r>
            <w:r w:rsidRPr="006636A2">
              <w:rPr>
                <w:rFonts w:ascii="Book Antiqua" w:eastAsia="Times New Roman" w:hAnsi="Book Antiqua" w:cs="Calibri"/>
                <w:color w:val="000000"/>
                <w:sz w:val="20"/>
                <w:szCs w:val="20"/>
                <w:lang w:eastAsia="es-MX"/>
              </w:rPr>
              <w:t>he Guevara no. 114 de la colonia francisco villa a favor de la c. Bertha Alicia Avitia</w:t>
            </w:r>
          </w:p>
        </w:tc>
        <w:tc>
          <w:tcPr>
            <w:tcW w:w="145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Solicitud de </w:t>
            </w:r>
            <w:r w:rsidRPr="006636A2">
              <w:rPr>
                <w:rFonts w:ascii="Book Antiqua" w:eastAsia="Times New Roman" w:hAnsi="Book Antiqua" w:cs="Calibri"/>
                <w:bCs/>
                <w:color w:val="000000"/>
                <w:sz w:val="20"/>
                <w:szCs w:val="20"/>
                <w:lang w:eastAsia="es-MX"/>
              </w:rPr>
              <w:t xml:space="preserve">modificación </w:t>
            </w:r>
            <w:r w:rsidRPr="006636A2">
              <w:rPr>
                <w:rFonts w:ascii="Book Antiqua" w:eastAsia="Times New Roman" w:hAnsi="Book Antiqua" w:cs="Calibri"/>
                <w:color w:val="000000"/>
                <w:sz w:val="20"/>
                <w:szCs w:val="20"/>
                <w:lang w:eastAsia="es-MX"/>
              </w:rPr>
              <w:t>al acuerdo tomado en sesión extraordinaria del 08 de abril de 2013, por el h. ayuntamiento de chihuahua, que consta en el expediente 0028/2013, mediante el cual se declaró la proc</w:t>
            </w:r>
            <w:r>
              <w:rPr>
                <w:rFonts w:ascii="Book Antiqua" w:eastAsia="Times New Roman" w:hAnsi="Book Antiqua" w:cs="Calibri"/>
                <w:color w:val="000000"/>
                <w:sz w:val="20"/>
                <w:szCs w:val="20"/>
                <w:lang w:eastAsia="es-MX"/>
              </w:rPr>
              <w:t>edencia de donación a favor de Quinta Amigo A.C.</w:t>
            </w:r>
            <w:r w:rsidRPr="006636A2">
              <w:rPr>
                <w:rFonts w:ascii="Book Antiqua" w:eastAsia="Times New Roman" w:hAnsi="Book Antiqua" w:cs="Calibri"/>
                <w:color w:val="000000"/>
                <w:sz w:val="20"/>
                <w:szCs w:val="20"/>
                <w:lang w:eastAsia="es-MX"/>
              </w:rPr>
              <w:t>. respecto del terreno ubicado en la av. río uruguay sin número del fraccionamiento riberas de sacramento ii etapa de éste municipio, con una superficie de 10,760.93 metros cuadrados</w:t>
            </w:r>
          </w:p>
        </w:tc>
      </w:tr>
      <w:tr w:rsidR="009F4770" w:rsidRPr="006636A2" w:rsidTr="00EC352C">
        <w:trPr>
          <w:trHeight w:val="252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E</w:t>
            </w:r>
            <w:r>
              <w:rPr>
                <w:rFonts w:ascii="Book Antiqua" w:eastAsia="Times New Roman" w:hAnsi="Book Antiqua" w:cs="Calibri"/>
                <w:color w:val="000000"/>
                <w:sz w:val="20"/>
                <w:szCs w:val="20"/>
                <w:lang w:eastAsia="es-MX"/>
              </w:rPr>
              <w:t>najenación en calle C</w:t>
            </w:r>
            <w:r w:rsidRPr="006636A2">
              <w:rPr>
                <w:rFonts w:ascii="Book Antiqua" w:eastAsia="Times New Roman" w:hAnsi="Book Antiqua" w:cs="Calibri"/>
                <w:color w:val="000000"/>
                <w:sz w:val="20"/>
                <w:szCs w:val="20"/>
                <w:lang w:eastAsia="es-MX"/>
              </w:rPr>
              <w:t>hapuoltepequito no. 1004 de la colonia el palomar a favor del c. Víctor Raúl</w:t>
            </w:r>
            <w:r>
              <w:rPr>
                <w:rFonts w:ascii="Book Antiqua" w:eastAsia="Times New Roman" w:hAnsi="Book Antiqua" w:cs="Calibri"/>
                <w:color w:val="000000"/>
                <w:sz w:val="20"/>
                <w:szCs w:val="20"/>
                <w:lang w:eastAsia="es-MX"/>
              </w:rPr>
              <w:t xml:space="preserve"> M</w:t>
            </w:r>
            <w:r w:rsidRPr="006636A2">
              <w:rPr>
                <w:rFonts w:ascii="Book Antiqua" w:eastAsia="Times New Roman" w:hAnsi="Book Antiqua" w:cs="Calibri"/>
                <w:color w:val="000000"/>
                <w:sz w:val="20"/>
                <w:szCs w:val="20"/>
                <w:lang w:eastAsia="es-MX"/>
              </w:rPr>
              <w:t>urillo Vidales</w:t>
            </w:r>
          </w:p>
        </w:tc>
        <w:tc>
          <w:tcPr>
            <w:tcW w:w="145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bCs/>
                <w:color w:val="000000"/>
                <w:sz w:val="20"/>
                <w:szCs w:val="20"/>
                <w:lang w:eastAsia="es-MX"/>
              </w:rPr>
            </w:pPr>
            <w:r w:rsidRPr="006636A2">
              <w:rPr>
                <w:rFonts w:ascii="Book Antiqua" w:eastAsia="Times New Roman" w:hAnsi="Book Antiqua" w:cs="Calibri"/>
                <w:color w:val="000000"/>
                <w:sz w:val="20"/>
                <w:szCs w:val="20"/>
                <w:lang w:eastAsia="es-MX"/>
              </w:rPr>
              <w:t>4. Solicitud de</w:t>
            </w:r>
            <w:r w:rsidRPr="006636A2">
              <w:rPr>
                <w:rFonts w:ascii="Book Antiqua" w:eastAsia="Times New Roman" w:hAnsi="Book Antiqua" w:cs="Calibri"/>
                <w:bCs/>
                <w:color w:val="000000"/>
                <w:sz w:val="20"/>
                <w:szCs w:val="20"/>
                <w:lang w:eastAsia="es-MX"/>
              </w:rPr>
              <w:t xml:space="preserve"> donación </w:t>
            </w:r>
            <w:r w:rsidRPr="006636A2">
              <w:rPr>
                <w:rFonts w:ascii="Book Antiqua" w:eastAsia="Times New Roman" w:hAnsi="Book Antiqua" w:cs="Calibri"/>
                <w:color w:val="000000"/>
                <w:sz w:val="20"/>
                <w:szCs w:val="20"/>
                <w:lang w:eastAsia="es-MX"/>
              </w:rPr>
              <w:t xml:space="preserve">a favor del </w:t>
            </w:r>
            <w:r w:rsidRPr="006636A2">
              <w:rPr>
                <w:rFonts w:ascii="Book Antiqua" w:eastAsia="Times New Roman" w:hAnsi="Book Antiqua" w:cs="Calibri"/>
                <w:bCs/>
                <w:color w:val="000000"/>
                <w:sz w:val="20"/>
                <w:szCs w:val="20"/>
                <w:lang w:eastAsia="es-MX"/>
              </w:rPr>
              <w:t>estado libre y soberano de chihuahua</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lang w:eastAsia="es-MX"/>
              </w:rPr>
              <w:t xml:space="preserve">53/2017, </w:t>
            </w:r>
            <w:r w:rsidRPr="006636A2">
              <w:rPr>
                <w:rFonts w:ascii="Book Antiqua" w:eastAsia="Times New Roman" w:hAnsi="Book Antiqua" w:cs="Calibri"/>
                <w:color w:val="000000"/>
                <w:sz w:val="20"/>
                <w:szCs w:val="20"/>
                <w:lang w:eastAsia="es-MX"/>
              </w:rPr>
              <w:t>referente a un bien inmueble propiedad del municipio de chihuahua, en el cual se construirá un plantel escolar, ubicado en calle</w:t>
            </w:r>
            <w:r>
              <w:rPr>
                <w:rFonts w:ascii="Book Antiqua" w:eastAsia="Times New Roman" w:hAnsi="Book Antiqua" w:cs="Calibri"/>
                <w:bCs/>
                <w:color w:val="000000"/>
                <w:sz w:val="20"/>
                <w:szCs w:val="20"/>
                <w:lang w:eastAsia="es-MX"/>
              </w:rPr>
              <w:t xml:space="preserve"> Río O</w:t>
            </w:r>
            <w:r w:rsidRPr="006636A2">
              <w:rPr>
                <w:rFonts w:ascii="Book Antiqua" w:eastAsia="Times New Roman" w:hAnsi="Book Antiqua" w:cs="Calibri"/>
                <w:bCs/>
                <w:color w:val="000000"/>
                <w:sz w:val="20"/>
                <w:szCs w:val="20"/>
                <w:lang w:eastAsia="es-MX"/>
              </w:rPr>
              <w:t xml:space="preserve">kavango #401, </w:t>
            </w:r>
            <w:r w:rsidRPr="006636A2">
              <w:rPr>
                <w:rFonts w:ascii="Book Antiqua" w:eastAsia="Times New Roman" w:hAnsi="Book Antiqua" w:cs="Calibri"/>
                <w:color w:val="000000"/>
                <w:sz w:val="20"/>
                <w:szCs w:val="20"/>
                <w:lang w:eastAsia="es-MX"/>
              </w:rPr>
              <w:t xml:space="preserve">identificado como manzana 44 de la fracción de lote 3, del fraccionamiento residencial vistas del norte de esta ciudad; con una superficie de terreno de </w:t>
            </w:r>
            <w:r w:rsidRPr="006636A2">
              <w:rPr>
                <w:rFonts w:ascii="Book Antiqua" w:eastAsia="Times New Roman" w:hAnsi="Book Antiqua" w:cs="Calibri"/>
                <w:bCs/>
                <w:color w:val="000000"/>
                <w:sz w:val="20"/>
                <w:szCs w:val="20"/>
                <w:lang w:eastAsia="es-MX"/>
              </w:rPr>
              <w:t>4,583.40 metros cuadrados</w:t>
            </w:r>
          </w:p>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6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9.-Regularización en calle Javier Solís no. 3405 de la colonia vencedores a favor del c. Juan Antonio Puente Ruiz</w:t>
            </w:r>
          </w:p>
        </w:tc>
        <w:tc>
          <w:tcPr>
            <w:tcW w:w="145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 Solicitud de </w:t>
            </w:r>
            <w:r w:rsidRPr="006636A2">
              <w:rPr>
                <w:rFonts w:ascii="Book Antiqua" w:eastAsia="Times New Roman" w:hAnsi="Book Antiqua" w:cs="Calibri"/>
                <w:bCs/>
                <w:color w:val="000000"/>
                <w:sz w:val="20"/>
                <w:szCs w:val="20"/>
                <w:lang w:eastAsia="es-MX"/>
              </w:rPr>
              <w:t xml:space="preserve">donación </w:t>
            </w:r>
            <w:r w:rsidRPr="006636A2">
              <w:rPr>
                <w:rFonts w:ascii="Book Antiqua" w:eastAsia="Times New Roman" w:hAnsi="Book Antiqua" w:cs="Calibri"/>
                <w:color w:val="000000"/>
                <w:sz w:val="20"/>
                <w:szCs w:val="20"/>
                <w:lang w:eastAsia="es-MX"/>
              </w:rPr>
              <w:t xml:space="preserve">promovido por </w:t>
            </w:r>
            <w:r w:rsidRPr="006636A2">
              <w:rPr>
                <w:rFonts w:ascii="Book Antiqua" w:eastAsia="Times New Roman" w:hAnsi="Book Antiqua" w:cs="Calibri"/>
                <w:bCs/>
                <w:color w:val="000000"/>
                <w:sz w:val="20"/>
                <w:szCs w:val="20"/>
                <w:lang w:eastAsia="es-MX"/>
              </w:rPr>
              <w:t>estado libre y soberano de chihuahua</w:t>
            </w:r>
            <w:r w:rsidRPr="006636A2">
              <w:rPr>
                <w:rFonts w:ascii="Book Antiqua" w:eastAsia="Times New Roman" w:hAnsi="Book Antiqua" w:cs="Calibri"/>
                <w:color w:val="000000"/>
                <w:sz w:val="20"/>
                <w:szCs w:val="20"/>
                <w:lang w:eastAsia="es-MX"/>
              </w:rPr>
              <w:t xml:space="preserve">, bajo el número de expediente </w:t>
            </w:r>
            <w:r w:rsidRPr="006636A2">
              <w:rPr>
                <w:rFonts w:ascii="Book Antiqua" w:eastAsia="Times New Roman" w:hAnsi="Book Antiqua" w:cs="Calibri"/>
                <w:bCs/>
                <w:color w:val="000000"/>
                <w:sz w:val="20"/>
                <w:szCs w:val="20"/>
                <w:lang w:eastAsia="es-MX"/>
              </w:rPr>
              <w:t>59/2017</w:t>
            </w:r>
            <w:r w:rsidRPr="006636A2">
              <w:rPr>
                <w:rFonts w:ascii="Book Antiqua" w:eastAsia="Times New Roman" w:hAnsi="Book Antiqua" w:cs="Calibri"/>
                <w:color w:val="000000"/>
                <w:sz w:val="20"/>
                <w:szCs w:val="20"/>
                <w:lang w:eastAsia="es-MX"/>
              </w:rPr>
              <w:t xml:space="preserve">, referente a un polígono conformado </w:t>
            </w:r>
            <w:r w:rsidRPr="006636A2">
              <w:rPr>
                <w:rFonts w:ascii="Book Antiqua" w:eastAsia="Times New Roman" w:hAnsi="Book Antiqua" w:cs="Calibri"/>
                <w:color w:val="000000"/>
                <w:sz w:val="20"/>
                <w:szCs w:val="20"/>
                <w:lang w:eastAsia="es-MX"/>
              </w:rPr>
              <w:lastRenderedPageBreak/>
              <w:t>por cuatro bienes inmuebles propiedad del municipio de chihuahua</w:t>
            </w:r>
          </w:p>
        </w:tc>
      </w:tr>
      <w:tr w:rsidR="009F4770" w:rsidRPr="006636A2" w:rsidTr="00EC352C">
        <w:trPr>
          <w:trHeight w:val="18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 E</w:t>
            </w:r>
            <w:r>
              <w:rPr>
                <w:rFonts w:ascii="Book Antiqua" w:eastAsia="Times New Roman" w:hAnsi="Book Antiqua" w:cs="Calibri"/>
                <w:color w:val="000000"/>
                <w:sz w:val="20"/>
                <w:szCs w:val="20"/>
                <w:lang w:eastAsia="es-MX"/>
              </w:rPr>
              <w:t>najenación en C</w:t>
            </w:r>
            <w:r w:rsidRPr="006636A2">
              <w:rPr>
                <w:rFonts w:ascii="Book Antiqua" w:eastAsia="Times New Roman" w:hAnsi="Book Antiqua" w:cs="Calibri"/>
                <w:color w:val="000000"/>
                <w:sz w:val="20"/>
                <w:szCs w:val="20"/>
                <w:lang w:eastAsia="es-MX"/>
              </w:rPr>
              <w:t>alle Ignacio</w:t>
            </w:r>
            <w:r>
              <w:rPr>
                <w:rFonts w:ascii="Book Antiqua" w:eastAsia="Times New Roman" w:hAnsi="Book Antiqua" w:cs="Calibri"/>
                <w:color w:val="000000"/>
                <w:sz w:val="20"/>
                <w:szCs w:val="20"/>
                <w:lang w:eastAsia="es-MX"/>
              </w:rPr>
              <w:t xml:space="preserve"> Urquidi no. 5014 de la Colonia R</w:t>
            </w:r>
            <w:r w:rsidRPr="006636A2">
              <w:rPr>
                <w:rFonts w:ascii="Book Antiqua" w:eastAsia="Times New Roman" w:hAnsi="Book Antiqua" w:cs="Calibri"/>
                <w:color w:val="000000"/>
                <w:sz w:val="20"/>
                <w:szCs w:val="20"/>
                <w:lang w:eastAsia="es-MX"/>
              </w:rPr>
              <w:t>osario a favor de la c. Itzel Denisse Martínez Núñez</w:t>
            </w:r>
          </w:p>
        </w:tc>
        <w:tc>
          <w:tcPr>
            <w:tcW w:w="145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Solicitud de donación a favor de estado libre y soberano de chihuahua, tramitado bajo el expediente no. 73 / 2017, referente a un bien inmueble propiedad del municipio de chihuahua, en el cual se construirá un museo, el cual se encuentra ubicado en la </w:t>
            </w:r>
            <w:r>
              <w:rPr>
                <w:rFonts w:ascii="Book Antiqua" w:eastAsia="Times New Roman" w:hAnsi="Book Antiqua" w:cs="Calibri"/>
                <w:color w:val="000000"/>
                <w:sz w:val="20"/>
                <w:szCs w:val="20"/>
                <w:lang w:eastAsia="es-MX"/>
              </w:rPr>
              <w:t>calle J</w:t>
            </w:r>
            <w:r w:rsidRPr="006636A2">
              <w:rPr>
                <w:rFonts w:ascii="Book Antiqua" w:eastAsia="Times New Roman" w:hAnsi="Book Antiqua" w:cs="Calibri"/>
                <w:color w:val="000000"/>
                <w:sz w:val="20"/>
                <w:szCs w:val="20"/>
                <w:lang w:eastAsia="es-MX"/>
              </w:rPr>
              <w:t>uan Aldama  no. 118, del sector centro de ésta ciudad,  con una superficie de terreno de 953.0518 m2</w:t>
            </w:r>
          </w:p>
        </w:tc>
      </w:tr>
      <w:tr w:rsidR="009F4770" w:rsidRPr="006636A2" w:rsidTr="00EC352C">
        <w:trPr>
          <w:trHeight w:val="15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Solicitud de enajenación promovido por el c. Rodolfo Ramírez Poblete, tramitado bajo el expediente 140/2015, referente a un bien inmueble propiedad del municipio de chihuahua, ubicado en calle eucalipto número 2501</w:t>
            </w:r>
          </w:p>
        </w:tc>
        <w:tc>
          <w:tcPr>
            <w:tcW w:w="1457" w:type="dxa"/>
            <w:tcBorders>
              <w:top w:val="nil"/>
              <w:left w:val="nil"/>
              <w:bottom w:val="single" w:sz="4" w:space="0" w:color="auto"/>
              <w:right w:val="nil"/>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 E</w:t>
            </w:r>
            <w:r>
              <w:rPr>
                <w:rFonts w:ascii="Book Antiqua" w:eastAsia="Times New Roman" w:hAnsi="Book Antiqua" w:cs="Calibri"/>
                <w:color w:val="000000"/>
                <w:sz w:val="20"/>
                <w:szCs w:val="20"/>
                <w:lang w:eastAsia="es-MX"/>
              </w:rPr>
              <w:t>najenación en avenida N</w:t>
            </w:r>
            <w:r w:rsidRPr="006636A2">
              <w:rPr>
                <w:rFonts w:ascii="Book Antiqua" w:eastAsia="Times New Roman" w:hAnsi="Book Antiqua" w:cs="Calibri"/>
                <w:color w:val="000000"/>
                <w:sz w:val="20"/>
                <w:szCs w:val="20"/>
                <w:lang w:eastAsia="es-MX"/>
              </w:rPr>
              <w:t>ueva España</w:t>
            </w:r>
            <w:r>
              <w:rPr>
                <w:rFonts w:ascii="Book Antiqua" w:eastAsia="Times New Roman" w:hAnsi="Book Antiqua" w:cs="Calibri"/>
                <w:color w:val="000000"/>
                <w:sz w:val="20"/>
                <w:szCs w:val="20"/>
                <w:lang w:eastAsia="es-MX"/>
              </w:rPr>
              <w:t xml:space="preserve"> número 2622 de la colonia División del N</w:t>
            </w:r>
            <w:r w:rsidRPr="006636A2">
              <w:rPr>
                <w:rFonts w:ascii="Book Antiqua" w:eastAsia="Times New Roman" w:hAnsi="Book Antiqua" w:cs="Calibri"/>
                <w:color w:val="000000"/>
                <w:sz w:val="20"/>
                <w:szCs w:val="20"/>
                <w:lang w:eastAsia="es-MX"/>
              </w:rPr>
              <w:t>orte a favor del c. Rubén Balderrama Vargas</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nil"/>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5ta ordinaria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 de febrero de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Cancelación de reserva de dominio en calle Emiliano</w:t>
            </w:r>
            <w:r>
              <w:rPr>
                <w:rFonts w:ascii="Book Antiqua" w:eastAsia="Times New Roman" w:hAnsi="Book Antiqua" w:cs="Calibri"/>
                <w:color w:val="000000"/>
                <w:sz w:val="20"/>
                <w:szCs w:val="20"/>
                <w:lang w:eastAsia="es-MX"/>
              </w:rPr>
              <w:t xml:space="preserve"> Z</w:t>
            </w:r>
            <w:r w:rsidRPr="006636A2">
              <w:rPr>
                <w:rFonts w:ascii="Book Antiqua" w:eastAsia="Times New Roman" w:hAnsi="Book Antiqua" w:cs="Calibri"/>
                <w:color w:val="000000"/>
                <w:sz w:val="20"/>
                <w:szCs w:val="20"/>
                <w:lang w:eastAsia="es-MX"/>
              </w:rPr>
              <w:t>apata no. 127 de la colonia francisco villa a favor de la c. Silvia Margarita Castillo Murillo</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Enajenación de dos predios a favor de la persona moral Paki de Chihuahua S.A de C.V.</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Cancelación de reserva de dominio en calle diego lucero no. 356 de la colonia francisco villa a favor de la c. Erika Monserrat Daniel Mata</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Cancelación de reserva de dominio en calle valle de zaragoza y valle de santiago no. 2206 de la colonia proletario valle escondido a favor de la c. Carolina Molina Yáñez</w:t>
            </w:r>
          </w:p>
        </w:tc>
        <w:tc>
          <w:tcPr>
            <w:tcW w:w="1457" w:type="dxa"/>
            <w:tcBorders>
              <w:top w:val="nil"/>
              <w:left w:val="nil"/>
              <w:bottom w:val="single" w:sz="4" w:space="0" w:color="auto"/>
              <w:right w:val="single" w:sz="8"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Cancelación de reserva de dominio en privada de pacheco no. 3414 de la colonia independencia a favor del c. Luis Carlos Alanís Sifuentes</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6.-Cancelación de reserva de dominio en calle américa latina y paracaidistas no. 140-a de la colonia francisco villa a favor del c. Santiago Robledo Tavizon</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Enajenación en calle 17 de junio no. 151 de la colonia francisco villa a favor de la c. María de Jesús Lujan Ochoa</w:t>
            </w:r>
          </w:p>
        </w:tc>
        <w:tc>
          <w:tcPr>
            <w:tcW w:w="1457" w:type="dxa"/>
            <w:tcBorders>
              <w:top w:val="single" w:sz="4" w:space="0" w:color="auto"/>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5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Solicitud de enajenación por la vía del denuncio promovido por el c. Fernando Alberto Torres García, tramitado bajo el expediente 144/2015, referente a un bien inmueble ubicado en la parte frontal de la finca de la calle 35 número 4014</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 Enajenación en calle ernesto espinoza no. 318 de la colonia francisco villa a favor del c. Raúl Erives Cruz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 Enajenación en frontal a calle Juan José Méndez no. 5407 de la colonia rosario a favor del c. José Francisco Zúñiga Vega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Enajenación en calle cerro del pino no. 5708 de la colonia cerro prieto a favor del c. Luis Fernando Andrew Sotelo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 Enajenación en calle octava no. 6814 de la colonia desarrollo urbano a favor del c. Omar Borunda Soto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nil"/>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 Solicitud de Enajenación promovido por la c. Sabina Quintana de la o  tramitado bajo el expediente 130/2012, referente a un bien inmueble, ubicado en calle gabriel teporame teporaca número 3505</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nil"/>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nil"/>
            </w:tcBorders>
            <w:shd w:val="clear" w:color="auto" w:fill="auto"/>
            <w:vAlign w:val="center"/>
            <w:hideMark/>
          </w:tcPr>
          <w:p w:rsidR="009F4770" w:rsidRDefault="009F4770" w:rsidP="009F4770">
            <w:pPr>
              <w:spacing w:after="0" w:line="240" w:lineRule="auto"/>
              <w:jc w:val="center"/>
              <w:rPr>
                <w:rFonts w:ascii="Book Antiqua" w:eastAsia="Times New Roman" w:hAnsi="Book Antiqua" w:cs="Calibri"/>
                <w:bCs/>
                <w:color w:val="000000"/>
                <w:sz w:val="20"/>
                <w:szCs w:val="20"/>
                <w:lang w:eastAsia="es-MX"/>
              </w:rPr>
            </w:pPr>
            <w:r w:rsidRPr="006636A2">
              <w:rPr>
                <w:rFonts w:ascii="Book Antiqua" w:eastAsia="Times New Roman" w:hAnsi="Book Antiqua" w:cs="Calibri"/>
                <w:color w:val="000000"/>
                <w:sz w:val="20"/>
                <w:szCs w:val="20"/>
                <w:lang w:eastAsia="es-MX"/>
              </w:rPr>
              <w:t xml:space="preserve">14.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promovido por el </w:t>
            </w:r>
            <w:r w:rsidRPr="006636A2">
              <w:rPr>
                <w:rFonts w:ascii="Book Antiqua" w:eastAsia="Times New Roman" w:hAnsi="Book Antiqua" w:cs="Calibri"/>
                <w:bCs/>
                <w:color w:val="000000"/>
                <w:sz w:val="20"/>
                <w:szCs w:val="20"/>
                <w:lang w:eastAsia="es-MX"/>
              </w:rPr>
              <w:t>c. Rodrigo Sáenz Silva</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lang w:eastAsia="es-MX"/>
              </w:rPr>
              <w:t xml:space="preserve">51/2015, </w:t>
            </w:r>
            <w:r w:rsidRPr="006636A2">
              <w:rPr>
                <w:rFonts w:ascii="Book Antiqua" w:eastAsia="Times New Roman" w:hAnsi="Book Antiqua" w:cs="Calibri"/>
                <w:color w:val="000000"/>
                <w:sz w:val="20"/>
                <w:szCs w:val="20"/>
                <w:lang w:eastAsia="es-MX"/>
              </w:rPr>
              <w:t xml:space="preserve">referente a un bien inmueble ubicado en </w:t>
            </w:r>
            <w:r w:rsidRPr="006636A2">
              <w:rPr>
                <w:rFonts w:ascii="Book Antiqua" w:eastAsia="Times New Roman" w:hAnsi="Book Antiqua" w:cs="Calibri"/>
                <w:bCs/>
                <w:color w:val="000000"/>
                <w:sz w:val="20"/>
                <w:szCs w:val="20"/>
                <w:lang w:eastAsia="es-MX"/>
              </w:rPr>
              <w:t xml:space="preserve">avenida carlos </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bCs/>
                <w:color w:val="000000"/>
                <w:sz w:val="20"/>
                <w:szCs w:val="20"/>
                <w:lang w:eastAsia="es-MX"/>
              </w:rPr>
              <w:t xml:space="preserve">pacheco número 3017-a,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 xml:space="preserve">6ta ordinaria </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 de marzo del 2017</w:t>
            </w:r>
          </w:p>
        </w:tc>
        <w:tc>
          <w:tcPr>
            <w:tcW w:w="1417" w:type="dxa"/>
            <w:gridSpan w:val="2"/>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No hubo quorum</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5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 de marzo del 2017</w:t>
            </w:r>
          </w:p>
        </w:tc>
        <w:tc>
          <w:tcPr>
            <w:tcW w:w="1417" w:type="dxa"/>
            <w:gridSpan w:val="2"/>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Análisis, discusión y dictaminación de la solicitud presentada por el Regidor Javier Sánchez Herrera, a fin de solicitar se deje sin efectos el acuerdo del h. ayuntamiento s.o. 06/16 en el punto 22 del orden del día.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6ta ordinaria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 de marzo del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Cancelación de reserva de dominio en calle diego lucero no. 344 de la colonia francisco villa a favor del c. Saúl Fernando Espinoza Agëro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Donación en boulevard romanzza no. 1701 del fraccionamiento romance etapa xxiii a favor de la Arquidiócesis de Chihuahua S.A. de C.V.</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Destino en calle hidroeléctrica de chicoasen no. 16944 del fraccionamiento los arcos a favor de la persona moral Asociación Cristiana Odre Nuevo A.R.</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Donación de dos predios a favor de la persona moral Fundación Alsuper A.C.</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Enajenación en calle lázaro cárdnas no. 24 de la colonia francisco villa a favor del c. Martín Antonio Salazar Juárez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a título oneroso en calle océano pacífico no. 2149 del fraccionamiento abraham gonzález a favor de la c. María Nery Realy Vázquez Aragón</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Enajenación en calle rubén jaramillo no. 184 de la colonia francisco villa a favor del c. Antonio Loya Muñiz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Enajenación en calle alonso ávila no. 2612 de la colonia leandro valle a favor de la c. Isela Mendoza Pérez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7ma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de mayo del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Enajenación a título oneroso en calle oceáno pacífico no. 2149 del fraccionamiento abraham gonzález a favor de la c. María Nery Realy Vázquez Aragón</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Enajenación en calle rubén jaramillo no. 184 de la colonia francisco villa a favor del c. Antonio Loya Muñiz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alonso de ávila no. 2612 de la colonia leandro valle a favor de la c. Isela Mendoza Pérez</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Enajenación en calle siete leguas no. 146 de la colonia francisco villa a favor de los cc. Sergio Joaquín Afaro Zea y Alma Rosa Tarango Ruíz</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Enajenación en calle barrientos y pardiña, avenida h. glandorff y calle luis de angostura del fraccionamiento residencial parques san felipe a favor del c. Jorge</w:t>
            </w:r>
            <w:r>
              <w:rPr>
                <w:rFonts w:ascii="Book Antiqua" w:eastAsia="Times New Roman" w:hAnsi="Book Antiqua" w:cs="Calibri"/>
                <w:color w:val="000000"/>
                <w:sz w:val="20"/>
                <w:szCs w:val="20"/>
                <w:lang w:eastAsia="es-MX"/>
              </w:rPr>
              <w:t xml:space="preserve"> G</w:t>
            </w:r>
            <w:r w:rsidRPr="006636A2">
              <w:rPr>
                <w:rFonts w:ascii="Book Antiqua" w:eastAsia="Times New Roman" w:hAnsi="Book Antiqua" w:cs="Calibri"/>
                <w:color w:val="000000"/>
                <w:sz w:val="20"/>
                <w:szCs w:val="20"/>
                <w:lang w:eastAsia="es-MX"/>
              </w:rPr>
              <w:t>uizar Cortázar</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en calle carlos armendáriz no. 25 de la colo</w:t>
            </w:r>
            <w:r>
              <w:rPr>
                <w:rFonts w:ascii="Book Antiqua" w:eastAsia="Times New Roman" w:hAnsi="Book Antiqua" w:cs="Calibri"/>
                <w:color w:val="000000"/>
                <w:sz w:val="20"/>
                <w:szCs w:val="20"/>
                <w:lang w:eastAsia="es-MX"/>
              </w:rPr>
              <w:t>nia francisco villa a favor de C</w:t>
            </w:r>
            <w:r w:rsidRPr="006636A2">
              <w:rPr>
                <w:rFonts w:ascii="Book Antiqua" w:eastAsia="Times New Roman" w:hAnsi="Book Antiqua" w:cs="Calibri"/>
                <w:color w:val="000000"/>
                <w:sz w:val="20"/>
                <w:szCs w:val="20"/>
                <w:lang w:eastAsia="es-MX"/>
              </w:rPr>
              <w:t>onsue</w:t>
            </w:r>
            <w:r>
              <w:rPr>
                <w:rFonts w:ascii="Book Antiqua" w:eastAsia="Times New Roman" w:hAnsi="Book Antiqua" w:cs="Calibri"/>
                <w:color w:val="000000"/>
                <w:sz w:val="20"/>
                <w:szCs w:val="20"/>
                <w:lang w:eastAsia="es-MX"/>
              </w:rPr>
              <w:t>lo Coronado P</w:t>
            </w:r>
            <w:r w:rsidRPr="006636A2">
              <w:rPr>
                <w:rFonts w:ascii="Book Antiqua" w:eastAsia="Times New Roman" w:hAnsi="Book Antiqua" w:cs="Calibri"/>
                <w:color w:val="000000"/>
                <w:sz w:val="20"/>
                <w:szCs w:val="20"/>
                <w:lang w:eastAsia="es-MX"/>
              </w:rPr>
              <w:t>érez</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8va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18 de mayo del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R</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Regularización en calle josé ignacio de urquidi de jugo no. 2307 de la colonia san fernando a favor de María de los Ángeles Huerta Aguirre</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Enajenación en calle décima no. 6806 de la colonia desarrollo urbano a favor de la c. Martha Ofelia Talamantes</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privada eduardo uruea no. 3504 de la coloia lealtad a favor de la c. Mónica Lizbeth Ramírez Sáenz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Denuncio en calle privada de ocho no. 1311-a de la colonia san rafael a favor de la c. María</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Teresa García Gómez</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en calle 17 de junio no. 149 de la colonia francisco villa a favor de la c. María Concepción Nava Cárdenas</w:t>
            </w: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Enajenación en calle francisco villa no. 299-b de la colonia francisco villa a favor de la c. Ana Bertha Tarín Holguín</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57" w:type="dxa"/>
            <w:tcBorders>
              <w:top w:val="single" w:sz="4" w:space="0" w:color="auto"/>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9na ordinaria</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de junio del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Cancelación de reserva de dominio en calle columbus no. 102 de la colonia francsico villa a favor de la c. María del Socorro Estrada Loya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Enajenación en calle hermanos gamiz no. 5 de la colonia pablo gómez a favor de la c. Brenda Ivette Manquero Jacquez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calle golfo de méxico no. 3645 del fraccionamiento abaham gonzález a favor de la c. Virginia Arana Morquecho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Enajenación en calle 24 de febrero no. 1905 de la colonia campesina nueva a favor de la c. Carolina Vázquez Rivera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Enajenación en calle alabastros no.2534 de la colonia toribio ortega a favor de la c. Hayley Arely Flores Martínez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enajenación en calle albañiles s/n de la colonia oasis a favor del c. Juan Apostol Chávez Díaz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7.- Enajenación en avenida lomas s/n del fraccionamiento lomas altas iii a favor del c. Sergio Humberto González Chao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1era extraordinaria</w:t>
            </w:r>
          </w:p>
        </w:tc>
        <w:tc>
          <w:tcPr>
            <w:tcW w:w="1134"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 de junio del 2017</w:t>
            </w:r>
          </w:p>
        </w:tc>
        <w:tc>
          <w:tcPr>
            <w:tcW w:w="1417" w:type="dxa"/>
            <w:gridSpan w:val="2"/>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Donación en calle sin nombre s/n de la colonia </w:t>
            </w:r>
            <w:r>
              <w:rPr>
                <w:rFonts w:ascii="Book Antiqua" w:eastAsia="Times New Roman" w:hAnsi="Book Antiqua" w:cs="Calibri"/>
                <w:color w:val="000000"/>
                <w:sz w:val="20"/>
                <w:szCs w:val="20"/>
                <w:lang w:eastAsia="es-MX"/>
              </w:rPr>
              <w:t>ocampo o el torreón a favor de Servicios de Salud de C</w:t>
            </w:r>
            <w:r w:rsidRPr="006636A2">
              <w:rPr>
                <w:rFonts w:ascii="Book Antiqua" w:eastAsia="Times New Roman" w:hAnsi="Book Antiqua" w:cs="Calibri"/>
                <w:color w:val="000000"/>
                <w:sz w:val="20"/>
                <w:szCs w:val="20"/>
                <w:lang w:eastAsia="es-MX"/>
              </w:rPr>
              <w:t>hihuahua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700"/>
        </w:trPr>
        <w:tc>
          <w:tcPr>
            <w:tcW w:w="983" w:type="dxa"/>
            <w:tcBorders>
              <w:top w:val="nil"/>
              <w:left w:val="single" w:sz="4"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2da extraordinaria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de septiembre del 2017</w:t>
            </w:r>
          </w:p>
        </w:tc>
        <w:tc>
          <w:tcPr>
            <w:tcW w:w="1417" w:type="dxa"/>
            <w:gridSpan w:val="2"/>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Solicitud de </w:t>
            </w:r>
            <w:r w:rsidRPr="006636A2">
              <w:rPr>
                <w:rFonts w:ascii="Book Antiqua" w:eastAsia="Times New Roman" w:hAnsi="Book Antiqua" w:cs="Calibri"/>
                <w:bCs/>
                <w:color w:val="000000"/>
                <w:sz w:val="20"/>
                <w:szCs w:val="20"/>
                <w:lang w:eastAsia="es-MX"/>
              </w:rPr>
              <w:t xml:space="preserve">modificación </w:t>
            </w:r>
            <w:r w:rsidRPr="006636A2">
              <w:rPr>
                <w:rFonts w:ascii="Book Antiqua" w:eastAsia="Times New Roman" w:hAnsi="Book Antiqua" w:cs="Calibri"/>
                <w:color w:val="000000"/>
                <w:sz w:val="20"/>
                <w:szCs w:val="20"/>
                <w:lang w:eastAsia="es-MX"/>
              </w:rPr>
              <w:t>al acuerdo tomado en sesión extraordinaria del 08 de abril de 2013, por el h. ayuntamiento de chihuahua, que consta en el expediente 0028/2013, mediante el cual se declaró la proc</w:t>
            </w:r>
            <w:r>
              <w:rPr>
                <w:rFonts w:ascii="Book Antiqua" w:eastAsia="Times New Roman" w:hAnsi="Book Antiqua" w:cs="Calibri"/>
                <w:color w:val="000000"/>
                <w:sz w:val="20"/>
                <w:szCs w:val="20"/>
                <w:lang w:eastAsia="es-MX"/>
              </w:rPr>
              <w:t>edencia de donación a favor de Quinta Amigo A.C</w:t>
            </w:r>
            <w:r w:rsidRPr="006636A2">
              <w:rPr>
                <w:rFonts w:ascii="Book Antiqua" w:eastAsia="Times New Roman" w:hAnsi="Book Antiqua" w:cs="Calibri"/>
                <w:color w:val="000000"/>
                <w:sz w:val="20"/>
                <w:szCs w:val="20"/>
                <w:lang w:eastAsia="es-MX"/>
              </w:rPr>
              <w:t>. respecto del terreno ubicado en la av. río uruguay sin número del fraccionamiento riberas de sacramento ii etapa de éste municipio, con una superficie de 10,760.93 metros cuadrados</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10ma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22 de junio del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Enajenación en calle partido de los pobres no. 373 de la colonia francisco villa a favor del c. Francisco García Aceves</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Enajenación en calle secretaría de hacienda y crédito público no. 2413-1 a favor del c. José Fabricio Pontifes Gómez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6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Denuncio en calle 5 de octubre no. 1506 de la colonia ramón reyes a favor del d. Humberto Veleta Pérez</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11va ordinaria</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6 de julio del 2017</w:t>
            </w:r>
          </w:p>
        </w:tc>
        <w:tc>
          <w:tcPr>
            <w:tcW w:w="14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Cancelación de reserva de dominio en avenida independencia no. 6600 de la colonia desarrollo urbano a favor de la c. María Antonieta Meza Delgado</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2.-Enajenación en calle humberto mariles no. 304 de la colonia nombre de dios a favor del c. Armando Martínez Torres </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 Enajenación en avenida Ignacio Vallarta no. 6508 de la colonia lagos a favor de la c. Evangelina Aguilar Castrejón</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000000" w:fill="FFFFFF"/>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Enajenación en calle secretaría de turismo no. 3201 de la colonia san jorge a favor del c. Jesús Elías Ochoa Guerra</w:t>
            </w:r>
          </w:p>
        </w:tc>
        <w:tc>
          <w:tcPr>
            <w:tcW w:w="1457" w:type="dxa"/>
            <w:tcBorders>
              <w:top w:val="nil"/>
              <w:left w:val="nil"/>
              <w:bottom w:val="single" w:sz="4" w:space="0" w:color="auto"/>
              <w:right w:val="single" w:sz="8" w:space="0" w:color="auto"/>
            </w:tcBorders>
            <w:shd w:val="clear" w:color="000000" w:fill="FFFFFF"/>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900"/>
        </w:trPr>
        <w:tc>
          <w:tcPr>
            <w:tcW w:w="983" w:type="dxa"/>
            <w:vMerge/>
            <w:tcBorders>
              <w:top w:val="nil"/>
              <w:left w:val="single" w:sz="8"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nil"/>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 Enajenación en calle lázaro cárdenas no. 222 de la colonia francisco villa a favor de la c.  Antonia Medrano</w:t>
            </w:r>
            <w:r>
              <w:rPr>
                <w:rFonts w:ascii="Book Antiqua" w:eastAsia="Times New Roman" w:hAnsi="Book Antiqua" w:cs="Calibri"/>
                <w:color w:val="000000"/>
                <w:sz w:val="20"/>
                <w:szCs w:val="20"/>
                <w:lang w:eastAsia="es-MX"/>
              </w:rPr>
              <w:t xml:space="preserve"> R</w:t>
            </w:r>
            <w:r w:rsidRPr="006636A2">
              <w:rPr>
                <w:rFonts w:ascii="Book Antiqua" w:eastAsia="Times New Roman" w:hAnsi="Book Antiqua" w:cs="Calibri"/>
                <w:color w:val="000000"/>
                <w:sz w:val="20"/>
                <w:szCs w:val="20"/>
                <w:lang w:eastAsia="es-MX"/>
              </w:rPr>
              <w:t>ivera</w:t>
            </w:r>
          </w:p>
        </w:tc>
        <w:tc>
          <w:tcPr>
            <w:tcW w:w="1457" w:type="dxa"/>
            <w:tcBorders>
              <w:top w:val="nil"/>
              <w:left w:val="nil"/>
              <w:bottom w:val="nil"/>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590"/>
        </w:trPr>
        <w:tc>
          <w:tcPr>
            <w:tcW w:w="98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12va ordinaria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 de agosto de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Hacienda y Planeación</w:t>
            </w: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 Solicitud de </w:t>
            </w:r>
            <w:r w:rsidRPr="006636A2">
              <w:rPr>
                <w:rFonts w:ascii="Book Antiqua" w:eastAsia="Times New Roman" w:hAnsi="Book Antiqua" w:cs="Calibri"/>
                <w:bCs/>
                <w:color w:val="000000"/>
                <w:sz w:val="20"/>
                <w:szCs w:val="20"/>
                <w:lang w:eastAsia="es-MX"/>
              </w:rPr>
              <w:t xml:space="preserve">cancelación de reserva de dominio </w:t>
            </w:r>
            <w:r w:rsidRPr="006636A2">
              <w:rPr>
                <w:rFonts w:ascii="Book Antiqua" w:eastAsia="Times New Roman" w:hAnsi="Book Antiqua" w:cs="Calibri"/>
                <w:color w:val="000000"/>
                <w:sz w:val="20"/>
                <w:szCs w:val="20"/>
                <w:lang w:eastAsia="es-MX"/>
              </w:rPr>
              <w:t xml:space="preserve">a favor del </w:t>
            </w:r>
            <w:r w:rsidRPr="006636A2">
              <w:rPr>
                <w:rFonts w:ascii="Book Antiqua" w:eastAsia="Times New Roman" w:hAnsi="Book Antiqua" w:cs="Calibri"/>
                <w:bCs/>
                <w:color w:val="000000"/>
                <w:sz w:val="20"/>
                <w:szCs w:val="20"/>
                <w:lang w:eastAsia="es-MX"/>
              </w:rPr>
              <w:t xml:space="preserve">c. Arturo García Chávez, </w:t>
            </w:r>
            <w:r w:rsidRPr="006636A2">
              <w:rPr>
                <w:rFonts w:ascii="Book Antiqua" w:eastAsia="Times New Roman" w:hAnsi="Book Antiqua" w:cs="Calibri"/>
                <w:color w:val="000000"/>
                <w:sz w:val="20"/>
                <w:szCs w:val="20"/>
                <w:lang w:eastAsia="es-MX"/>
              </w:rPr>
              <w:t xml:space="preserve">de un bien inmueble ubicado en </w:t>
            </w:r>
            <w:r w:rsidRPr="006636A2">
              <w:rPr>
                <w:rFonts w:ascii="Book Antiqua" w:eastAsia="Times New Roman" w:hAnsi="Book Antiqua" w:cs="Calibri"/>
                <w:bCs/>
                <w:color w:val="000000"/>
                <w:sz w:val="20"/>
                <w:szCs w:val="20"/>
                <w:lang w:eastAsia="es-MX"/>
              </w:rPr>
              <w:t>calle 45 1/2</w:t>
            </w:r>
            <w:r w:rsidRPr="006636A2">
              <w:rPr>
                <w:rFonts w:ascii="Book Antiqua" w:eastAsia="Times New Roman" w:hAnsi="Book Antiqua" w:cs="Calibri"/>
                <w:color w:val="000000"/>
                <w:sz w:val="20"/>
                <w:szCs w:val="20"/>
                <w:lang w:eastAsia="es-MX"/>
              </w:rPr>
              <w:t xml:space="preserve"> a 10.00 mts. a la calle urquidi, de la </w:t>
            </w:r>
            <w:r w:rsidRPr="006636A2">
              <w:rPr>
                <w:rFonts w:ascii="Book Antiqua" w:eastAsia="Times New Roman" w:hAnsi="Book Antiqua" w:cs="Calibri"/>
                <w:bCs/>
                <w:color w:val="000000"/>
                <w:sz w:val="20"/>
                <w:szCs w:val="20"/>
                <w:lang w:eastAsia="es-MX"/>
              </w:rPr>
              <w:t xml:space="preserve">colonia independencia </w:t>
            </w:r>
            <w:r w:rsidRPr="006636A2">
              <w:rPr>
                <w:rFonts w:ascii="Book Antiqua" w:eastAsia="Times New Roman" w:hAnsi="Book Antiqua" w:cs="Calibri"/>
                <w:color w:val="000000"/>
                <w:sz w:val="20"/>
                <w:szCs w:val="20"/>
                <w:lang w:eastAsia="es-MX"/>
              </w:rPr>
              <w:t xml:space="preserve">de esta ciudad, con una superficie de terreno de </w:t>
            </w:r>
            <w:r w:rsidRPr="006636A2">
              <w:rPr>
                <w:rFonts w:ascii="Book Antiqua" w:eastAsia="Times New Roman" w:hAnsi="Book Antiqua" w:cs="Calibri"/>
                <w:bCs/>
                <w:color w:val="000000"/>
                <w:sz w:val="20"/>
                <w:szCs w:val="20"/>
                <w:lang w:eastAsia="es-MX"/>
              </w:rPr>
              <w:t>215.00 metros cuadrados</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4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promovido por la </w:t>
            </w:r>
            <w:r w:rsidRPr="006636A2">
              <w:rPr>
                <w:rFonts w:ascii="Book Antiqua" w:eastAsia="Times New Roman" w:hAnsi="Book Antiqua" w:cs="Calibri"/>
                <w:bCs/>
                <w:color w:val="000000"/>
                <w:sz w:val="20"/>
                <w:szCs w:val="20"/>
                <w:lang w:eastAsia="es-MX"/>
              </w:rPr>
              <w:t xml:space="preserve">c. Virginia Arana Morquecho, </w:t>
            </w:r>
            <w:r w:rsidRPr="006636A2">
              <w:rPr>
                <w:rFonts w:ascii="Book Antiqua" w:eastAsia="Times New Roman" w:hAnsi="Book Antiqua" w:cs="Calibri"/>
                <w:color w:val="000000"/>
                <w:sz w:val="20"/>
                <w:szCs w:val="20"/>
                <w:lang w:eastAsia="es-MX"/>
              </w:rPr>
              <w:t xml:space="preserve">tramitado bajo el expediente # </w:t>
            </w:r>
            <w:r w:rsidRPr="006636A2">
              <w:rPr>
                <w:rFonts w:ascii="Book Antiqua" w:eastAsia="Times New Roman" w:hAnsi="Book Antiqua" w:cs="Calibri"/>
                <w:bCs/>
                <w:color w:val="000000"/>
                <w:sz w:val="20"/>
                <w:szCs w:val="20"/>
                <w:lang w:eastAsia="es-MX"/>
              </w:rPr>
              <w:t xml:space="preserve">141/2016 </w:t>
            </w:r>
            <w:r w:rsidRPr="006636A2">
              <w:rPr>
                <w:rFonts w:ascii="Book Antiqua" w:eastAsia="Times New Roman" w:hAnsi="Book Antiqua" w:cs="Calibri"/>
                <w:color w:val="000000"/>
                <w:sz w:val="20"/>
                <w:szCs w:val="20"/>
                <w:lang w:eastAsia="es-MX"/>
              </w:rPr>
              <w:t xml:space="preserve">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calle golfo de méxico #3645 </w:t>
            </w:r>
            <w:r w:rsidRPr="006636A2">
              <w:rPr>
                <w:rFonts w:ascii="Book Antiqua" w:eastAsia="Times New Roman" w:hAnsi="Book Antiqua" w:cs="Calibri"/>
                <w:color w:val="000000"/>
                <w:sz w:val="20"/>
                <w:szCs w:val="20"/>
                <w:lang w:eastAsia="es-MX"/>
              </w:rPr>
              <w:t xml:space="preserve">esquina con calle océano pacífico </w:t>
            </w:r>
            <w:r w:rsidRPr="006636A2">
              <w:rPr>
                <w:rFonts w:ascii="Book Antiqua" w:eastAsia="Times New Roman" w:hAnsi="Book Antiqua" w:cs="Calibri"/>
                <w:bCs/>
                <w:color w:val="000000"/>
                <w:sz w:val="20"/>
                <w:szCs w:val="20"/>
                <w:lang w:eastAsia="es-MX"/>
              </w:rPr>
              <w:t>del fraccionamiento abraham gonzález (fovissste)</w:t>
            </w:r>
            <w:r w:rsidRPr="006636A2">
              <w:rPr>
                <w:rFonts w:ascii="Book Antiqua" w:eastAsia="Times New Roman" w:hAnsi="Book Antiqua" w:cs="Calibri"/>
                <w:color w:val="000000"/>
                <w:sz w:val="20"/>
                <w:szCs w:val="20"/>
                <w:lang w:eastAsia="es-MX"/>
              </w:rPr>
              <w:t xml:space="preserve">, de esta ciudad, con una superficie de terreno de </w:t>
            </w:r>
            <w:r w:rsidRPr="006636A2">
              <w:rPr>
                <w:rFonts w:ascii="Book Antiqua" w:eastAsia="Times New Roman" w:hAnsi="Book Antiqua" w:cs="Calibri"/>
                <w:bCs/>
                <w:color w:val="000000"/>
                <w:sz w:val="20"/>
                <w:szCs w:val="20"/>
                <w:lang w:eastAsia="es-MX"/>
              </w:rPr>
              <w:t>121.86 metros cuadrados</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4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3.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la persona moral</w:t>
            </w:r>
            <w:r w:rsidRPr="006636A2">
              <w:rPr>
                <w:rFonts w:ascii="Book Antiqua" w:eastAsia="Times New Roman" w:hAnsi="Book Antiqua" w:cs="Calibri"/>
                <w:bCs/>
                <w:color w:val="000000"/>
                <w:sz w:val="20"/>
                <w:szCs w:val="20"/>
                <w:lang w:eastAsia="es-MX"/>
              </w:rPr>
              <w:t xml:space="preserve"> editorial trillas s.a. de c.v., </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lang w:eastAsia="es-MX"/>
              </w:rPr>
              <w:t xml:space="preserve">214/2003, </w:t>
            </w:r>
            <w:r w:rsidRPr="006636A2">
              <w:rPr>
                <w:rFonts w:ascii="Book Antiqua" w:eastAsia="Times New Roman" w:hAnsi="Book Antiqua" w:cs="Calibri"/>
                <w:color w:val="000000"/>
                <w:sz w:val="20"/>
                <w:szCs w:val="20"/>
                <w:lang w:eastAsia="es-MX"/>
              </w:rPr>
              <w:t xml:space="preserve">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boulevard Antonio Ortiz Mena número 2816, </w:t>
            </w:r>
            <w:r w:rsidRPr="006636A2">
              <w:rPr>
                <w:rFonts w:ascii="Book Antiqua" w:eastAsia="Times New Roman" w:hAnsi="Book Antiqua" w:cs="Calibri"/>
                <w:color w:val="000000"/>
                <w:sz w:val="20"/>
                <w:szCs w:val="20"/>
                <w:lang w:eastAsia="es-MX"/>
              </w:rPr>
              <w:t xml:space="preserve">esquina con calle presa del rejón, </w:t>
            </w:r>
            <w:r w:rsidRPr="006636A2">
              <w:rPr>
                <w:rFonts w:ascii="Book Antiqua" w:eastAsia="Times New Roman" w:hAnsi="Book Antiqua" w:cs="Calibri"/>
                <w:bCs/>
                <w:color w:val="000000"/>
                <w:sz w:val="20"/>
                <w:szCs w:val="20"/>
                <w:lang w:eastAsia="es-MX"/>
              </w:rPr>
              <w:t>del fraccionamiento lomas del santuario ii,</w:t>
            </w:r>
            <w:r w:rsidRPr="006636A2">
              <w:rPr>
                <w:rFonts w:ascii="Book Antiqua" w:eastAsia="Times New Roman" w:hAnsi="Book Antiqua" w:cs="Calibri"/>
                <w:color w:val="000000"/>
                <w:sz w:val="20"/>
                <w:szCs w:val="20"/>
                <w:lang w:eastAsia="es-MX"/>
              </w:rPr>
              <w:t xml:space="preserve"> de esta ciudad, con una superficie de terreno de </w:t>
            </w:r>
            <w:r w:rsidRPr="006636A2">
              <w:rPr>
                <w:rFonts w:ascii="Book Antiqua" w:eastAsia="Times New Roman" w:hAnsi="Book Antiqua" w:cs="Calibri"/>
                <w:bCs/>
                <w:color w:val="000000"/>
                <w:sz w:val="20"/>
                <w:szCs w:val="20"/>
                <w:lang w:eastAsia="es-MX"/>
              </w:rPr>
              <w:t xml:space="preserve">145.36 metros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7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 Solicitud de</w:t>
            </w:r>
            <w:r w:rsidRPr="006636A2">
              <w:rPr>
                <w:rFonts w:ascii="Book Antiqua" w:eastAsia="Times New Roman" w:hAnsi="Book Antiqua" w:cs="Calibri"/>
                <w:bCs/>
                <w:color w:val="000000"/>
                <w:sz w:val="20"/>
                <w:szCs w:val="20"/>
                <w:lang w:eastAsia="es-MX"/>
              </w:rPr>
              <w:t xml:space="preserve"> donación </w:t>
            </w:r>
            <w:r w:rsidRPr="006636A2">
              <w:rPr>
                <w:rFonts w:ascii="Book Antiqua" w:eastAsia="Times New Roman" w:hAnsi="Book Antiqua" w:cs="Calibri"/>
                <w:color w:val="000000"/>
                <w:sz w:val="20"/>
                <w:szCs w:val="20"/>
                <w:lang w:eastAsia="es-MX"/>
              </w:rPr>
              <w:t xml:space="preserve">a favor del </w:t>
            </w:r>
            <w:r>
              <w:rPr>
                <w:rFonts w:ascii="Book Antiqua" w:eastAsia="Times New Roman" w:hAnsi="Book Antiqua" w:cs="Calibri"/>
                <w:bCs/>
                <w:color w:val="000000"/>
                <w:sz w:val="20"/>
                <w:szCs w:val="20"/>
                <w:lang w:eastAsia="es-MX"/>
              </w:rPr>
              <w:t>Estado Libre y Soberano de C</w:t>
            </w:r>
            <w:r w:rsidRPr="006636A2">
              <w:rPr>
                <w:rFonts w:ascii="Book Antiqua" w:eastAsia="Times New Roman" w:hAnsi="Book Antiqua" w:cs="Calibri"/>
                <w:bCs/>
                <w:color w:val="000000"/>
                <w:sz w:val="20"/>
                <w:szCs w:val="20"/>
                <w:lang w:eastAsia="es-MX"/>
              </w:rPr>
              <w:t>hihuahua</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lang w:eastAsia="es-MX"/>
              </w:rPr>
              <w:t xml:space="preserve">53/2017, </w:t>
            </w:r>
            <w:r w:rsidRPr="006636A2">
              <w:rPr>
                <w:rFonts w:ascii="Book Antiqua" w:eastAsia="Times New Roman" w:hAnsi="Book Antiqua" w:cs="Calibri"/>
                <w:color w:val="000000"/>
                <w:sz w:val="20"/>
                <w:szCs w:val="20"/>
                <w:lang w:eastAsia="es-MX"/>
              </w:rPr>
              <w:t>referente a un bien inmueble propiedad del municipio de chihuahua, en el cual se construirá un plantel escolar, ubicado en calle</w:t>
            </w:r>
            <w:r w:rsidRPr="006636A2">
              <w:rPr>
                <w:rFonts w:ascii="Book Antiqua" w:eastAsia="Times New Roman" w:hAnsi="Book Antiqua" w:cs="Calibri"/>
                <w:bCs/>
                <w:color w:val="000000"/>
                <w:sz w:val="20"/>
                <w:szCs w:val="20"/>
                <w:lang w:eastAsia="es-MX"/>
              </w:rPr>
              <w:t xml:space="preserve"> río okavango #401, </w:t>
            </w:r>
            <w:r w:rsidRPr="006636A2">
              <w:rPr>
                <w:rFonts w:ascii="Book Antiqua" w:eastAsia="Times New Roman" w:hAnsi="Book Antiqua" w:cs="Calibri"/>
                <w:color w:val="000000"/>
                <w:sz w:val="20"/>
                <w:szCs w:val="20"/>
                <w:lang w:eastAsia="es-MX"/>
              </w:rPr>
              <w:t xml:space="preserve">identificado como manzana 44 de la fracción de lote 3, del fraccionamiento residencial vistas del norte de esta ciudad; con una superficie de terreno de </w:t>
            </w:r>
            <w:r w:rsidRPr="006636A2">
              <w:rPr>
                <w:rFonts w:ascii="Book Antiqua" w:eastAsia="Times New Roman" w:hAnsi="Book Antiqua" w:cs="Calibri"/>
                <w:bCs/>
                <w:color w:val="000000"/>
                <w:sz w:val="20"/>
                <w:szCs w:val="20"/>
                <w:lang w:eastAsia="es-MX"/>
              </w:rPr>
              <w:t>4,583.40 metros cuadrados</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5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 Solicitud de </w:t>
            </w:r>
            <w:r w:rsidRPr="006636A2">
              <w:rPr>
                <w:rFonts w:ascii="Book Antiqua" w:eastAsia="Times New Roman" w:hAnsi="Book Antiqua" w:cs="Calibri"/>
                <w:bCs/>
                <w:color w:val="000000"/>
                <w:sz w:val="20"/>
                <w:szCs w:val="20"/>
                <w:lang w:eastAsia="es-MX"/>
              </w:rPr>
              <w:t xml:space="preserve">donación </w:t>
            </w:r>
            <w:r w:rsidRPr="006636A2">
              <w:rPr>
                <w:rFonts w:ascii="Book Antiqua" w:eastAsia="Times New Roman" w:hAnsi="Book Antiqua" w:cs="Calibri"/>
                <w:color w:val="000000"/>
                <w:sz w:val="20"/>
                <w:szCs w:val="20"/>
                <w:lang w:eastAsia="es-MX"/>
              </w:rPr>
              <w:t xml:space="preserve">promovido por </w:t>
            </w:r>
            <w:r w:rsidRPr="006636A2">
              <w:rPr>
                <w:rFonts w:ascii="Book Antiqua" w:eastAsia="Times New Roman" w:hAnsi="Book Antiqua" w:cs="Calibri"/>
                <w:bCs/>
                <w:color w:val="000000"/>
                <w:sz w:val="20"/>
                <w:szCs w:val="20"/>
                <w:lang w:eastAsia="es-MX"/>
              </w:rPr>
              <w:t>estado libre y soberano de chihuahua</w:t>
            </w:r>
            <w:r w:rsidRPr="006636A2">
              <w:rPr>
                <w:rFonts w:ascii="Book Antiqua" w:eastAsia="Times New Roman" w:hAnsi="Book Antiqua" w:cs="Calibri"/>
                <w:color w:val="000000"/>
                <w:sz w:val="20"/>
                <w:szCs w:val="20"/>
                <w:lang w:eastAsia="es-MX"/>
              </w:rPr>
              <w:t xml:space="preserve">, bajo el número de expediente </w:t>
            </w:r>
            <w:r w:rsidRPr="006636A2">
              <w:rPr>
                <w:rFonts w:ascii="Book Antiqua" w:eastAsia="Times New Roman" w:hAnsi="Book Antiqua" w:cs="Calibri"/>
                <w:bCs/>
                <w:color w:val="000000"/>
                <w:sz w:val="20"/>
                <w:szCs w:val="20"/>
                <w:lang w:eastAsia="es-MX"/>
              </w:rPr>
              <w:t>59/2017</w:t>
            </w:r>
            <w:r w:rsidRPr="006636A2">
              <w:rPr>
                <w:rFonts w:ascii="Book Antiqua" w:eastAsia="Times New Roman" w:hAnsi="Book Antiqua" w:cs="Calibri"/>
                <w:color w:val="000000"/>
                <w:sz w:val="20"/>
                <w:szCs w:val="20"/>
                <w:lang w:eastAsia="es-MX"/>
              </w:rPr>
              <w:t>, referente a un polígono conformado por cuatro bienes inmuebles propiedad del municipio de chihuahua</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6.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la </w:t>
            </w:r>
            <w:r w:rsidRPr="006636A2">
              <w:rPr>
                <w:rFonts w:ascii="Book Antiqua" w:eastAsia="Times New Roman" w:hAnsi="Book Antiqua" w:cs="Calibri"/>
                <w:bCs/>
                <w:color w:val="000000"/>
                <w:sz w:val="20"/>
                <w:szCs w:val="20"/>
                <w:lang w:eastAsia="es-MX"/>
              </w:rPr>
              <w:t>c. María Fernanda Gómez Domínguez</w:t>
            </w:r>
            <w:r w:rsidRPr="006636A2">
              <w:rPr>
                <w:rFonts w:ascii="Book Antiqua" w:eastAsia="Times New Roman" w:hAnsi="Book Antiqua" w:cs="Calibri"/>
                <w:color w:val="000000"/>
                <w:sz w:val="20"/>
                <w:szCs w:val="20"/>
                <w:lang w:eastAsia="es-MX"/>
              </w:rPr>
              <w:t>, tramitado bajo el expediente #</w:t>
            </w:r>
            <w:r w:rsidRPr="006636A2">
              <w:rPr>
                <w:rFonts w:ascii="Book Antiqua" w:eastAsia="Times New Roman" w:hAnsi="Book Antiqua" w:cs="Calibri"/>
                <w:bCs/>
                <w:color w:val="000000"/>
                <w:sz w:val="20"/>
                <w:szCs w:val="20"/>
                <w:lang w:eastAsia="es-MX"/>
              </w:rPr>
              <w:t xml:space="preserve"> 155/2015</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av. independencia  #6608, </w:t>
            </w:r>
            <w:r w:rsidRPr="006636A2">
              <w:rPr>
                <w:rFonts w:ascii="Book Antiqua" w:eastAsia="Times New Roman" w:hAnsi="Book Antiqua" w:cs="Calibri"/>
                <w:color w:val="000000"/>
                <w:sz w:val="20"/>
                <w:szCs w:val="20"/>
                <w:lang w:eastAsia="es-MX"/>
              </w:rPr>
              <w:t xml:space="preserve">a 19.20 mts. a calle jorge muñoz de la </w:t>
            </w:r>
            <w:r w:rsidRPr="006636A2">
              <w:rPr>
                <w:rFonts w:ascii="Book Antiqua" w:eastAsia="Times New Roman" w:hAnsi="Book Antiqua" w:cs="Calibri"/>
                <w:bCs/>
                <w:color w:val="000000"/>
                <w:sz w:val="20"/>
                <w:szCs w:val="20"/>
                <w:lang w:eastAsia="es-MX"/>
              </w:rPr>
              <w:t>colonia desarrollo urbano</w:t>
            </w:r>
            <w:r w:rsidRPr="006636A2">
              <w:rPr>
                <w:rFonts w:ascii="Book Antiqua" w:eastAsia="Times New Roman" w:hAnsi="Book Antiqua" w:cs="Calibri"/>
                <w:color w:val="000000"/>
                <w:sz w:val="20"/>
                <w:szCs w:val="20"/>
                <w:lang w:eastAsia="es-MX"/>
              </w:rPr>
              <w:t xml:space="preserve">, con una superficie de </w:t>
            </w:r>
            <w:r w:rsidRPr="006636A2">
              <w:rPr>
                <w:rFonts w:ascii="Book Antiqua" w:eastAsia="Times New Roman" w:hAnsi="Book Antiqua" w:cs="Calibri"/>
                <w:bCs/>
                <w:color w:val="000000"/>
                <w:sz w:val="20"/>
                <w:szCs w:val="20"/>
                <w:lang w:eastAsia="es-MX"/>
              </w:rPr>
              <w:t>253.45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8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7.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la </w:t>
            </w:r>
            <w:r w:rsidRPr="006636A2">
              <w:rPr>
                <w:rFonts w:ascii="Book Antiqua" w:eastAsia="Times New Roman" w:hAnsi="Book Antiqua" w:cs="Calibri"/>
                <w:bCs/>
                <w:color w:val="000000"/>
                <w:sz w:val="20"/>
                <w:szCs w:val="20"/>
                <w:lang w:eastAsia="es-MX"/>
              </w:rPr>
              <w:t>c. María Manuela Silva Chávez</w:t>
            </w:r>
            <w:r w:rsidRPr="006636A2">
              <w:rPr>
                <w:rFonts w:ascii="Book Antiqua" w:eastAsia="Times New Roman" w:hAnsi="Book Antiqua" w:cs="Calibri"/>
                <w:color w:val="000000"/>
                <w:sz w:val="20"/>
                <w:szCs w:val="20"/>
                <w:lang w:eastAsia="es-MX"/>
              </w:rPr>
              <w:t xml:space="preserve">, tramitado bajo el expediente # </w:t>
            </w:r>
            <w:r w:rsidRPr="006636A2">
              <w:rPr>
                <w:rFonts w:ascii="Book Antiqua" w:eastAsia="Times New Roman" w:hAnsi="Book Antiqua" w:cs="Calibri"/>
                <w:bCs/>
                <w:color w:val="000000"/>
                <w:sz w:val="20"/>
                <w:szCs w:val="20"/>
                <w:lang w:eastAsia="es-MX"/>
              </w:rPr>
              <w:t>150/2013</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calle arturo gamiz # 309 colonia francisco villa</w:t>
            </w:r>
            <w:r w:rsidRPr="006636A2">
              <w:rPr>
                <w:rFonts w:ascii="Book Antiqua" w:eastAsia="Times New Roman" w:hAnsi="Book Antiqua" w:cs="Calibri"/>
                <w:color w:val="000000"/>
                <w:sz w:val="20"/>
                <w:szCs w:val="20"/>
                <w:lang w:eastAsia="es-MX"/>
              </w:rPr>
              <w:t xml:space="preserve">, de esta ciudad, con una superficie de </w:t>
            </w:r>
            <w:r w:rsidRPr="006636A2">
              <w:rPr>
                <w:rFonts w:ascii="Book Antiqua" w:eastAsia="Times New Roman" w:hAnsi="Book Antiqua" w:cs="Calibri"/>
                <w:bCs/>
                <w:color w:val="000000"/>
                <w:sz w:val="20"/>
                <w:szCs w:val="20"/>
                <w:lang w:eastAsia="es-MX"/>
              </w:rPr>
              <w:t>194.89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8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8.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la </w:t>
            </w:r>
            <w:r w:rsidRPr="006636A2">
              <w:rPr>
                <w:rFonts w:ascii="Book Antiqua" w:eastAsia="Times New Roman" w:hAnsi="Book Antiqua" w:cs="Calibri"/>
                <w:bCs/>
                <w:color w:val="000000"/>
                <w:sz w:val="20"/>
                <w:szCs w:val="20"/>
                <w:lang w:eastAsia="es-MX"/>
              </w:rPr>
              <w:t xml:space="preserve">c. José </w:t>
            </w:r>
            <w:r>
              <w:rPr>
                <w:rFonts w:ascii="Book Antiqua" w:eastAsia="Times New Roman" w:hAnsi="Book Antiqua" w:cs="Calibri"/>
                <w:bCs/>
                <w:color w:val="000000"/>
                <w:sz w:val="20"/>
                <w:szCs w:val="20"/>
                <w:lang w:eastAsia="es-MX"/>
              </w:rPr>
              <w:t>Á</w:t>
            </w:r>
            <w:r w:rsidRPr="006636A2">
              <w:rPr>
                <w:rFonts w:ascii="Book Antiqua" w:eastAsia="Times New Roman" w:hAnsi="Book Antiqua" w:cs="Calibri"/>
                <w:bCs/>
                <w:color w:val="000000"/>
                <w:sz w:val="20"/>
                <w:szCs w:val="20"/>
                <w:lang w:eastAsia="es-MX"/>
              </w:rPr>
              <w:t>ngel</w:t>
            </w:r>
            <w:r>
              <w:rPr>
                <w:rFonts w:ascii="Book Antiqua" w:eastAsia="Times New Roman" w:hAnsi="Book Antiqua" w:cs="Calibri"/>
                <w:bCs/>
                <w:color w:val="000000"/>
                <w:sz w:val="20"/>
                <w:szCs w:val="20"/>
                <w:lang w:eastAsia="es-MX"/>
              </w:rPr>
              <w:t xml:space="preserve"> F</w:t>
            </w:r>
            <w:r w:rsidRPr="006636A2">
              <w:rPr>
                <w:rFonts w:ascii="Book Antiqua" w:eastAsia="Times New Roman" w:hAnsi="Book Antiqua" w:cs="Calibri"/>
                <w:bCs/>
                <w:color w:val="000000"/>
                <w:sz w:val="20"/>
                <w:szCs w:val="20"/>
                <w:lang w:eastAsia="es-MX"/>
              </w:rPr>
              <w:t>lores Pérez</w:t>
            </w:r>
            <w:r w:rsidRPr="006636A2">
              <w:rPr>
                <w:rFonts w:ascii="Book Antiqua" w:eastAsia="Times New Roman" w:hAnsi="Book Antiqua" w:cs="Calibri"/>
                <w:color w:val="000000"/>
                <w:sz w:val="20"/>
                <w:szCs w:val="20"/>
                <w:lang w:eastAsia="es-MX"/>
              </w:rPr>
              <w:t xml:space="preserve">, tramitado bajo el expediente # </w:t>
            </w:r>
            <w:r w:rsidRPr="006636A2">
              <w:rPr>
                <w:rFonts w:ascii="Book Antiqua" w:eastAsia="Times New Roman" w:hAnsi="Book Antiqua" w:cs="Calibri"/>
                <w:bCs/>
                <w:color w:val="000000"/>
                <w:sz w:val="20"/>
                <w:szCs w:val="20"/>
                <w:lang w:eastAsia="es-MX"/>
              </w:rPr>
              <w:t>128/2015</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calle lázaro de cárdenas # 207 colonia francisco villa</w:t>
            </w:r>
            <w:r w:rsidRPr="006636A2">
              <w:rPr>
                <w:rFonts w:ascii="Book Antiqua" w:eastAsia="Times New Roman" w:hAnsi="Book Antiqua" w:cs="Calibri"/>
                <w:color w:val="000000"/>
                <w:sz w:val="20"/>
                <w:szCs w:val="20"/>
                <w:lang w:eastAsia="es-MX"/>
              </w:rPr>
              <w:t xml:space="preserve">, de esta ciudad, con una superficie de </w:t>
            </w:r>
            <w:r w:rsidRPr="006636A2">
              <w:rPr>
                <w:rFonts w:ascii="Book Antiqua" w:eastAsia="Times New Roman" w:hAnsi="Book Antiqua" w:cs="Calibri"/>
                <w:bCs/>
                <w:color w:val="000000"/>
                <w:sz w:val="20"/>
                <w:szCs w:val="20"/>
                <w:lang w:eastAsia="es-MX"/>
              </w:rPr>
              <w:t>180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45"/>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9.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w:t>
            </w:r>
            <w:r>
              <w:rPr>
                <w:rFonts w:ascii="Book Antiqua" w:eastAsia="Times New Roman" w:hAnsi="Book Antiqua" w:cs="Calibri"/>
                <w:bCs/>
                <w:color w:val="000000"/>
                <w:sz w:val="20"/>
                <w:szCs w:val="20"/>
                <w:lang w:eastAsia="es-MX"/>
              </w:rPr>
              <w:t xml:space="preserve">Inmobiliaria B2b S.A. de C.V. </w:t>
            </w:r>
            <w:r w:rsidRPr="006636A2">
              <w:rPr>
                <w:rFonts w:ascii="Book Antiqua" w:eastAsia="Times New Roman" w:hAnsi="Book Antiqua" w:cs="Calibri"/>
                <w:color w:val="000000"/>
                <w:sz w:val="20"/>
                <w:szCs w:val="20"/>
                <w:lang w:eastAsia="es-MX"/>
              </w:rPr>
              <w:t xml:space="preserve">representada por el señor </w:t>
            </w:r>
            <w:r w:rsidRPr="006636A2">
              <w:rPr>
                <w:rFonts w:ascii="Book Antiqua" w:eastAsia="Times New Roman" w:hAnsi="Book Antiqua" w:cs="Calibri"/>
                <w:bCs/>
                <w:color w:val="000000"/>
                <w:sz w:val="20"/>
                <w:szCs w:val="20"/>
                <w:lang w:eastAsia="es-MX"/>
              </w:rPr>
              <w:t>Juan Carlos Bautista Sanz</w:t>
            </w:r>
            <w:r w:rsidRPr="006636A2">
              <w:rPr>
                <w:rFonts w:ascii="Book Antiqua" w:eastAsia="Times New Roman" w:hAnsi="Book Antiqua" w:cs="Calibri"/>
                <w:color w:val="000000"/>
                <w:sz w:val="20"/>
                <w:szCs w:val="20"/>
                <w:lang w:eastAsia="es-MX"/>
              </w:rPr>
              <w:t xml:space="preserve"> tramitado bajo el expediente # </w:t>
            </w:r>
            <w:r w:rsidRPr="006636A2">
              <w:rPr>
                <w:rFonts w:ascii="Book Antiqua" w:eastAsia="Times New Roman" w:hAnsi="Book Antiqua" w:cs="Calibri"/>
                <w:bCs/>
                <w:color w:val="000000"/>
                <w:sz w:val="20"/>
                <w:szCs w:val="20"/>
                <w:lang w:eastAsia="es-MX"/>
              </w:rPr>
              <w:t>32/2017</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avenida monteverde # 14605 </w:t>
            </w:r>
            <w:r w:rsidRPr="006636A2">
              <w:rPr>
                <w:rFonts w:ascii="Book Antiqua" w:eastAsia="Times New Roman" w:hAnsi="Book Antiqua" w:cs="Calibri"/>
                <w:color w:val="000000"/>
                <w:sz w:val="20"/>
                <w:szCs w:val="20"/>
                <w:lang w:eastAsia="es-MX"/>
              </w:rPr>
              <w:t xml:space="preserve">del </w:t>
            </w:r>
            <w:r w:rsidRPr="006636A2">
              <w:rPr>
                <w:rFonts w:ascii="Book Antiqua" w:eastAsia="Times New Roman" w:hAnsi="Book Antiqua" w:cs="Calibri"/>
                <w:bCs/>
                <w:color w:val="000000"/>
                <w:sz w:val="20"/>
                <w:szCs w:val="20"/>
                <w:lang w:eastAsia="es-MX"/>
              </w:rPr>
              <w:t>fraccionamiento monte verde i etapa i</w:t>
            </w:r>
            <w:r w:rsidRPr="006636A2">
              <w:rPr>
                <w:rFonts w:ascii="Book Antiqua" w:eastAsia="Times New Roman" w:hAnsi="Book Antiqua" w:cs="Calibri"/>
                <w:color w:val="000000"/>
                <w:sz w:val="20"/>
                <w:szCs w:val="20"/>
                <w:lang w:eastAsia="es-MX"/>
              </w:rPr>
              <w:t xml:space="preserve"> de esta ciudad, con una superficie de </w:t>
            </w:r>
            <w:r w:rsidRPr="006636A2">
              <w:rPr>
                <w:rFonts w:ascii="Book Antiqua" w:eastAsia="Times New Roman" w:hAnsi="Book Antiqua" w:cs="Calibri"/>
                <w:bCs/>
                <w:color w:val="000000"/>
                <w:sz w:val="20"/>
                <w:szCs w:val="20"/>
                <w:lang w:eastAsia="es-MX"/>
              </w:rPr>
              <w:t>349.51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10.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la </w:t>
            </w:r>
            <w:r w:rsidRPr="006636A2">
              <w:rPr>
                <w:rFonts w:ascii="Book Antiqua" w:eastAsia="Times New Roman" w:hAnsi="Book Antiqua" w:cs="Calibri"/>
                <w:bCs/>
                <w:color w:val="000000"/>
                <w:sz w:val="20"/>
                <w:szCs w:val="20"/>
                <w:lang w:eastAsia="es-MX"/>
              </w:rPr>
              <w:t>c. María de Jesús Sandoval González</w:t>
            </w:r>
            <w:r w:rsidRPr="006636A2">
              <w:rPr>
                <w:rFonts w:ascii="Book Antiqua" w:eastAsia="Times New Roman" w:hAnsi="Book Antiqua" w:cs="Calibri"/>
                <w:color w:val="000000"/>
                <w:sz w:val="20"/>
                <w:szCs w:val="20"/>
                <w:lang w:eastAsia="es-MX"/>
              </w:rPr>
              <w:t xml:space="preserve">, tramitado bajo el expediente # </w:t>
            </w:r>
            <w:r w:rsidRPr="006636A2">
              <w:rPr>
                <w:rFonts w:ascii="Book Antiqua" w:eastAsia="Times New Roman" w:hAnsi="Book Antiqua" w:cs="Calibri"/>
                <w:bCs/>
                <w:color w:val="000000"/>
                <w:sz w:val="20"/>
                <w:szCs w:val="20"/>
                <w:lang w:eastAsia="es-MX"/>
              </w:rPr>
              <w:t>140/2016</w:t>
            </w:r>
            <w:r w:rsidRPr="006636A2">
              <w:rPr>
                <w:rFonts w:ascii="Book Antiqua" w:eastAsia="Times New Roman" w:hAnsi="Book Antiqua" w:cs="Calibri"/>
                <w:color w:val="000000"/>
                <w:sz w:val="20"/>
                <w:szCs w:val="20"/>
                <w:lang w:eastAsia="es-MX"/>
              </w:rPr>
              <w:t xml:space="preserve">, referente a un bien inmueble propiedad del  municipio  de chihuahua, tratándose en este caso de una ganancia de vialidad, ubicado en </w:t>
            </w:r>
            <w:r w:rsidRPr="006636A2">
              <w:rPr>
                <w:rFonts w:ascii="Book Antiqua" w:eastAsia="Times New Roman" w:hAnsi="Book Antiqua" w:cs="Calibri"/>
                <w:bCs/>
                <w:color w:val="000000"/>
                <w:sz w:val="20"/>
                <w:szCs w:val="20"/>
                <w:lang w:eastAsia="es-MX"/>
              </w:rPr>
              <w:t>calle josé ignacio urquidi de jugo no. 4001 colonia dale</w:t>
            </w:r>
            <w:r w:rsidRPr="006636A2">
              <w:rPr>
                <w:rFonts w:ascii="Book Antiqua" w:eastAsia="Times New Roman" w:hAnsi="Book Antiqua" w:cs="Calibri"/>
                <w:color w:val="000000"/>
                <w:sz w:val="20"/>
                <w:szCs w:val="20"/>
                <w:lang w:eastAsia="es-MX"/>
              </w:rPr>
              <w:t xml:space="preserve">, de esta ciudad, con una superficie de </w:t>
            </w:r>
            <w:r w:rsidRPr="006636A2">
              <w:rPr>
                <w:rFonts w:ascii="Book Antiqua" w:eastAsia="Times New Roman" w:hAnsi="Book Antiqua" w:cs="Calibri"/>
                <w:bCs/>
                <w:color w:val="000000"/>
                <w:sz w:val="20"/>
                <w:szCs w:val="20"/>
                <w:lang w:eastAsia="es-MX"/>
              </w:rPr>
              <w:t>26.73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00"/>
        </w:trPr>
        <w:tc>
          <w:tcPr>
            <w:tcW w:w="98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13va ordinaria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8 de septiembre de 2017</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Desarrollo </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Urbano y Hacienda y Planeación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 Solicitud de donación a favor de estado libre y soberano de chihuahua, tramitado bajo el expediente no. 73 / 2017, referente a un bien inmueble propiedad del municipio de chihuahua, en el cual se construirá un museo, el cual se encuentra ubicado en la calle juan aldama  no. 118, del sector centro de ésta ciudad,  con una superficie de terreno de 953.0518 m2</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 Solicitud de denuncio promovido por la c. Irma Manuela García Portillo, tramitado bajo el expediente  número 034/2016, referente a un bien inmueble propiedad del  municipio  de chihuahua, ubicado en calle 25 no. 4204, a 10 metros de privada josé joaquín calvo, de la colonia san rafael,  de esta ciudad, con una superficie de 200.00 m²,</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8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3. Solicitud de </w:t>
            </w:r>
            <w:r w:rsidRPr="006636A2">
              <w:rPr>
                <w:rFonts w:ascii="Book Antiqua" w:eastAsia="Times New Roman" w:hAnsi="Book Antiqua" w:cs="Calibri"/>
                <w:bCs/>
                <w:color w:val="000000"/>
                <w:sz w:val="20"/>
                <w:szCs w:val="20"/>
                <w:lang w:eastAsia="es-MX"/>
              </w:rPr>
              <w:t>enajenación</w:t>
            </w:r>
            <w:r w:rsidRPr="006636A2">
              <w:rPr>
                <w:rFonts w:ascii="Book Antiqua" w:eastAsia="Times New Roman" w:hAnsi="Book Antiqua" w:cs="Calibri"/>
                <w:color w:val="000000"/>
                <w:sz w:val="20"/>
                <w:szCs w:val="20"/>
                <w:lang w:eastAsia="es-MX"/>
              </w:rPr>
              <w:t xml:space="preserve"> promovido por </w:t>
            </w:r>
            <w:r w:rsidRPr="006636A2">
              <w:rPr>
                <w:rFonts w:ascii="Book Antiqua" w:eastAsia="Times New Roman" w:hAnsi="Book Antiqua" w:cs="Calibri"/>
                <w:bCs/>
                <w:color w:val="000000"/>
                <w:sz w:val="20"/>
                <w:szCs w:val="20"/>
                <w:lang w:eastAsia="es-MX"/>
              </w:rPr>
              <w:t xml:space="preserve">Verónica Ríos Córdova, </w:t>
            </w:r>
            <w:r w:rsidRPr="006636A2">
              <w:rPr>
                <w:rFonts w:ascii="Book Antiqua" w:eastAsia="Times New Roman" w:hAnsi="Book Antiqua" w:cs="Calibri"/>
                <w:color w:val="000000"/>
                <w:sz w:val="20"/>
                <w:szCs w:val="20"/>
                <w:lang w:eastAsia="es-MX"/>
              </w:rPr>
              <w:t xml:space="preserve">tramitado bajo el expediente no. </w:t>
            </w:r>
            <w:r w:rsidRPr="006636A2">
              <w:rPr>
                <w:rFonts w:ascii="Book Antiqua" w:eastAsia="Times New Roman" w:hAnsi="Book Antiqua" w:cs="Calibri"/>
                <w:bCs/>
                <w:color w:val="000000"/>
                <w:sz w:val="20"/>
                <w:szCs w:val="20"/>
                <w:u w:val="single"/>
                <w:lang w:eastAsia="es-MX"/>
              </w:rPr>
              <w:t>0127 / 2013</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calle 37 ½, número 300, </w:t>
            </w:r>
            <w:r w:rsidRPr="006636A2">
              <w:rPr>
                <w:rFonts w:ascii="Book Antiqua" w:eastAsia="Times New Roman" w:hAnsi="Book Antiqua" w:cs="Calibri"/>
                <w:color w:val="000000"/>
                <w:sz w:val="20"/>
                <w:szCs w:val="20"/>
                <w:lang w:eastAsia="es-MX"/>
              </w:rPr>
              <w:t>esquina con calle jesús garcía, de la</w:t>
            </w:r>
            <w:r w:rsidRPr="006636A2">
              <w:rPr>
                <w:rFonts w:ascii="Book Antiqua" w:eastAsia="Times New Roman" w:hAnsi="Book Antiqua" w:cs="Calibri"/>
                <w:bCs/>
                <w:color w:val="000000"/>
                <w:sz w:val="20"/>
                <w:szCs w:val="20"/>
                <w:lang w:eastAsia="es-MX"/>
              </w:rPr>
              <w:t xml:space="preserve"> colonia che guevara,</w:t>
            </w:r>
            <w:r w:rsidRPr="006636A2">
              <w:rPr>
                <w:rFonts w:ascii="Book Antiqua" w:eastAsia="Times New Roman" w:hAnsi="Book Antiqua" w:cs="Calibri"/>
                <w:color w:val="000000"/>
                <w:sz w:val="20"/>
                <w:szCs w:val="20"/>
                <w:lang w:eastAsia="es-MX"/>
              </w:rPr>
              <w:t xml:space="preserve"> con una superficie de </w:t>
            </w:r>
            <w:r w:rsidRPr="006636A2">
              <w:rPr>
                <w:rFonts w:ascii="Book Antiqua" w:eastAsia="Times New Roman" w:hAnsi="Book Antiqua" w:cs="Calibri"/>
                <w:bCs/>
                <w:color w:val="000000"/>
                <w:sz w:val="20"/>
                <w:szCs w:val="20"/>
                <w:lang w:eastAsia="es-MX"/>
              </w:rPr>
              <w:t>105.03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8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4.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a favor de </w:t>
            </w:r>
            <w:r>
              <w:rPr>
                <w:rFonts w:ascii="Book Antiqua" w:eastAsia="Times New Roman" w:hAnsi="Book Antiqua" w:cs="Calibri"/>
                <w:bCs/>
                <w:color w:val="000000"/>
                <w:sz w:val="20"/>
                <w:szCs w:val="20"/>
                <w:lang w:eastAsia="es-MX"/>
              </w:rPr>
              <w:t>Inmobiliaria B2b S.A. de C.V.</w:t>
            </w:r>
            <w:r w:rsidRPr="006636A2">
              <w:rPr>
                <w:rFonts w:ascii="Book Antiqua" w:eastAsia="Times New Roman" w:hAnsi="Book Antiqua" w:cs="Calibri"/>
                <w:bCs/>
                <w:color w:val="000000"/>
                <w:sz w:val="20"/>
                <w:szCs w:val="20"/>
                <w:lang w:eastAsia="es-MX"/>
              </w:rPr>
              <w:t xml:space="preserve"> </w:t>
            </w:r>
            <w:r w:rsidRPr="006636A2">
              <w:rPr>
                <w:rFonts w:ascii="Book Antiqua" w:eastAsia="Times New Roman" w:hAnsi="Book Antiqua" w:cs="Calibri"/>
                <w:color w:val="000000"/>
                <w:sz w:val="20"/>
                <w:szCs w:val="20"/>
                <w:lang w:eastAsia="es-MX"/>
              </w:rPr>
              <w:t xml:space="preserve">tramitado bajo el expediente número </w:t>
            </w:r>
            <w:r w:rsidRPr="006636A2">
              <w:rPr>
                <w:rFonts w:ascii="Book Antiqua" w:eastAsia="Times New Roman" w:hAnsi="Book Antiqua" w:cs="Calibri"/>
                <w:bCs/>
                <w:color w:val="000000"/>
                <w:sz w:val="20"/>
                <w:szCs w:val="20"/>
                <w:u w:val="single"/>
                <w:lang w:eastAsia="es-MX"/>
              </w:rPr>
              <w:t>032 / 2017</w:t>
            </w:r>
            <w:r w:rsidRPr="006636A2">
              <w:rPr>
                <w:rFonts w:ascii="Book Antiqua" w:eastAsia="Times New Roman" w:hAnsi="Book Antiqua" w:cs="Calibri"/>
                <w:bCs/>
                <w:color w:val="000000"/>
                <w:sz w:val="20"/>
                <w:szCs w:val="20"/>
                <w:lang w:eastAsia="es-MX"/>
              </w:rPr>
              <w:t xml:space="preserve">, </w:t>
            </w:r>
            <w:r w:rsidRPr="006636A2">
              <w:rPr>
                <w:rFonts w:ascii="Book Antiqua" w:eastAsia="Times New Roman" w:hAnsi="Book Antiqua" w:cs="Calibri"/>
                <w:color w:val="000000"/>
                <w:sz w:val="20"/>
                <w:szCs w:val="20"/>
                <w:lang w:eastAsia="es-MX"/>
              </w:rPr>
              <w:t xml:space="preserve">referente a  un bien inmueble ubicado en </w:t>
            </w:r>
            <w:r w:rsidRPr="006636A2">
              <w:rPr>
                <w:rFonts w:ascii="Book Antiqua" w:eastAsia="Times New Roman" w:hAnsi="Book Antiqua" w:cs="Calibri"/>
                <w:bCs/>
                <w:color w:val="000000"/>
                <w:sz w:val="20"/>
                <w:szCs w:val="20"/>
                <w:lang w:eastAsia="es-MX"/>
              </w:rPr>
              <w:t xml:space="preserve">avenida  Monteverde no. 14605, del fraccionamiento monte verde i etapa i, </w:t>
            </w:r>
            <w:r w:rsidRPr="006636A2">
              <w:rPr>
                <w:rFonts w:ascii="Book Antiqua" w:eastAsia="Times New Roman" w:hAnsi="Book Antiqua" w:cs="Calibri"/>
                <w:color w:val="000000"/>
                <w:sz w:val="20"/>
                <w:szCs w:val="20"/>
                <w:lang w:eastAsia="es-MX"/>
              </w:rPr>
              <w:t xml:space="preserve">con una superficie de terreno de </w:t>
            </w:r>
            <w:r w:rsidRPr="006636A2">
              <w:rPr>
                <w:rFonts w:ascii="Book Antiqua" w:eastAsia="Times New Roman" w:hAnsi="Book Antiqua" w:cs="Calibri"/>
                <w:bCs/>
                <w:color w:val="000000"/>
                <w:sz w:val="20"/>
                <w:szCs w:val="20"/>
                <w:lang w:eastAsia="es-MX"/>
              </w:rPr>
              <w:t>349.51 m²</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1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5.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promovido por la </w:t>
            </w:r>
            <w:r w:rsidRPr="006636A2">
              <w:rPr>
                <w:rFonts w:ascii="Book Antiqua" w:eastAsia="Times New Roman" w:hAnsi="Book Antiqua" w:cs="Calibri"/>
                <w:bCs/>
                <w:color w:val="000000"/>
                <w:sz w:val="20"/>
                <w:szCs w:val="20"/>
                <w:lang w:eastAsia="es-MX"/>
              </w:rPr>
              <w:t>c. Abril Arellano Acevedo</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u w:val="single"/>
                <w:lang w:eastAsia="es-MX"/>
              </w:rPr>
              <w:t>0048/2017</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calle josé maría morelos y pavón s/n,  </w:t>
            </w:r>
            <w:r w:rsidRPr="006636A2">
              <w:rPr>
                <w:rFonts w:ascii="Book Antiqua" w:eastAsia="Times New Roman" w:hAnsi="Book Antiqua" w:cs="Calibri"/>
                <w:color w:val="000000"/>
                <w:sz w:val="20"/>
                <w:szCs w:val="20"/>
                <w:lang w:eastAsia="es-MX"/>
              </w:rPr>
              <w:t>esquina con calle de los estudiantes, de la</w:t>
            </w:r>
            <w:r w:rsidRPr="006636A2">
              <w:rPr>
                <w:rFonts w:ascii="Book Antiqua" w:eastAsia="Times New Roman" w:hAnsi="Book Antiqua" w:cs="Calibri"/>
                <w:bCs/>
                <w:color w:val="000000"/>
                <w:sz w:val="20"/>
                <w:szCs w:val="20"/>
                <w:lang w:eastAsia="es-MX"/>
              </w:rPr>
              <w:t xml:space="preserve"> colonia insurgentes, </w:t>
            </w:r>
            <w:r w:rsidRPr="006636A2">
              <w:rPr>
                <w:rFonts w:ascii="Book Antiqua" w:eastAsia="Times New Roman" w:hAnsi="Book Antiqua" w:cs="Calibri"/>
                <w:color w:val="000000"/>
                <w:sz w:val="20"/>
                <w:szCs w:val="20"/>
                <w:lang w:eastAsia="es-MX"/>
              </w:rPr>
              <w:t xml:space="preserve">con una superficie de </w:t>
            </w:r>
            <w:r w:rsidRPr="006636A2">
              <w:rPr>
                <w:rFonts w:ascii="Book Antiqua" w:eastAsia="Times New Roman" w:hAnsi="Book Antiqua" w:cs="Calibri"/>
                <w:bCs/>
                <w:color w:val="000000"/>
                <w:sz w:val="20"/>
                <w:szCs w:val="20"/>
                <w:lang w:eastAsia="es-MX"/>
              </w:rPr>
              <w:t>20.00 m²</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1800"/>
        </w:trPr>
        <w:tc>
          <w:tcPr>
            <w:tcW w:w="983"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bottom"/>
            <w:hideMark/>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6. Solicitud de </w:t>
            </w:r>
            <w:r w:rsidRPr="006636A2">
              <w:rPr>
                <w:rFonts w:ascii="Book Antiqua" w:eastAsia="Times New Roman" w:hAnsi="Book Antiqua" w:cs="Calibri"/>
                <w:bCs/>
                <w:color w:val="000000"/>
                <w:sz w:val="20"/>
                <w:szCs w:val="20"/>
                <w:lang w:eastAsia="es-MX"/>
              </w:rPr>
              <w:t xml:space="preserve">enajenación </w:t>
            </w:r>
            <w:r w:rsidRPr="006636A2">
              <w:rPr>
                <w:rFonts w:ascii="Book Antiqua" w:eastAsia="Times New Roman" w:hAnsi="Book Antiqua" w:cs="Calibri"/>
                <w:color w:val="000000"/>
                <w:sz w:val="20"/>
                <w:szCs w:val="20"/>
                <w:lang w:eastAsia="es-MX"/>
              </w:rPr>
              <w:t xml:space="preserve">promovido por la </w:t>
            </w:r>
            <w:r w:rsidRPr="006636A2">
              <w:rPr>
                <w:rFonts w:ascii="Book Antiqua" w:eastAsia="Times New Roman" w:hAnsi="Book Antiqua" w:cs="Calibri"/>
                <w:bCs/>
                <w:color w:val="000000"/>
                <w:sz w:val="20"/>
                <w:szCs w:val="20"/>
                <w:lang w:eastAsia="es-MX"/>
              </w:rPr>
              <w:t>c. Juana Leticia López Zacarías</w:t>
            </w:r>
            <w:r w:rsidRPr="006636A2">
              <w:rPr>
                <w:rFonts w:ascii="Book Antiqua" w:eastAsia="Times New Roman" w:hAnsi="Book Antiqua" w:cs="Calibri"/>
                <w:color w:val="000000"/>
                <w:sz w:val="20"/>
                <w:szCs w:val="20"/>
                <w:lang w:eastAsia="es-MX"/>
              </w:rPr>
              <w:t xml:space="preserve">, tramitado bajo el expediente </w:t>
            </w:r>
            <w:r w:rsidRPr="006636A2">
              <w:rPr>
                <w:rFonts w:ascii="Book Antiqua" w:eastAsia="Times New Roman" w:hAnsi="Book Antiqua" w:cs="Calibri"/>
                <w:bCs/>
                <w:color w:val="000000"/>
                <w:sz w:val="20"/>
                <w:szCs w:val="20"/>
                <w:u w:val="single"/>
                <w:lang w:eastAsia="es-MX"/>
              </w:rPr>
              <w:t>134/2016</w:t>
            </w:r>
            <w:r w:rsidRPr="006636A2">
              <w:rPr>
                <w:rFonts w:ascii="Book Antiqua" w:eastAsia="Times New Roman" w:hAnsi="Book Antiqua" w:cs="Calibri"/>
                <w:bCs/>
                <w:color w:val="000000"/>
                <w:sz w:val="20"/>
                <w:szCs w:val="20"/>
                <w:lang w:eastAsia="es-MX"/>
              </w:rPr>
              <w:t>,</w:t>
            </w:r>
            <w:r w:rsidRPr="006636A2">
              <w:rPr>
                <w:rFonts w:ascii="Book Antiqua" w:eastAsia="Times New Roman" w:hAnsi="Book Antiqua" w:cs="Calibri"/>
                <w:color w:val="000000"/>
                <w:sz w:val="20"/>
                <w:szCs w:val="20"/>
                <w:lang w:eastAsia="es-MX"/>
              </w:rPr>
              <w:t xml:space="preserve"> referente a un bien inmueble propiedad del municipio de chihuahua, ubicado en </w:t>
            </w:r>
            <w:r w:rsidRPr="006636A2">
              <w:rPr>
                <w:rFonts w:ascii="Book Antiqua" w:eastAsia="Times New Roman" w:hAnsi="Book Antiqua" w:cs="Calibri"/>
                <w:bCs/>
                <w:color w:val="000000"/>
                <w:sz w:val="20"/>
                <w:szCs w:val="20"/>
                <w:lang w:eastAsia="es-MX"/>
              </w:rPr>
              <w:t xml:space="preserve">privada de gabriel teporame teporaca no. 2913, </w:t>
            </w:r>
            <w:r w:rsidRPr="006636A2">
              <w:rPr>
                <w:rFonts w:ascii="Book Antiqua" w:eastAsia="Times New Roman" w:hAnsi="Book Antiqua" w:cs="Calibri"/>
                <w:color w:val="000000"/>
                <w:sz w:val="20"/>
                <w:szCs w:val="20"/>
                <w:lang w:eastAsia="es-MX"/>
              </w:rPr>
              <w:t xml:space="preserve">a 72.25 mts a calle 29, </w:t>
            </w:r>
            <w:r w:rsidRPr="006636A2">
              <w:rPr>
                <w:rFonts w:ascii="Book Antiqua" w:eastAsia="Times New Roman" w:hAnsi="Book Antiqua" w:cs="Calibri"/>
                <w:bCs/>
                <w:color w:val="000000"/>
                <w:sz w:val="20"/>
                <w:szCs w:val="20"/>
                <w:lang w:eastAsia="es-MX"/>
              </w:rPr>
              <w:t xml:space="preserve">de la colonia  lealtad ii, </w:t>
            </w:r>
            <w:r w:rsidRPr="006636A2">
              <w:rPr>
                <w:rFonts w:ascii="Book Antiqua" w:eastAsia="Times New Roman" w:hAnsi="Book Antiqua" w:cs="Calibri"/>
                <w:color w:val="000000"/>
                <w:sz w:val="20"/>
                <w:szCs w:val="20"/>
                <w:lang w:eastAsia="es-MX"/>
              </w:rPr>
              <w:t>,</w:t>
            </w:r>
            <w:r w:rsidRPr="006636A2">
              <w:rPr>
                <w:rFonts w:ascii="Book Antiqua" w:eastAsia="Times New Roman" w:hAnsi="Book Antiqua" w:cs="Calibri"/>
                <w:bCs/>
                <w:color w:val="000000"/>
                <w:sz w:val="20"/>
                <w:szCs w:val="20"/>
                <w:lang w:eastAsia="es-MX"/>
              </w:rPr>
              <w:t xml:space="preserve"> </w:t>
            </w:r>
            <w:r w:rsidRPr="006636A2">
              <w:rPr>
                <w:rFonts w:ascii="Book Antiqua" w:eastAsia="Times New Roman" w:hAnsi="Book Antiqua" w:cs="Calibri"/>
                <w:color w:val="000000"/>
                <w:sz w:val="20"/>
                <w:szCs w:val="20"/>
                <w:lang w:eastAsia="es-MX"/>
              </w:rPr>
              <w:t xml:space="preserve">con una superficie de </w:t>
            </w:r>
            <w:r w:rsidRPr="006636A2">
              <w:rPr>
                <w:rFonts w:ascii="Book Antiqua" w:eastAsia="Times New Roman" w:hAnsi="Book Antiqua" w:cs="Calibri"/>
                <w:bCs/>
                <w:color w:val="000000"/>
                <w:sz w:val="20"/>
                <w:szCs w:val="20"/>
                <w:lang w:eastAsia="es-MX"/>
              </w:rPr>
              <w:t>186.250</w:t>
            </w:r>
            <w:r w:rsidRPr="006636A2">
              <w:rPr>
                <w:rFonts w:ascii="Book Antiqua" w:eastAsia="Times New Roman" w:hAnsi="Book Antiqua" w:cs="Calibri"/>
                <w:color w:val="000000"/>
                <w:sz w:val="20"/>
                <w:szCs w:val="20"/>
                <w:lang w:eastAsia="es-MX"/>
              </w:rPr>
              <w:t xml:space="preserve">  </w:t>
            </w:r>
          </w:p>
        </w:tc>
        <w:tc>
          <w:tcPr>
            <w:tcW w:w="1457" w:type="dxa"/>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700"/>
        </w:trPr>
        <w:tc>
          <w:tcPr>
            <w:tcW w:w="983" w:type="dxa"/>
            <w:tcBorders>
              <w:top w:val="nil"/>
              <w:left w:val="single" w:sz="8" w:space="0" w:color="auto"/>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1era ordinaria</w:t>
            </w:r>
          </w:p>
        </w:tc>
        <w:tc>
          <w:tcPr>
            <w:tcW w:w="1134"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febrero del 2017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Gobernación</w:t>
            </w:r>
          </w:p>
        </w:tc>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1.  Estudio, análisis y en su caso dictaminación  de la iniciativa con proyecto de decreto presentada por el Regidor Juan José Abdo Fierro, para que se reforme el reglamento de construcciones y normas técnicas del municipio de chihuahua, el reglamento de desarrollo urbano sostenible del municipio de chihuahua y la ley de desarrollo urbano sostenible del estado de chihuahua.</w:t>
            </w:r>
          </w:p>
        </w:tc>
        <w:tc>
          <w:tcPr>
            <w:tcW w:w="1457" w:type="dxa"/>
            <w:tcBorders>
              <w:top w:val="nil"/>
              <w:left w:val="nil"/>
              <w:bottom w:val="single" w:sz="4" w:space="0" w:color="auto"/>
              <w:right w:val="single" w:sz="8" w:space="0" w:color="auto"/>
            </w:tcBorders>
            <w:shd w:val="clear" w:color="auto" w:fill="auto"/>
            <w:noWrap/>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rsidTr="00EC352C">
        <w:trPr>
          <w:trHeight w:val="2700"/>
        </w:trPr>
        <w:tc>
          <w:tcPr>
            <w:tcW w:w="983" w:type="dxa"/>
            <w:tcBorders>
              <w:top w:val="nil"/>
              <w:left w:val="single" w:sz="8" w:space="0" w:color="auto"/>
              <w:bottom w:val="single" w:sz="4" w:space="0" w:color="auto"/>
              <w:right w:val="single" w:sz="4"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2a ordinaria</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 de junio del 2017</w:t>
            </w:r>
          </w:p>
        </w:tc>
        <w:tc>
          <w:tcPr>
            <w:tcW w:w="1417" w:type="dxa"/>
            <w:gridSpan w:val="2"/>
            <w:tcBorders>
              <w:top w:val="nil"/>
              <w:left w:val="nil"/>
              <w:bottom w:val="single" w:sz="4" w:space="0" w:color="auto"/>
              <w:right w:val="single" w:sz="4"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Desarrollo Urbano y Gobernación</w:t>
            </w:r>
          </w:p>
        </w:tc>
        <w:tc>
          <w:tcPr>
            <w:tcW w:w="3827" w:type="dxa"/>
            <w:tcBorders>
              <w:top w:val="nil"/>
              <w:left w:val="nil"/>
              <w:bottom w:val="single" w:sz="4" w:space="0" w:color="auto"/>
              <w:right w:val="single" w:sz="4" w:space="0" w:color="auto"/>
            </w:tcBorders>
            <w:shd w:val="clear" w:color="auto" w:fill="auto"/>
            <w:vAlign w:val="center"/>
          </w:tcPr>
          <w:tbl>
            <w:tblPr>
              <w:tblW w:w="0" w:type="auto"/>
              <w:tblLayout w:type="fixed"/>
              <w:tblCellMar>
                <w:left w:w="70" w:type="dxa"/>
                <w:right w:w="70" w:type="dxa"/>
              </w:tblCellMar>
              <w:tblLook w:val="04A0"/>
            </w:tblPr>
            <w:tblGrid>
              <w:gridCol w:w="3827"/>
            </w:tblGrid>
            <w:tr w:rsidR="009F4770" w:rsidRPr="006636A2" w:rsidTr="006D47ED">
              <w:trPr>
                <w:trHeight w:val="600"/>
              </w:trPr>
              <w:tc>
                <w:tcPr>
                  <w:tcW w:w="3827" w:type="dxa"/>
                  <w:tcBorders>
                    <w:top w:val="nil"/>
                    <w:left w:val="nil"/>
                    <w:bottom w:val="single" w:sz="4"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1. I</w:t>
                  </w:r>
                  <w:r w:rsidRPr="006636A2">
                    <w:rPr>
                      <w:rFonts w:ascii="Book Antiqua" w:eastAsia="Times New Roman" w:hAnsi="Book Antiqua" w:cs="Calibri"/>
                      <w:color w:val="000000"/>
                      <w:sz w:val="20"/>
                      <w:szCs w:val="20"/>
                      <w:lang w:eastAsia="es-MX"/>
                    </w:rPr>
                    <w:t xml:space="preserve">niciativa de reforma al artículo 59 de la ley de obra pública y servicios relacionados con la misma. </w:t>
                  </w:r>
                </w:p>
              </w:tc>
            </w:tr>
            <w:tr w:rsidR="009F4770" w:rsidRPr="006636A2" w:rsidTr="006D47ED">
              <w:trPr>
                <w:trHeight w:val="915"/>
              </w:trPr>
              <w:tc>
                <w:tcPr>
                  <w:tcW w:w="3827" w:type="dxa"/>
                  <w:tcBorders>
                    <w:top w:val="nil"/>
                    <w:left w:val="nil"/>
                    <w:bottom w:val="single" w:sz="8" w:space="0" w:color="auto"/>
                    <w:right w:val="single" w:sz="4" w:space="0" w:color="auto"/>
                  </w:tcBorders>
                  <w:shd w:val="clear" w:color="auto" w:fill="auto"/>
                  <w:vAlign w:val="center"/>
                  <w:hideMark/>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2. P</w:t>
                  </w:r>
                  <w:r w:rsidRPr="006636A2">
                    <w:rPr>
                      <w:rFonts w:ascii="Book Antiqua" w:eastAsia="Times New Roman" w:hAnsi="Book Antiqua" w:cs="Calibri"/>
                      <w:color w:val="000000"/>
                      <w:sz w:val="20"/>
                      <w:szCs w:val="20"/>
                      <w:lang w:eastAsia="es-MX"/>
                    </w:rPr>
                    <w:t>ropuesta para modificar el artículo 141 del reglamento de desarrollo urbano sostenible del municipio de chihuahua.</w:t>
                  </w:r>
                </w:p>
              </w:tc>
            </w:tr>
          </w:tbl>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57" w:type="dxa"/>
            <w:tcBorders>
              <w:top w:val="nil"/>
              <w:left w:val="nil"/>
              <w:bottom w:val="single" w:sz="4" w:space="0" w:color="auto"/>
              <w:right w:val="single" w:sz="8" w:space="0" w:color="auto"/>
            </w:tcBorders>
            <w:shd w:val="clear" w:color="auto" w:fill="auto"/>
            <w:noWrap/>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rsidTr="00E6047A">
        <w:trPr>
          <w:trHeight w:val="300"/>
        </w:trPr>
        <w:tc>
          <w:tcPr>
            <w:tcW w:w="983" w:type="dxa"/>
            <w:tcBorders>
              <w:top w:val="nil"/>
              <w:left w:val="single" w:sz="8" w:space="0" w:color="auto"/>
              <w:bottom w:val="single" w:sz="4" w:space="0" w:color="auto"/>
              <w:right w:val="nil"/>
            </w:tcBorders>
            <w:shd w:val="clear" w:color="000000" w:fill="D9D9D9"/>
            <w:noWrap/>
            <w:vAlign w:val="center"/>
            <w:hideMark/>
          </w:tcPr>
          <w:p w:rsidR="009F4770" w:rsidRPr="00090A21" w:rsidRDefault="009F4770" w:rsidP="009F4770">
            <w:pPr>
              <w:spacing w:after="0" w:line="240" w:lineRule="auto"/>
              <w:jc w:val="center"/>
              <w:rPr>
                <w:rFonts w:ascii="Book Antiqua" w:eastAsia="Times New Roman" w:hAnsi="Book Antiqua" w:cs="Calibri"/>
                <w:color w:val="000000"/>
                <w:sz w:val="20"/>
                <w:szCs w:val="20"/>
                <w:lang w:eastAsia="es-MX"/>
              </w:rPr>
            </w:pPr>
            <w:r w:rsidRPr="00090A21">
              <w:rPr>
                <w:rFonts w:ascii="Book Antiqua" w:eastAsia="Times New Roman" w:hAnsi="Book Antiqua" w:cs="Calibri"/>
                <w:color w:val="000000"/>
                <w:sz w:val="20"/>
                <w:szCs w:val="20"/>
                <w:lang w:eastAsia="es-MX"/>
              </w:rPr>
              <w:t> </w:t>
            </w:r>
          </w:p>
        </w:tc>
        <w:tc>
          <w:tcPr>
            <w:tcW w:w="1134" w:type="dxa"/>
            <w:tcBorders>
              <w:top w:val="nil"/>
              <w:left w:val="nil"/>
              <w:bottom w:val="single" w:sz="4" w:space="0" w:color="auto"/>
              <w:right w:val="nil"/>
            </w:tcBorders>
            <w:shd w:val="clear" w:color="000000" w:fill="D9D9D9"/>
            <w:vAlign w:val="center"/>
            <w:hideMark/>
          </w:tcPr>
          <w:p w:rsidR="009F4770" w:rsidRPr="00090A21" w:rsidRDefault="009F4770" w:rsidP="009F4770">
            <w:pPr>
              <w:spacing w:after="0" w:line="240" w:lineRule="auto"/>
              <w:jc w:val="center"/>
              <w:rPr>
                <w:rFonts w:ascii="Book Antiqua" w:eastAsia="Times New Roman" w:hAnsi="Book Antiqua" w:cs="Calibri"/>
                <w:color w:val="FF0000"/>
                <w:sz w:val="20"/>
                <w:szCs w:val="20"/>
                <w:lang w:eastAsia="es-MX"/>
              </w:rPr>
            </w:pPr>
            <w:r w:rsidRPr="00090A21">
              <w:rPr>
                <w:rFonts w:ascii="Book Antiqua" w:eastAsia="Times New Roman" w:hAnsi="Book Antiqua" w:cs="Calibri"/>
                <w:color w:val="000000"/>
                <w:sz w:val="20"/>
                <w:szCs w:val="20"/>
                <w:lang w:eastAsia="es-MX"/>
              </w:rPr>
              <w:t> </w:t>
            </w:r>
          </w:p>
        </w:tc>
        <w:tc>
          <w:tcPr>
            <w:tcW w:w="160" w:type="dxa"/>
            <w:tcBorders>
              <w:top w:val="nil"/>
              <w:left w:val="nil"/>
              <w:bottom w:val="single" w:sz="4" w:space="0" w:color="auto"/>
              <w:right w:val="nil"/>
            </w:tcBorders>
            <w:shd w:val="clear" w:color="000000" w:fill="D9D9D9"/>
            <w:noWrap/>
            <w:vAlign w:val="center"/>
            <w:hideMark/>
          </w:tcPr>
          <w:p w:rsidR="009F4770" w:rsidRPr="00090A21" w:rsidRDefault="009F4770" w:rsidP="009F4770">
            <w:pPr>
              <w:spacing w:after="0" w:line="240" w:lineRule="auto"/>
              <w:rPr>
                <w:rFonts w:ascii="Book Antiqua" w:eastAsia="Times New Roman" w:hAnsi="Book Antiqua" w:cs="Calibri"/>
                <w:b/>
                <w:color w:val="000000"/>
                <w:sz w:val="20"/>
                <w:szCs w:val="20"/>
                <w:lang w:eastAsia="es-MX"/>
              </w:rPr>
            </w:pPr>
          </w:p>
        </w:tc>
        <w:tc>
          <w:tcPr>
            <w:tcW w:w="5084" w:type="dxa"/>
            <w:gridSpan w:val="2"/>
            <w:tcBorders>
              <w:top w:val="nil"/>
              <w:left w:val="nil"/>
              <w:bottom w:val="single" w:sz="4" w:space="0" w:color="auto"/>
              <w:right w:val="nil"/>
            </w:tcBorders>
            <w:shd w:val="clear" w:color="000000" w:fill="D9D9D9"/>
            <w:noWrap/>
            <w:vAlign w:val="center"/>
            <w:hideMark/>
          </w:tcPr>
          <w:p w:rsidR="009F4770" w:rsidRPr="00090A21" w:rsidRDefault="009F4770" w:rsidP="009F4770">
            <w:pPr>
              <w:spacing w:after="0" w:line="240" w:lineRule="auto"/>
              <w:rPr>
                <w:rFonts w:ascii="Book Antiqua" w:eastAsia="Times New Roman" w:hAnsi="Book Antiqua" w:cs="Calibri"/>
                <w:b/>
                <w:color w:val="000000"/>
                <w:sz w:val="20"/>
                <w:szCs w:val="20"/>
                <w:lang w:eastAsia="es-MX"/>
              </w:rPr>
            </w:pPr>
            <w:r w:rsidRPr="00090A21">
              <w:rPr>
                <w:rFonts w:ascii="Book Antiqua" w:eastAsia="Times New Roman" w:hAnsi="Book Antiqua" w:cs="Calibri"/>
                <w:b/>
                <w:color w:val="000000"/>
                <w:sz w:val="20"/>
                <w:szCs w:val="20"/>
                <w:lang w:eastAsia="es-MX"/>
              </w:rPr>
              <w:t>COMISIÓN DE FOMENTO ECONÓMICO</w:t>
            </w:r>
          </w:p>
        </w:tc>
        <w:tc>
          <w:tcPr>
            <w:tcW w:w="1457" w:type="dxa"/>
            <w:tcBorders>
              <w:top w:val="nil"/>
              <w:left w:val="nil"/>
              <w:bottom w:val="single" w:sz="4" w:space="0" w:color="auto"/>
              <w:right w:val="single" w:sz="8" w:space="0" w:color="auto"/>
            </w:tcBorders>
            <w:shd w:val="clear" w:color="000000" w:fill="D9D9D9"/>
            <w:noWrap/>
            <w:vAlign w:val="center"/>
            <w:hideMark/>
          </w:tcPr>
          <w:p w:rsidR="009F4770" w:rsidRPr="00090A21" w:rsidRDefault="009F4770" w:rsidP="009F4770">
            <w:pPr>
              <w:spacing w:after="0" w:line="240" w:lineRule="auto"/>
              <w:jc w:val="center"/>
              <w:rPr>
                <w:rFonts w:ascii="Book Antiqua" w:eastAsia="Times New Roman" w:hAnsi="Book Antiqua" w:cs="Calibri"/>
                <w:color w:val="000000"/>
                <w:sz w:val="20"/>
                <w:szCs w:val="20"/>
                <w:lang w:eastAsia="es-MX"/>
              </w:rPr>
            </w:pPr>
            <w:r w:rsidRPr="00090A21">
              <w:rPr>
                <w:rFonts w:ascii="Book Antiqua" w:eastAsia="Times New Roman" w:hAnsi="Book Antiqua" w:cs="Calibri"/>
                <w:color w:val="000000"/>
                <w:sz w:val="20"/>
                <w:szCs w:val="20"/>
                <w:lang w:eastAsia="es-MX"/>
              </w:rPr>
              <w:t> </w:t>
            </w: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17-oct-16</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Instalación de la comisión de fomento económico.</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24-oct-16</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Sesión con la dirección de desarrollo económico a fin de establecer una agenda de colaboración.</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08-dic-16</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Fomento Económico </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Seguimiento de asuntos</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27-mar-17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del comité de mejora regulatoria</w:t>
            </w:r>
          </w:p>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5ª.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28-mar-17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del comité de mejora regulatoria</w:t>
            </w:r>
          </w:p>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6ª.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03-jun-17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Proyecto para la aplicación de la política pública de mejora regulatoria del municipio de chihuahua.</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03-mar-17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y Hacienda y Planeación</w:t>
            </w: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Modificación a la ley de ingresos para atraer el desarrollo de empresas de tecnología de nacionalidad china en el municipio.</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31-may-17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Gobernación y Seguridad Pública</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Creación de comité de tianguis</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13-jun-17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Gobernación y Seguridad Pública</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Creación de comité de tianguis</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r w:rsidR="009F4770" w:rsidRPr="006636A2" w:rsidTr="00EC352C">
        <w:trPr>
          <w:trHeight w:val="1200"/>
        </w:trPr>
        <w:tc>
          <w:tcPr>
            <w:tcW w:w="983" w:type="dxa"/>
            <w:tcBorders>
              <w:top w:val="nil"/>
              <w:left w:val="single" w:sz="8" w:space="0" w:color="auto"/>
              <w:bottom w:val="single" w:sz="4" w:space="0" w:color="auto"/>
              <w:right w:val="single" w:sz="4" w:space="0" w:color="auto"/>
            </w:tcBorders>
            <w:shd w:val="clear" w:color="auto" w:fill="auto"/>
            <w:vAlign w:val="center"/>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3ª.</w:t>
            </w:r>
          </w:p>
        </w:tc>
        <w:tc>
          <w:tcPr>
            <w:tcW w:w="1134" w:type="dxa"/>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16-jun-17</w:t>
            </w:r>
          </w:p>
        </w:tc>
        <w:tc>
          <w:tcPr>
            <w:tcW w:w="1417" w:type="dxa"/>
            <w:gridSpan w:val="2"/>
            <w:tcBorders>
              <w:top w:val="nil"/>
              <w:left w:val="nil"/>
              <w:bottom w:val="single" w:sz="4" w:space="0" w:color="auto"/>
              <w:right w:val="single" w:sz="4" w:space="0" w:color="auto"/>
            </w:tcBorders>
            <w:shd w:val="clear" w:color="auto" w:fill="auto"/>
            <w:vAlign w:val="center"/>
          </w:tcPr>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Gobernación y Seguridad Pública</w:t>
            </w:r>
          </w:p>
          <w:p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Creación de comité de tianguis</w:t>
            </w:r>
          </w:p>
        </w:tc>
        <w:tc>
          <w:tcPr>
            <w:tcW w:w="1457" w:type="dxa"/>
            <w:tcBorders>
              <w:top w:val="nil"/>
              <w:left w:val="nil"/>
              <w:bottom w:val="single" w:sz="4" w:space="0" w:color="auto"/>
              <w:right w:val="single" w:sz="8" w:space="0" w:color="auto"/>
            </w:tcBorders>
            <w:shd w:val="clear" w:color="auto" w:fill="auto"/>
            <w:vAlign w:val="bottom"/>
          </w:tcPr>
          <w:p w:rsidR="009F4770" w:rsidRPr="006636A2" w:rsidRDefault="009F4770" w:rsidP="009F4770">
            <w:pPr>
              <w:spacing w:after="0" w:line="240" w:lineRule="auto"/>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 dictamina la propuesta de creación de comité de tianguis</w:t>
            </w:r>
          </w:p>
          <w:p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r>
    </w:tbl>
    <w:p w:rsidR="00636BAE" w:rsidRDefault="00636BAE" w:rsidP="00464D68">
      <w:pPr>
        <w:rPr>
          <w:rFonts w:ascii="Book Antiqua" w:hAnsi="Book Antiqua"/>
          <w:b/>
          <w:sz w:val="24"/>
          <w:szCs w:val="24"/>
        </w:rPr>
      </w:pPr>
    </w:p>
    <w:p w:rsidR="00867DDD" w:rsidRDefault="00867DDD"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Default="008135BE" w:rsidP="00464D68">
      <w:pPr>
        <w:rPr>
          <w:rFonts w:ascii="Book Antiqua" w:hAnsi="Book Antiqua"/>
          <w:b/>
          <w:sz w:val="24"/>
          <w:szCs w:val="24"/>
        </w:rPr>
      </w:pPr>
    </w:p>
    <w:p w:rsidR="008135BE" w:rsidRPr="00A76CFB" w:rsidRDefault="008135BE" w:rsidP="00464D68">
      <w:pPr>
        <w:rPr>
          <w:rFonts w:ascii="Book Antiqua" w:hAnsi="Book Antiqua"/>
          <w:b/>
          <w:sz w:val="24"/>
          <w:szCs w:val="24"/>
        </w:rPr>
      </w:pPr>
    </w:p>
    <w:p w:rsidR="008135BE" w:rsidRDefault="008135BE" w:rsidP="001A6011">
      <w:pPr>
        <w:jc w:val="center"/>
        <w:rPr>
          <w:rFonts w:ascii="Book Antiqua" w:hAnsi="Book Antiqua"/>
          <w:b/>
          <w:sz w:val="24"/>
          <w:szCs w:val="24"/>
        </w:rPr>
      </w:pPr>
    </w:p>
    <w:p w:rsidR="008135BE" w:rsidRDefault="008135BE" w:rsidP="001A6011">
      <w:pPr>
        <w:jc w:val="center"/>
        <w:rPr>
          <w:rFonts w:ascii="Book Antiqua" w:hAnsi="Book Antiqua"/>
          <w:b/>
          <w:sz w:val="24"/>
          <w:szCs w:val="24"/>
        </w:rPr>
      </w:pPr>
    </w:p>
    <w:p w:rsidR="001A6011" w:rsidRPr="00A76CFB" w:rsidRDefault="001A6011" w:rsidP="001A6011">
      <w:pPr>
        <w:jc w:val="center"/>
        <w:rPr>
          <w:rFonts w:ascii="Book Antiqua" w:hAnsi="Book Antiqua"/>
          <w:b/>
          <w:sz w:val="24"/>
          <w:szCs w:val="24"/>
        </w:rPr>
      </w:pPr>
      <w:r w:rsidRPr="00A76CFB">
        <w:rPr>
          <w:rFonts w:ascii="Book Antiqua" w:hAnsi="Book Antiqua"/>
          <w:b/>
          <w:sz w:val="24"/>
          <w:szCs w:val="24"/>
        </w:rPr>
        <w:t>GESTORIAS</w:t>
      </w:r>
    </w:p>
    <w:p w:rsidR="001A6011" w:rsidRPr="00A76CFB" w:rsidRDefault="001A6011" w:rsidP="001A6011">
      <w:pPr>
        <w:jc w:val="center"/>
        <w:rPr>
          <w:rFonts w:ascii="Book Antiqua" w:hAnsi="Book Antiqua"/>
          <w:b/>
          <w:sz w:val="24"/>
          <w:szCs w:val="24"/>
        </w:rPr>
      </w:pPr>
    </w:p>
    <w:p w:rsidR="00C21E0D" w:rsidRDefault="00B02C81" w:rsidP="005B162D">
      <w:pPr>
        <w:jc w:val="both"/>
        <w:rPr>
          <w:rFonts w:ascii="Book Antiqua" w:hAnsi="Book Antiqua"/>
          <w:b/>
          <w:sz w:val="24"/>
          <w:szCs w:val="24"/>
        </w:rPr>
      </w:pPr>
      <w:r>
        <w:rPr>
          <w:rFonts w:ascii="Book Antiqua" w:hAnsi="Book Antiqua"/>
          <w:b/>
          <w:sz w:val="24"/>
          <w:szCs w:val="24"/>
        </w:rPr>
        <w:t>Con fundamento en lo previsto por la fracción VIII del artículo 33 del Código Municipal para el Estado de Chihuahua y c</w:t>
      </w:r>
      <w:r w:rsidR="005B162D" w:rsidRPr="00A76CFB">
        <w:rPr>
          <w:rFonts w:ascii="Book Antiqua" w:hAnsi="Book Antiqua"/>
          <w:b/>
          <w:sz w:val="24"/>
          <w:szCs w:val="24"/>
        </w:rPr>
        <w:t>onsciente de las diversas necesidades que tiene la población y sabedor de que esto no soluciona su  problemáticas de una forma total es importante ayudar a los Chihuahuenses que así lo requieran, por ello a lo largo de esta gestión e ap</w:t>
      </w:r>
      <w:r w:rsidR="00392C32" w:rsidRPr="00A76CFB">
        <w:rPr>
          <w:rFonts w:ascii="Book Antiqua" w:hAnsi="Book Antiqua"/>
          <w:b/>
          <w:sz w:val="24"/>
          <w:szCs w:val="24"/>
        </w:rPr>
        <w:t>oyado bajo los siguientes conceptos</w:t>
      </w:r>
      <w:r w:rsidR="005B162D" w:rsidRPr="00A76CFB">
        <w:rPr>
          <w:rFonts w:ascii="Book Antiqua" w:hAnsi="Book Antiqua"/>
          <w:b/>
          <w:sz w:val="24"/>
          <w:szCs w:val="24"/>
        </w:rPr>
        <w:t>:</w:t>
      </w:r>
    </w:p>
    <w:p w:rsidR="00636BAE" w:rsidRDefault="00636BAE" w:rsidP="005B162D">
      <w:pPr>
        <w:jc w:val="both"/>
        <w:rPr>
          <w:rFonts w:ascii="Book Antiqua" w:hAnsi="Book Antiqua"/>
          <w:b/>
          <w:sz w:val="24"/>
          <w:szCs w:val="24"/>
        </w:rPr>
      </w:pPr>
    </w:p>
    <w:p w:rsidR="00867DDD" w:rsidRPr="00A76CFB" w:rsidRDefault="00867DDD" w:rsidP="005B162D">
      <w:pPr>
        <w:jc w:val="both"/>
        <w:rPr>
          <w:rFonts w:ascii="Book Antiqua" w:hAnsi="Book Antiqua"/>
          <w:b/>
          <w:sz w:val="24"/>
          <w:szCs w:val="24"/>
        </w:rPr>
      </w:pPr>
    </w:p>
    <w:p w:rsidR="001A6011" w:rsidRPr="00A76CFB" w:rsidRDefault="00392C32" w:rsidP="006D78F0">
      <w:pPr>
        <w:jc w:val="center"/>
        <w:rPr>
          <w:rFonts w:ascii="Book Antiqua" w:hAnsi="Book Antiqua"/>
          <w:b/>
          <w:sz w:val="24"/>
          <w:szCs w:val="24"/>
        </w:rPr>
      </w:pPr>
      <w:r w:rsidRPr="00A76CFB">
        <w:rPr>
          <w:rFonts w:ascii="Book Antiqua" w:hAnsi="Book Antiqua"/>
          <w:b/>
          <w:sz w:val="24"/>
          <w:szCs w:val="24"/>
        </w:rPr>
        <w:t>APOYO</w:t>
      </w:r>
      <w:r w:rsidR="00C566DF" w:rsidRPr="00A76CFB">
        <w:rPr>
          <w:rFonts w:ascii="Book Antiqua" w:hAnsi="Book Antiqua"/>
          <w:b/>
          <w:sz w:val="24"/>
          <w:szCs w:val="24"/>
        </w:rPr>
        <w:t>S</w:t>
      </w:r>
      <w:r w:rsidRPr="00A76CFB">
        <w:rPr>
          <w:rFonts w:ascii="Book Antiqua" w:hAnsi="Book Antiqua"/>
          <w:b/>
          <w:sz w:val="24"/>
          <w:szCs w:val="24"/>
        </w:rPr>
        <w:t xml:space="preserve"> EN EFECTIVO</w:t>
      </w:r>
    </w:p>
    <w:p w:rsidR="00BF3ACC" w:rsidRDefault="00BF3ACC" w:rsidP="00392C32">
      <w:pPr>
        <w:rPr>
          <w:rFonts w:ascii="Book Antiqua" w:hAnsi="Book Antiqua"/>
          <w:b/>
          <w:sz w:val="24"/>
          <w:szCs w:val="24"/>
        </w:rPr>
      </w:pPr>
    </w:p>
    <w:p w:rsidR="00867DDD" w:rsidRPr="00A76CFB" w:rsidRDefault="00867DDD" w:rsidP="00392C32">
      <w:pPr>
        <w:rPr>
          <w:rFonts w:ascii="Book Antiqua" w:hAnsi="Book Antiqua"/>
          <w:b/>
          <w:sz w:val="24"/>
          <w:szCs w:val="24"/>
        </w:rPr>
        <w:sectPr w:rsidR="00867DDD" w:rsidRPr="00A76CFB">
          <w:headerReference w:type="even" r:id="rId34"/>
          <w:headerReference w:type="default" r:id="rId35"/>
          <w:footerReference w:type="even" r:id="rId36"/>
          <w:footerReference w:type="default" r:id="rId37"/>
          <w:headerReference w:type="first" r:id="rId38"/>
          <w:footerReference w:type="first" r:id="rId39"/>
          <w:pgSz w:w="12240" w:h="15840"/>
          <w:pgMar w:top="1417" w:right="1701" w:bottom="1417" w:left="1701" w:header="708" w:footer="708" w:gutter="0"/>
          <w:cols w:space="708"/>
          <w:docGrid w:linePitch="360"/>
        </w:sectPr>
      </w:pPr>
    </w:p>
    <w:p w:rsidR="00BF3ACC" w:rsidRPr="00A76CFB" w:rsidRDefault="00BF3ACC" w:rsidP="00392C32">
      <w:pPr>
        <w:rPr>
          <w:rFonts w:ascii="Book Antiqua" w:hAnsi="Book Antiqua"/>
          <w:b/>
          <w:sz w:val="24"/>
          <w:szCs w:val="24"/>
        </w:rPr>
      </w:pPr>
      <w:r w:rsidRPr="00A76CFB">
        <w:rPr>
          <w:rFonts w:ascii="Book Antiqua" w:hAnsi="Book Antiqua"/>
          <w:b/>
          <w:sz w:val="24"/>
          <w:szCs w:val="24"/>
        </w:rPr>
        <w:lastRenderedPageBreak/>
        <w:t>CONCEPTO</w:t>
      </w:r>
    </w:p>
    <w:p w:rsidR="00392C32" w:rsidRPr="00A76CFB" w:rsidRDefault="00392C32" w:rsidP="00392C32">
      <w:pPr>
        <w:rPr>
          <w:rFonts w:ascii="Book Antiqua" w:hAnsi="Book Antiqua"/>
          <w:b/>
          <w:sz w:val="24"/>
          <w:szCs w:val="24"/>
        </w:rPr>
      </w:pPr>
      <w:r w:rsidRPr="00A76CFB">
        <w:rPr>
          <w:rFonts w:ascii="Book Antiqua" w:hAnsi="Book Antiqua"/>
          <w:b/>
          <w:sz w:val="24"/>
          <w:szCs w:val="24"/>
        </w:rPr>
        <w:t>Beca Académica</w:t>
      </w:r>
    </w:p>
    <w:p w:rsidR="00392C32" w:rsidRPr="00A76CFB" w:rsidRDefault="00392C32" w:rsidP="00392C32">
      <w:pPr>
        <w:rPr>
          <w:rFonts w:ascii="Book Antiqua" w:hAnsi="Book Antiqua"/>
          <w:b/>
          <w:sz w:val="24"/>
          <w:szCs w:val="24"/>
        </w:rPr>
      </w:pPr>
      <w:r w:rsidRPr="00A76CFB">
        <w:rPr>
          <w:rFonts w:ascii="Book Antiqua" w:hAnsi="Book Antiqua"/>
          <w:b/>
          <w:sz w:val="24"/>
          <w:szCs w:val="24"/>
        </w:rPr>
        <w:t>Beca Deportiva</w:t>
      </w:r>
    </w:p>
    <w:p w:rsidR="00BF3ACC" w:rsidRPr="00A76CFB" w:rsidRDefault="00392C32" w:rsidP="00392C32">
      <w:pPr>
        <w:rPr>
          <w:rFonts w:ascii="Book Antiqua" w:hAnsi="Book Antiqua"/>
          <w:b/>
          <w:sz w:val="24"/>
          <w:szCs w:val="24"/>
        </w:rPr>
      </w:pPr>
      <w:r w:rsidRPr="00A76CFB">
        <w:rPr>
          <w:rFonts w:ascii="Book Antiqua" w:hAnsi="Book Antiqua"/>
          <w:b/>
          <w:sz w:val="24"/>
          <w:szCs w:val="24"/>
        </w:rPr>
        <w:t xml:space="preserve">Medicamento </w:t>
      </w:r>
    </w:p>
    <w:p w:rsidR="00392C32" w:rsidRPr="00A76CFB" w:rsidRDefault="00392C32" w:rsidP="00392C32">
      <w:pPr>
        <w:rPr>
          <w:rFonts w:ascii="Book Antiqua" w:hAnsi="Book Antiqua"/>
          <w:b/>
          <w:sz w:val="24"/>
          <w:szCs w:val="24"/>
        </w:rPr>
      </w:pPr>
      <w:r w:rsidRPr="00A76CFB">
        <w:rPr>
          <w:rFonts w:ascii="Book Antiqua" w:hAnsi="Book Antiqua"/>
          <w:b/>
          <w:sz w:val="24"/>
          <w:szCs w:val="24"/>
        </w:rPr>
        <w:t xml:space="preserve">Material de Construcción </w:t>
      </w:r>
    </w:p>
    <w:p w:rsidR="00392C32" w:rsidRPr="00A76CFB" w:rsidRDefault="00392C32" w:rsidP="00392C32">
      <w:pPr>
        <w:rPr>
          <w:rFonts w:ascii="Book Antiqua" w:hAnsi="Book Antiqua"/>
          <w:b/>
          <w:sz w:val="24"/>
          <w:szCs w:val="24"/>
        </w:rPr>
      </w:pPr>
      <w:r w:rsidRPr="00A76CFB">
        <w:rPr>
          <w:rFonts w:ascii="Book Antiqua" w:hAnsi="Book Antiqua"/>
          <w:b/>
          <w:sz w:val="24"/>
          <w:szCs w:val="24"/>
        </w:rPr>
        <w:t>Transporte</w:t>
      </w:r>
    </w:p>
    <w:p w:rsidR="00392C32" w:rsidRPr="00A76CFB" w:rsidRDefault="00392C32" w:rsidP="00392C32">
      <w:pPr>
        <w:rPr>
          <w:rFonts w:ascii="Book Antiqua" w:hAnsi="Book Antiqua"/>
          <w:b/>
          <w:sz w:val="24"/>
          <w:szCs w:val="24"/>
        </w:rPr>
      </w:pPr>
      <w:r w:rsidRPr="00A76CFB">
        <w:rPr>
          <w:rFonts w:ascii="Book Antiqua" w:hAnsi="Book Antiqua"/>
          <w:b/>
          <w:sz w:val="24"/>
          <w:szCs w:val="24"/>
        </w:rPr>
        <w:t xml:space="preserve">Alimento </w:t>
      </w:r>
      <w:r w:rsidR="00BF3ACC" w:rsidRPr="00A76CFB">
        <w:rPr>
          <w:rFonts w:ascii="Book Antiqua" w:hAnsi="Book Antiqua"/>
          <w:b/>
          <w:sz w:val="24"/>
          <w:szCs w:val="24"/>
        </w:rPr>
        <w:t xml:space="preserve">                                                               </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lastRenderedPageBreak/>
        <w:t>NO. DE GESTORIAS</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t>53</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t>42</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t>34</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t>22</w:t>
      </w:r>
    </w:p>
    <w:p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t>19</w:t>
      </w:r>
    </w:p>
    <w:p w:rsidR="00BF3ACC" w:rsidRPr="00A76CFB" w:rsidRDefault="00BF3ACC" w:rsidP="00260DC5">
      <w:pPr>
        <w:jc w:val="center"/>
        <w:rPr>
          <w:rFonts w:ascii="Book Antiqua" w:hAnsi="Book Antiqua"/>
          <w:b/>
          <w:sz w:val="24"/>
          <w:szCs w:val="24"/>
        </w:rPr>
        <w:sectPr w:rsidR="00BF3ACC" w:rsidRPr="00A76CFB" w:rsidSect="00BF3ACC">
          <w:type w:val="continuous"/>
          <w:pgSz w:w="12240" w:h="15840"/>
          <w:pgMar w:top="1417" w:right="1701" w:bottom="1417" w:left="1701" w:header="708" w:footer="708" w:gutter="0"/>
          <w:cols w:num="2" w:space="708"/>
          <w:docGrid w:linePitch="360"/>
        </w:sectPr>
      </w:pPr>
      <w:r w:rsidRPr="00A76CFB">
        <w:rPr>
          <w:rFonts w:ascii="Book Antiqua" w:hAnsi="Book Antiqua"/>
          <w:b/>
          <w:sz w:val="24"/>
          <w:szCs w:val="24"/>
        </w:rPr>
        <w:t>19</w:t>
      </w:r>
    </w:p>
    <w:p w:rsidR="00C566DF" w:rsidRPr="00A76CFB" w:rsidRDefault="00C566DF" w:rsidP="00392C32">
      <w:pPr>
        <w:rPr>
          <w:rFonts w:ascii="Book Antiqua" w:hAnsi="Book Antiqua"/>
          <w:b/>
          <w:sz w:val="24"/>
          <w:szCs w:val="24"/>
        </w:rPr>
      </w:pPr>
    </w:p>
    <w:p w:rsidR="00867DDD" w:rsidRDefault="00C566DF" w:rsidP="00392C32">
      <w:pPr>
        <w:rPr>
          <w:rFonts w:ascii="Book Antiqua" w:hAnsi="Book Antiqua" w:cstheme="minorHAnsi"/>
          <w:b/>
          <w:sz w:val="24"/>
          <w:szCs w:val="24"/>
        </w:rPr>
      </w:pPr>
      <w:r w:rsidRPr="00A76CFB">
        <w:rPr>
          <w:rFonts w:ascii="Book Antiqua" w:hAnsi="Book Antiqua"/>
          <w:b/>
          <w:noProof/>
          <w:sz w:val="24"/>
          <w:szCs w:val="24"/>
          <w:lang w:eastAsia="es-MX"/>
        </w:rPr>
        <w:lastRenderedPageBreak/>
        <w:drawing>
          <wp:inline distT="0" distB="0" distL="0" distR="0">
            <wp:extent cx="5800725" cy="379095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60DC5" w:rsidRPr="00A76CFB" w:rsidRDefault="006D78F0" w:rsidP="00392C32">
      <w:pPr>
        <w:rPr>
          <w:rFonts w:ascii="Book Antiqua" w:hAnsi="Book Antiqua" w:cstheme="minorHAnsi"/>
          <w:b/>
          <w:sz w:val="24"/>
          <w:szCs w:val="24"/>
        </w:rPr>
      </w:pPr>
      <w:r w:rsidRPr="00A76CFB">
        <w:rPr>
          <w:rFonts w:ascii="Book Antiqua" w:hAnsi="Book Antiqua" w:cstheme="minorHAnsi"/>
          <w:b/>
          <w:sz w:val="24"/>
          <w:szCs w:val="24"/>
        </w:rPr>
        <w:t xml:space="preserve">Se </w:t>
      </w:r>
      <w:r w:rsidR="00263DD0" w:rsidRPr="00A76CFB">
        <w:rPr>
          <w:rFonts w:ascii="Book Antiqua" w:hAnsi="Book Antiqua" w:cstheme="minorHAnsi"/>
          <w:b/>
          <w:sz w:val="24"/>
          <w:szCs w:val="24"/>
        </w:rPr>
        <w:t>apoyaron</w:t>
      </w:r>
      <w:r w:rsidRPr="00A76CFB">
        <w:rPr>
          <w:rFonts w:ascii="Book Antiqua" w:hAnsi="Book Antiqua" w:cstheme="minorHAnsi"/>
          <w:b/>
          <w:sz w:val="24"/>
          <w:szCs w:val="24"/>
        </w:rPr>
        <w:t xml:space="preserve"> a 189 familias  con un total de 143,000.00</w:t>
      </w:r>
    </w:p>
    <w:p w:rsidR="00AA0EC2" w:rsidRDefault="00AA0EC2" w:rsidP="006D78F0">
      <w:pPr>
        <w:jc w:val="center"/>
        <w:rPr>
          <w:rFonts w:ascii="Book Antiqua" w:hAnsi="Book Antiqua" w:cstheme="minorHAnsi"/>
          <w:b/>
          <w:sz w:val="24"/>
          <w:szCs w:val="24"/>
        </w:rPr>
      </w:pPr>
    </w:p>
    <w:p w:rsidR="006E2948" w:rsidRDefault="006E2948" w:rsidP="006D78F0">
      <w:pPr>
        <w:jc w:val="center"/>
        <w:rPr>
          <w:rFonts w:ascii="Book Antiqua" w:hAnsi="Book Antiqua" w:cstheme="minorHAnsi"/>
          <w:b/>
          <w:sz w:val="24"/>
          <w:szCs w:val="24"/>
        </w:rPr>
      </w:pPr>
    </w:p>
    <w:p w:rsidR="006D78F0" w:rsidRPr="00A76CFB" w:rsidRDefault="006D78F0" w:rsidP="006D78F0">
      <w:pPr>
        <w:jc w:val="center"/>
        <w:rPr>
          <w:rFonts w:ascii="Book Antiqua" w:hAnsi="Book Antiqua"/>
          <w:b/>
          <w:sz w:val="24"/>
          <w:szCs w:val="24"/>
        </w:rPr>
      </w:pPr>
      <w:r w:rsidRPr="00A76CFB">
        <w:rPr>
          <w:rFonts w:ascii="Book Antiqua" w:hAnsi="Book Antiqua" w:cstheme="minorHAnsi"/>
          <w:b/>
          <w:sz w:val="24"/>
          <w:szCs w:val="24"/>
        </w:rPr>
        <w:t>APOYOS EN ESPECIE</w:t>
      </w: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sectPr w:rsidR="00260DC5" w:rsidRPr="00A76CFB" w:rsidSect="00BF3ACC">
          <w:type w:val="continuous"/>
          <w:pgSz w:w="12240" w:h="15840"/>
          <w:pgMar w:top="1417" w:right="1701" w:bottom="1417" w:left="1701" w:header="708" w:footer="708" w:gutter="0"/>
          <w:cols w:space="708"/>
          <w:docGrid w:linePitch="360"/>
        </w:sectPr>
      </w:pPr>
    </w:p>
    <w:p w:rsidR="00260DC5" w:rsidRPr="00A76CFB" w:rsidRDefault="00260DC5" w:rsidP="00392C32">
      <w:pPr>
        <w:rPr>
          <w:rFonts w:ascii="Book Antiqua" w:hAnsi="Book Antiqua"/>
          <w:b/>
          <w:sz w:val="24"/>
          <w:szCs w:val="24"/>
        </w:rPr>
      </w:pPr>
      <w:r w:rsidRPr="00A76CFB">
        <w:rPr>
          <w:rFonts w:ascii="Book Antiqua" w:hAnsi="Book Antiqua"/>
          <w:b/>
          <w:sz w:val="24"/>
          <w:szCs w:val="24"/>
        </w:rPr>
        <w:lastRenderedPageBreak/>
        <w:t xml:space="preserve">CONCEPTO                         VALOR                                     </w:t>
      </w:r>
    </w:p>
    <w:p w:rsidR="00392C32" w:rsidRPr="00A76CFB" w:rsidRDefault="00263DD0" w:rsidP="00392C32">
      <w:pPr>
        <w:rPr>
          <w:rFonts w:ascii="Book Antiqua" w:hAnsi="Book Antiqua"/>
          <w:b/>
          <w:sz w:val="24"/>
          <w:szCs w:val="24"/>
        </w:rPr>
      </w:pPr>
      <w:r w:rsidRPr="00A76CFB">
        <w:rPr>
          <w:rFonts w:ascii="Book Antiqua" w:hAnsi="Book Antiqua"/>
          <w:b/>
          <w:sz w:val="24"/>
          <w:szCs w:val="24"/>
        </w:rPr>
        <w:t>150 Pares de Tenis</w:t>
      </w:r>
      <w:r w:rsidR="00260DC5" w:rsidRPr="00A76CFB">
        <w:rPr>
          <w:rFonts w:ascii="Book Antiqua" w:hAnsi="Book Antiqua"/>
          <w:b/>
          <w:sz w:val="24"/>
          <w:szCs w:val="24"/>
        </w:rPr>
        <w:t xml:space="preserve">               $45,000.00</w:t>
      </w:r>
    </w:p>
    <w:p w:rsidR="00260DC5" w:rsidRPr="00A76CFB" w:rsidRDefault="00260DC5" w:rsidP="00392C32">
      <w:pPr>
        <w:rPr>
          <w:rFonts w:ascii="Book Antiqua" w:hAnsi="Book Antiqua"/>
          <w:b/>
          <w:sz w:val="24"/>
          <w:szCs w:val="24"/>
        </w:rPr>
      </w:pPr>
      <w:r w:rsidRPr="00A76CFB">
        <w:rPr>
          <w:rFonts w:ascii="Book Antiqua" w:hAnsi="Book Antiqua"/>
          <w:b/>
          <w:sz w:val="24"/>
          <w:szCs w:val="24"/>
        </w:rPr>
        <w:t>520 Bolsitas de Dulces        $15,600.00</w:t>
      </w:r>
    </w:p>
    <w:p w:rsidR="00263DD0" w:rsidRPr="00A76CFB" w:rsidRDefault="00263DD0" w:rsidP="00392C32">
      <w:pPr>
        <w:rPr>
          <w:rFonts w:ascii="Book Antiqua" w:hAnsi="Book Antiqua"/>
          <w:b/>
          <w:sz w:val="24"/>
          <w:szCs w:val="24"/>
        </w:rPr>
      </w:pPr>
      <w:r w:rsidRPr="00A76CFB">
        <w:rPr>
          <w:rFonts w:ascii="Book Antiqua" w:hAnsi="Book Antiqua"/>
          <w:b/>
          <w:sz w:val="24"/>
          <w:szCs w:val="24"/>
        </w:rPr>
        <w:t xml:space="preserve">40 Cobijas </w:t>
      </w:r>
      <w:r w:rsidR="00260DC5" w:rsidRPr="00A76CFB">
        <w:rPr>
          <w:rFonts w:ascii="Book Antiqua" w:hAnsi="Book Antiqua"/>
          <w:b/>
          <w:sz w:val="24"/>
          <w:szCs w:val="24"/>
        </w:rPr>
        <w:t xml:space="preserve">                            $14,000.00</w:t>
      </w:r>
    </w:p>
    <w:p w:rsidR="00260DC5" w:rsidRPr="00A76CFB" w:rsidRDefault="00263DD0" w:rsidP="00392C32">
      <w:pPr>
        <w:rPr>
          <w:rFonts w:ascii="Book Antiqua" w:hAnsi="Book Antiqua"/>
          <w:b/>
          <w:sz w:val="24"/>
          <w:szCs w:val="24"/>
        </w:rPr>
      </w:pPr>
      <w:r w:rsidRPr="00A76CFB">
        <w:rPr>
          <w:rFonts w:ascii="Book Antiqua" w:hAnsi="Book Antiqua"/>
          <w:b/>
          <w:sz w:val="24"/>
          <w:szCs w:val="24"/>
        </w:rPr>
        <w:t>50 Piñatas</w:t>
      </w:r>
      <w:r w:rsidR="00260DC5" w:rsidRPr="00A76CFB">
        <w:rPr>
          <w:rFonts w:ascii="Book Antiqua" w:hAnsi="Book Antiqua"/>
          <w:b/>
          <w:sz w:val="24"/>
          <w:szCs w:val="24"/>
        </w:rPr>
        <w:t xml:space="preserve">                              $12,000.00</w:t>
      </w: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pPr>
    </w:p>
    <w:p w:rsidR="00260DC5" w:rsidRPr="00A76CFB" w:rsidRDefault="00260DC5" w:rsidP="00392C32">
      <w:pPr>
        <w:rPr>
          <w:rFonts w:ascii="Book Antiqua" w:hAnsi="Book Antiqua"/>
          <w:b/>
          <w:sz w:val="24"/>
          <w:szCs w:val="24"/>
        </w:rPr>
        <w:sectPr w:rsidR="00260DC5" w:rsidRPr="00A76CFB" w:rsidSect="00260DC5">
          <w:type w:val="continuous"/>
          <w:pgSz w:w="12240" w:h="15840"/>
          <w:pgMar w:top="1417" w:right="1701" w:bottom="1417" w:left="1701" w:header="708" w:footer="708" w:gutter="0"/>
          <w:cols w:num="2" w:space="708"/>
          <w:docGrid w:linePitch="360"/>
        </w:sectPr>
      </w:pPr>
    </w:p>
    <w:p w:rsidR="00260DC5" w:rsidRPr="00A76CFB" w:rsidRDefault="00260DC5" w:rsidP="00392C32">
      <w:pPr>
        <w:rPr>
          <w:rFonts w:ascii="Book Antiqua" w:hAnsi="Book Antiqua"/>
          <w:b/>
          <w:sz w:val="24"/>
          <w:szCs w:val="24"/>
        </w:rPr>
      </w:pPr>
    </w:p>
    <w:p w:rsidR="00260DC5" w:rsidRPr="00A76CFB" w:rsidRDefault="00260DC5" w:rsidP="00260DC5">
      <w:pPr>
        <w:rPr>
          <w:rFonts w:ascii="Book Antiqua" w:hAnsi="Book Antiqua"/>
          <w:b/>
          <w:sz w:val="24"/>
          <w:szCs w:val="24"/>
        </w:rPr>
      </w:pPr>
      <w:r w:rsidRPr="00A76CFB">
        <w:rPr>
          <w:rFonts w:ascii="Book Antiqua" w:hAnsi="Book Antiqua"/>
          <w:b/>
          <w:sz w:val="24"/>
          <w:szCs w:val="24"/>
        </w:rPr>
        <w:t>Los cuales fueron repartidos entre</w:t>
      </w:r>
      <w:r w:rsidR="0069431C" w:rsidRPr="00A76CFB">
        <w:rPr>
          <w:rFonts w:ascii="Book Antiqua" w:hAnsi="Book Antiqua"/>
          <w:b/>
          <w:sz w:val="24"/>
          <w:szCs w:val="24"/>
        </w:rPr>
        <w:t xml:space="preserve"> migrantes, escuelas, asociaciones civiles y  en</w:t>
      </w:r>
      <w:r w:rsidRPr="00A76CFB">
        <w:rPr>
          <w:rFonts w:ascii="Book Antiqua" w:hAnsi="Book Antiqua"/>
          <w:b/>
          <w:sz w:val="24"/>
          <w:szCs w:val="24"/>
        </w:rPr>
        <w:t xml:space="preserve"> las colonias con más necesidad de nuestra capital</w:t>
      </w:r>
      <w:r w:rsidR="0069431C" w:rsidRPr="00A76CFB">
        <w:rPr>
          <w:rFonts w:ascii="Book Antiqua" w:hAnsi="Book Antiqua"/>
          <w:b/>
          <w:sz w:val="24"/>
          <w:szCs w:val="24"/>
        </w:rPr>
        <w:t>.</w:t>
      </w:r>
    </w:p>
    <w:p w:rsidR="00A6565E" w:rsidRDefault="00A6565E" w:rsidP="001A6011">
      <w:pPr>
        <w:rPr>
          <w:rFonts w:ascii="Book Antiqua" w:hAnsi="Book Antiqua"/>
          <w:b/>
          <w:sz w:val="24"/>
          <w:szCs w:val="24"/>
        </w:rPr>
      </w:pPr>
    </w:p>
    <w:p w:rsidR="00C21E0D" w:rsidRPr="00A76CFB" w:rsidRDefault="00C21E0D" w:rsidP="001A6011">
      <w:pPr>
        <w:rPr>
          <w:rFonts w:ascii="Book Antiqua" w:hAnsi="Book Antiqua"/>
          <w:b/>
          <w:sz w:val="24"/>
          <w:szCs w:val="24"/>
        </w:rPr>
      </w:pPr>
    </w:p>
    <w:p w:rsidR="00C21E0D" w:rsidRPr="00A76CFB" w:rsidRDefault="00C21E0D" w:rsidP="00C21E0D">
      <w:pPr>
        <w:jc w:val="center"/>
        <w:rPr>
          <w:rFonts w:ascii="Book Antiqua" w:hAnsi="Book Antiqua"/>
          <w:b/>
          <w:sz w:val="24"/>
          <w:szCs w:val="24"/>
        </w:rPr>
      </w:pPr>
      <w:r w:rsidRPr="00A76CFB">
        <w:rPr>
          <w:rFonts w:ascii="Book Antiqua" w:hAnsi="Book Antiqua"/>
          <w:b/>
          <w:sz w:val="24"/>
          <w:szCs w:val="24"/>
        </w:rPr>
        <w:lastRenderedPageBreak/>
        <w:t>PARTICIPACIONES EN EVENTOS</w:t>
      </w:r>
    </w:p>
    <w:p w:rsidR="00C21E0D" w:rsidRPr="00A76CFB" w:rsidRDefault="00C21E0D" w:rsidP="00C21E0D">
      <w:pPr>
        <w:jc w:val="center"/>
        <w:rPr>
          <w:rFonts w:ascii="Book Antiqua" w:hAnsi="Book Antiqua"/>
          <w:b/>
          <w:sz w:val="24"/>
          <w:szCs w:val="24"/>
        </w:rPr>
      </w:pPr>
    </w:p>
    <w:p w:rsidR="006E2948" w:rsidRDefault="00C11975" w:rsidP="00C11975">
      <w:pPr>
        <w:jc w:val="both"/>
        <w:rPr>
          <w:rFonts w:ascii="Book Antiqua" w:hAnsi="Book Antiqua"/>
          <w:b/>
          <w:sz w:val="24"/>
          <w:szCs w:val="24"/>
        </w:rPr>
      </w:pPr>
      <w:r>
        <w:rPr>
          <w:rFonts w:ascii="Book Antiqua" w:hAnsi="Book Antiqua"/>
          <w:b/>
          <w:sz w:val="24"/>
          <w:szCs w:val="24"/>
        </w:rPr>
        <w:t>Es importante</w:t>
      </w:r>
      <w:r w:rsidRPr="00A76CFB">
        <w:rPr>
          <w:rFonts w:ascii="Book Antiqua" w:hAnsi="Book Antiqua"/>
          <w:b/>
          <w:sz w:val="24"/>
          <w:szCs w:val="24"/>
        </w:rPr>
        <w:t xml:space="preserve"> que el </w:t>
      </w:r>
      <w:r w:rsidR="00B02C81">
        <w:rPr>
          <w:rFonts w:ascii="Book Antiqua" w:hAnsi="Book Antiqua"/>
          <w:b/>
          <w:sz w:val="24"/>
          <w:szCs w:val="24"/>
        </w:rPr>
        <w:t>A</w:t>
      </w:r>
      <w:r w:rsidRPr="00A76CFB">
        <w:rPr>
          <w:rFonts w:ascii="Book Antiqua" w:hAnsi="Book Antiqua"/>
          <w:b/>
          <w:sz w:val="24"/>
          <w:szCs w:val="24"/>
        </w:rPr>
        <w:t>yuntamiento est</w:t>
      </w:r>
      <w:r w:rsidR="00B02C81">
        <w:rPr>
          <w:rFonts w:ascii="Book Antiqua" w:hAnsi="Book Antiqua"/>
          <w:b/>
          <w:sz w:val="24"/>
          <w:szCs w:val="24"/>
        </w:rPr>
        <w:t>é</w:t>
      </w:r>
      <w:r w:rsidRPr="00A76CFB">
        <w:rPr>
          <w:rFonts w:ascii="Book Antiqua" w:hAnsi="Book Antiqua"/>
          <w:b/>
          <w:sz w:val="24"/>
          <w:szCs w:val="24"/>
        </w:rPr>
        <w:t xml:space="preserve"> representado en todos los ámbitos de la sociedad</w:t>
      </w:r>
      <w:r>
        <w:rPr>
          <w:rFonts w:ascii="Book Antiqua" w:hAnsi="Book Antiqua"/>
          <w:b/>
          <w:sz w:val="24"/>
          <w:szCs w:val="24"/>
        </w:rPr>
        <w:t>,</w:t>
      </w:r>
      <w:r w:rsidRPr="00A76CFB">
        <w:rPr>
          <w:rFonts w:ascii="Book Antiqua" w:hAnsi="Book Antiqua"/>
          <w:b/>
          <w:sz w:val="24"/>
          <w:szCs w:val="24"/>
        </w:rPr>
        <w:t xml:space="preserve"> por ello en esa calidad asistimos a eventos deportivos</w:t>
      </w:r>
      <w:r>
        <w:rPr>
          <w:rFonts w:ascii="Book Antiqua" w:hAnsi="Book Antiqua"/>
          <w:b/>
          <w:sz w:val="24"/>
          <w:szCs w:val="24"/>
        </w:rPr>
        <w:t>,</w:t>
      </w:r>
      <w:r w:rsidRPr="00A76CFB">
        <w:rPr>
          <w:rFonts w:ascii="Book Antiqua" w:hAnsi="Book Antiqua"/>
          <w:b/>
          <w:sz w:val="24"/>
          <w:szCs w:val="24"/>
        </w:rPr>
        <w:t xml:space="preserve"> culturales </w:t>
      </w:r>
      <w:r>
        <w:rPr>
          <w:rFonts w:ascii="Book Antiqua" w:hAnsi="Book Antiqua"/>
          <w:b/>
          <w:sz w:val="24"/>
          <w:szCs w:val="24"/>
        </w:rPr>
        <w:t xml:space="preserve">y </w:t>
      </w:r>
      <w:r w:rsidRPr="00A76CFB">
        <w:rPr>
          <w:rFonts w:ascii="Book Antiqua" w:hAnsi="Book Antiqua"/>
          <w:b/>
          <w:sz w:val="24"/>
          <w:szCs w:val="24"/>
        </w:rPr>
        <w:t>educativos</w:t>
      </w:r>
      <w:r>
        <w:rPr>
          <w:rFonts w:ascii="Book Antiqua" w:hAnsi="Book Antiqua"/>
          <w:b/>
          <w:sz w:val="24"/>
          <w:szCs w:val="24"/>
        </w:rPr>
        <w:t>,</w:t>
      </w:r>
      <w:r w:rsidRPr="00A76CFB">
        <w:rPr>
          <w:rFonts w:ascii="Book Antiqua" w:hAnsi="Book Antiqua"/>
          <w:b/>
          <w:sz w:val="24"/>
          <w:szCs w:val="24"/>
        </w:rPr>
        <w:t xml:space="preserve"> recogiendo así el sentir sobre el trabajo realizado en la administración munic</w:t>
      </w:r>
      <w:r w:rsidR="009E3CE1">
        <w:rPr>
          <w:rFonts w:ascii="Book Antiqua" w:hAnsi="Book Antiqua"/>
          <w:b/>
          <w:sz w:val="24"/>
          <w:szCs w:val="24"/>
        </w:rPr>
        <w:t xml:space="preserve">ipal, poniendo énfasis en los eventos de la Dirección de Seguridad Pública Municipal, puesto que es el área que tengo el honor de Presidir </w:t>
      </w:r>
      <w:r w:rsidR="009E3CE1" w:rsidRPr="00417E13">
        <w:rPr>
          <w:rFonts w:ascii="Book Antiqua" w:hAnsi="Book Antiqua"/>
          <w:sz w:val="24"/>
          <w:szCs w:val="24"/>
        </w:rPr>
        <w:t>como</w:t>
      </w:r>
      <w:r w:rsidR="009E3CE1">
        <w:rPr>
          <w:rFonts w:ascii="Book Antiqua" w:hAnsi="Book Antiqua"/>
          <w:b/>
          <w:sz w:val="24"/>
          <w:szCs w:val="24"/>
        </w:rPr>
        <w:t xml:space="preserve"> Regidor</w:t>
      </w:r>
      <w:r w:rsidR="00C94B21">
        <w:rPr>
          <w:rFonts w:ascii="Book Antiqua" w:hAnsi="Book Antiqua"/>
          <w:b/>
          <w:sz w:val="24"/>
          <w:szCs w:val="24"/>
        </w:rPr>
        <w:t xml:space="preserve"> del H. Ayuntamiento</w:t>
      </w:r>
      <w:r w:rsidR="009E3CE1">
        <w:rPr>
          <w:rFonts w:ascii="Book Antiqua" w:hAnsi="Book Antiqua"/>
          <w:b/>
          <w:sz w:val="24"/>
          <w:szCs w:val="24"/>
        </w:rPr>
        <w:t>.</w:t>
      </w:r>
    </w:p>
    <w:p w:rsidR="00867DDD" w:rsidRDefault="00867DDD" w:rsidP="00C11975">
      <w:pPr>
        <w:jc w:val="both"/>
        <w:rPr>
          <w:rFonts w:ascii="Book Antiqua" w:hAnsi="Book Antiqua"/>
          <w:b/>
          <w:sz w:val="24"/>
          <w:szCs w:val="24"/>
        </w:rPr>
      </w:pPr>
    </w:p>
    <w:p w:rsidR="006E2948" w:rsidRDefault="006D47ED" w:rsidP="00C11975">
      <w:pPr>
        <w:jc w:val="both"/>
        <w:rPr>
          <w:rFonts w:ascii="Book Antiqua" w:hAnsi="Book Antiqua"/>
          <w:b/>
          <w:sz w:val="24"/>
          <w:szCs w:val="24"/>
        </w:rPr>
      </w:pPr>
      <w:r>
        <w:rPr>
          <w:rFonts w:ascii="Book Antiqua" w:hAnsi="Book Antiqua"/>
          <w:b/>
          <w:sz w:val="24"/>
          <w:szCs w:val="24"/>
        </w:rPr>
        <w:t xml:space="preserve">                                        </w:t>
      </w:r>
      <w:r w:rsidR="00FF3D04">
        <w:rPr>
          <w:rFonts w:ascii="Book Antiqua" w:hAnsi="Book Antiqua"/>
          <w:b/>
          <w:sz w:val="24"/>
          <w:szCs w:val="24"/>
        </w:rPr>
        <w:t>SESIÓ</w:t>
      </w:r>
      <w:r w:rsidR="00867DDD">
        <w:rPr>
          <w:rFonts w:ascii="Book Antiqua" w:hAnsi="Book Antiqua"/>
          <w:b/>
          <w:sz w:val="24"/>
          <w:szCs w:val="24"/>
        </w:rPr>
        <w:t>N DE CABILDO INFANTIL</w:t>
      </w:r>
    </w:p>
    <w:p w:rsidR="006D47ED" w:rsidRPr="006E2948" w:rsidRDefault="006D47ED" w:rsidP="006E2948">
      <w:pPr>
        <w:pStyle w:val="NormalWeb"/>
        <w:shd w:val="clear" w:color="auto" w:fill="FFFFFF"/>
        <w:spacing w:before="0" w:beforeAutospacing="0" w:after="90" w:afterAutospacing="0"/>
        <w:jc w:val="both"/>
        <w:rPr>
          <w:rFonts w:ascii="Book Antiqua" w:hAnsi="Book Antiqua"/>
          <w:color w:val="000000" w:themeColor="text1"/>
        </w:rPr>
      </w:pPr>
      <w:r w:rsidRPr="006E2948">
        <w:rPr>
          <w:rFonts w:ascii="Book Antiqua" w:hAnsi="Book Antiqua"/>
          <w:color w:val="000000" w:themeColor="text1"/>
        </w:rPr>
        <w:t xml:space="preserve">Se llevó a cabo la sesión de </w:t>
      </w:r>
      <w:r w:rsidR="00B02C81">
        <w:rPr>
          <w:rFonts w:ascii="Book Antiqua" w:hAnsi="Book Antiqua"/>
          <w:color w:val="000000" w:themeColor="text1"/>
        </w:rPr>
        <w:t>C</w:t>
      </w:r>
      <w:r w:rsidRPr="006E2948">
        <w:rPr>
          <w:rFonts w:ascii="Book Antiqua" w:hAnsi="Book Antiqua"/>
          <w:color w:val="000000" w:themeColor="text1"/>
        </w:rPr>
        <w:t xml:space="preserve">abildo </w:t>
      </w:r>
      <w:r w:rsidR="00B02C81">
        <w:rPr>
          <w:rFonts w:ascii="Book Antiqua" w:hAnsi="Book Antiqua"/>
          <w:color w:val="000000" w:themeColor="text1"/>
        </w:rPr>
        <w:t>I</w:t>
      </w:r>
      <w:r w:rsidRPr="006E2948">
        <w:rPr>
          <w:rFonts w:ascii="Book Antiqua" w:hAnsi="Book Antiqua"/>
          <w:color w:val="000000" w:themeColor="text1"/>
        </w:rPr>
        <w:t xml:space="preserve">nfantil donde </w:t>
      </w:r>
      <w:r w:rsidR="00B02C81">
        <w:rPr>
          <w:rFonts w:ascii="Book Antiqua" w:hAnsi="Book Antiqua"/>
          <w:color w:val="000000" w:themeColor="text1"/>
        </w:rPr>
        <w:t>asumieron el</w:t>
      </w:r>
      <w:r w:rsidR="00B02C81" w:rsidRPr="006E2948">
        <w:rPr>
          <w:rFonts w:ascii="Book Antiqua" w:hAnsi="Book Antiqua"/>
          <w:color w:val="000000" w:themeColor="text1"/>
        </w:rPr>
        <w:t xml:space="preserve"> </w:t>
      </w:r>
      <w:r w:rsidRPr="006E2948">
        <w:rPr>
          <w:rFonts w:ascii="Book Antiqua" w:hAnsi="Book Antiqua"/>
          <w:color w:val="000000" w:themeColor="text1"/>
        </w:rPr>
        <w:t>cargo los niños electos el pasado 26 de marzo en la jornada cívica infantil.</w:t>
      </w:r>
    </w:p>
    <w:p w:rsidR="006D47ED" w:rsidRDefault="00B02C81" w:rsidP="006E2948">
      <w:pPr>
        <w:pStyle w:val="NormalWeb"/>
        <w:shd w:val="clear" w:color="auto" w:fill="FFFFFF"/>
        <w:spacing w:before="90" w:beforeAutospacing="0" w:after="90" w:afterAutospacing="0"/>
        <w:jc w:val="both"/>
        <w:rPr>
          <w:rFonts w:ascii="Book Antiqua" w:hAnsi="Book Antiqua"/>
          <w:color w:val="000000" w:themeColor="text1"/>
        </w:rPr>
      </w:pPr>
      <w:r>
        <w:rPr>
          <w:rFonts w:ascii="Book Antiqua" w:hAnsi="Book Antiqua"/>
          <w:color w:val="000000" w:themeColor="text1"/>
        </w:rPr>
        <w:t>Se</w:t>
      </w:r>
      <w:r w:rsidR="006D47ED" w:rsidRPr="006E2948">
        <w:rPr>
          <w:rFonts w:ascii="Book Antiqua" w:hAnsi="Book Antiqua"/>
          <w:color w:val="000000" w:themeColor="text1"/>
        </w:rPr>
        <w:t xml:space="preserve"> </w:t>
      </w:r>
      <w:r>
        <w:rPr>
          <w:rFonts w:ascii="Book Antiqua" w:hAnsi="Book Antiqua"/>
          <w:color w:val="000000" w:themeColor="text1"/>
        </w:rPr>
        <w:t>p</w:t>
      </w:r>
      <w:r w:rsidR="006D47ED" w:rsidRPr="006E2948">
        <w:rPr>
          <w:rFonts w:ascii="Book Antiqua" w:hAnsi="Book Antiqua"/>
          <w:color w:val="000000" w:themeColor="text1"/>
        </w:rPr>
        <w:t>resent</w:t>
      </w:r>
      <w:r>
        <w:rPr>
          <w:rFonts w:ascii="Book Antiqua" w:hAnsi="Book Antiqua"/>
          <w:color w:val="000000" w:themeColor="text1"/>
        </w:rPr>
        <w:t>ó</w:t>
      </w:r>
      <w:r w:rsidR="006D47ED" w:rsidRPr="006E2948">
        <w:rPr>
          <w:rFonts w:ascii="Book Antiqua" w:hAnsi="Book Antiqua"/>
          <w:color w:val="000000" w:themeColor="text1"/>
        </w:rPr>
        <w:t xml:space="preserve"> a nuestra Niña Regidora Presidenta de la Comisión de Seguridad Pública Keira Guadalupe Ruiz Franco</w:t>
      </w:r>
      <w:r>
        <w:rPr>
          <w:rFonts w:ascii="Book Antiqua" w:hAnsi="Book Antiqua"/>
          <w:color w:val="000000" w:themeColor="text1"/>
        </w:rPr>
        <w:t>.</w:t>
      </w:r>
    </w:p>
    <w:p w:rsidR="006E2948" w:rsidRPr="006E2948" w:rsidRDefault="006E2948" w:rsidP="006E2948">
      <w:pPr>
        <w:pStyle w:val="NormalWeb"/>
        <w:shd w:val="clear" w:color="auto" w:fill="FFFFFF"/>
        <w:spacing w:before="90" w:beforeAutospacing="0" w:after="90" w:afterAutospacing="0"/>
        <w:jc w:val="both"/>
        <w:rPr>
          <w:rFonts w:ascii="Book Antiqua" w:hAnsi="Book Antiqua"/>
          <w:color w:val="000000" w:themeColor="text1"/>
        </w:rPr>
      </w:pPr>
    </w:p>
    <w:p w:rsidR="009E3CE1" w:rsidRPr="006E2948" w:rsidRDefault="006D47ED" w:rsidP="00AA161E">
      <w:pPr>
        <w:jc w:val="center"/>
        <w:rPr>
          <w:rFonts w:ascii="Book Antiqua" w:hAnsi="Book Antiqua"/>
          <w:sz w:val="24"/>
          <w:szCs w:val="24"/>
        </w:rPr>
      </w:pPr>
      <w:r w:rsidRPr="006E2948">
        <w:rPr>
          <w:noProof/>
          <w:sz w:val="24"/>
          <w:szCs w:val="24"/>
          <w:lang w:eastAsia="es-MX"/>
        </w:rPr>
        <w:drawing>
          <wp:inline distT="0" distB="0" distL="0" distR="0">
            <wp:extent cx="2981935" cy="4391025"/>
            <wp:effectExtent l="0" t="0" r="9525" b="0"/>
            <wp:docPr id="28" name="Imagen 28" descr="La imagen puede contener: 2 personas,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ersonas sentadas e interior"/>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4826" cy="4454183"/>
                    </a:xfrm>
                    <a:prstGeom prst="rect">
                      <a:avLst/>
                    </a:prstGeom>
                    <a:noFill/>
                    <a:ln>
                      <a:noFill/>
                    </a:ln>
                  </pic:spPr>
                </pic:pic>
              </a:graphicData>
            </a:graphic>
          </wp:inline>
        </w:drawing>
      </w:r>
    </w:p>
    <w:p w:rsidR="003616DF" w:rsidRPr="006E2948" w:rsidRDefault="004B223B" w:rsidP="00301246">
      <w:pPr>
        <w:jc w:val="center"/>
        <w:rPr>
          <w:rFonts w:ascii="Book Antiqua" w:hAnsi="Book Antiqua"/>
          <w:sz w:val="24"/>
          <w:szCs w:val="24"/>
        </w:rPr>
      </w:pPr>
      <w:r w:rsidRPr="006E2948">
        <w:rPr>
          <w:noProof/>
          <w:sz w:val="24"/>
          <w:szCs w:val="24"/>
          <w:lang w:eastAsia="es-MX"/>
        </w:rPr>
        <w:lastRenderedPageBreak/>
        <w:drawing>
          <wp:inline distT="0" distB="0" distL="0" distR="0">
            <wp:extent cx="4802660" cy="3390863"/>
            <wp:effectExtent l="0" t="0" r="0" b="635"/>
            <wp:docPr id="29" name="Imagen 29" descr="La imagen puede contener: 5 personas, personas de pie, de traj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magen puede contener: 5 personas, personas de pie, de traje e interior"/>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46698" cy="3421955"/>
                    </a:xfrm>
                    <a:prstGeom prst="rect">
                      <a:avLst/>
                    </a:prstGeom>
                    <a:noFill/>
                    <a:ln>
                      <a:noFill/>
                    </a:ln>
                  </pic:spPr>
                </pic:pic>
              </a:graphicData>
            </a:graphic>
          </wp:inline>
        </w:drawing>
      </w:r>
    </w:p>
    <w:p w:rsidR="00DC668C" w:rsidRDefault="006D47ED" w:rsidP="00301246">
      <w:pPr>
        <w:jc w:val="center"/>
        <w:rPr>
          <w:rFonts w:ascii="Book Antiqua" w:hAnsi="Book Antiqua"/>
          <w:sz w:val="24"/>
          <w:szCs w:val="24"/>
        </w:rPr>
      </w:pPr>
      <w:r w:rsidRPr="006E2948">
        <w:rPr>
          <w:noProof/>
          <w:sz w:val="24"/>
          <w:szCs w:val="24"/>
          <w:lang w:eastAsia="es-MX"/>
        </w:rPr>
        <w:drawing>
          <wp:inline distT="0" distB="0" distL="0" distR="0">
            <wp:extent cx="4777946" cy="4339620"/>
            <wp:effectExtent l="0" t="0" r="3810" b="3810"/>
            <wp:docPr id="30" name="Imagen 30" descr="La imagen puede contener: 2 personas, personas sonriendo,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magen puede contener: 2 personas, personas sonriendo, personas de pie"/>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8421" cy="4367300"/>
                    </a:xfrm>
                    <a:prstGeom prst="rect">
                      <a:avLst/>
                    </a:prstGeom>
                    <a:noFill/>
                    <a:ln>
                      <a:noFill/>
                    </a:ln>
                  </pic:spPr>
                </pic:pic>
              </a:graphicData>
            </a:graphic>
          </wp:inline>
        </w:drawing>
      </w:r>
    </w:p>
    <w:p w:rsidR="00301246" w:rsidRPr="006E2948" w:rsidRDefault="00301246" w:rsidP="00301246">
      <w:pPr>
        <w:jc w:val="center"/>
        <w:rPr>
          <w:rFonts w:ascii="Book Antiqua" w:hAnsi="Book Antiqua"/>
          <w:sz w:val="24"/>
          <w:szCs w:val="24"/>
        </w:rPr>
      </w:pPr>
    </w:p>
    <w:p w:rsidR="00AA161E" w:rsidRPr="00867DDD" w:rsidRDefault="00867DDD" w:rsidP="00AA161E">
      <w:pPr>
        <w:jc w:val="center"/>
        <w:rPr>
          <w:rFonts w:ascii="Book Antiqua" w:hAnsi="Book Antiqua"/>
          <w:b/>
          <w:sz w:val="24"/>
          <w:szCs w:val="24"/>
        </w:rPr>
      </w:pPr>
      <w:r>
        <w:rPr>
          <w:rFonts w:ascii="Book Antiqua" w:hAnsi="Book Antiqua"/>
          <w:b/>
          <w:sz w:val="24"/>
          <w:szCs w:val="24"/>
        </w:rPr>
        <w:lastRenderedPageBreak/>
        <w:t>SEMANA DEL POLICÍ</w:t>
      </w:r>
      <w:r w:rsidR="005B41E9" w:rsidRPr="00867DDD">
        <w:rPr>
          <w:rFonts w:ascii="Book Antiqua" w:hAnsi="Book Antiqua"/>
          <w:b/>
          <w:sz w:val="24"/>
          <w:szCs w:val="24"/>
        </w:rPr>
        <w:t>A</w:t>
      </w:r>
    </w:p>
    <w:p w:rsidR="00AA161E" w:rsidRPr="006E2948" w:rsidRDefault="00AA161E" w:rsidP="00AA161E">
      <w:pPr>
        <w:jc w:val="center"/>
        <w:rPr>
          <w:rFonts w:ascii="Book Antiqua" w:hAnsi="Book Antiqua"/>
          <w:sz w:val="24"/>
          <w:szCs w:val="24"/>
        </w:rPr>
      </w:pPr>
      <w:r w:rsidRPr="006E2948">
        <w:rPr>
          <w:rFonts w:ascii="Helvetica" w:hAnsi="Helvetica"/>
          <w:color w:val="000000" w:themeColor="text1"/>
          <w:sz w:val="24"/>
          <w:szCs w:val="24"/>
          <w:shd w:val="clear" w:color="auto" w:fill="FFFFFF"/>
        </w:rPr>
        <w:t>En el marco de la celebración de la Semana del Policía en conmemoración del gran trabajo de nuestra Corporación</w:t>
      </w:r>
    </w:p>
    <w:p w:rsidR="002E1797" w:rsidRPr="006E2948" w:rsidRDefault="002E1797" w:rsidP="00AA161E">
      <w:pPr>
        <w:jc w:val="center"/>
        <w:rPr>
          <w:rFonts w:ascii="Book Antiqua" w:hAnsi="Book Antiqua"/>
          <w:sz w:val="24"/>
          <w:szCs w:val="24"/>
        </w:rPr>
      </w:pPr>
    </w:p>
    <w:p w:rsidR="005B41E9" w:rsidRPr="006E2948" w:rsidRDefault="00AA161E" w:rsidP="00AA161E">
      <w:pPr>
        <w:jc w:val="center"/>
        <w:rPr>
          <w:rFonts w:ascii="Book Antiqua" w:hAnsi="Book Antiqua"/>
          <w:sz w:val="24"/>
          <w:szCs w:val="24"/>
        </w:rPr>
      </w:pPr>
      <w:r w:rsidRPr="006E2948">
        <w:rPr>
          <w:noProof/>
          <w:sz w:val="24"/>
          <w:szCs w:val="24"/>
          <w:lang w:eastAsia="es-MX"/>
        </w:rPr>
        <w:drawing>
          <wp:inline distT="0" distB="0" distL="0" distR="0">
            <wp:extent cx="3603237" cy="2990850"/>
            <wp:effectExtent l="0" t="0" r="0" b="0"/>
            <wp:docPr id="31" name="Imagen 31" descr="La imagen puede contener: 7 personas, personas sonriendo, personas de pie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uede contener: 7 personas, personas sonriendo, personas de pie y exterior"/>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25976" cy="3009724"/>
                    </a:xfrm>
                    <a:prstGeom prst="rect">
                      <a:avLst/>
                    </a:prstGeom>
                    <a:noFill/>
                    <a:ln>
                      <a:noFill/>
                    </a:ln>
                  </pic:spPr>
                </pic:pic>
              </a:graphicData>
            </a:graphic>
          </wp:inline>
        </w:drawing>
      </w:r>
    </w:p>
    <w:p w:rsidR="00AA161E" w:rsidRPr="006E2948" w:rsidRDefault="00AA161E" w:rsidP="00AA161E">
      <w:pPr>
        <w:jc w:val="center"/>
        <w:rPr>
          <w:rFonts w:ascii="Book Antiqua" w:hAnsi="Book Antiqua"/>
          <w:sz w:val="24"/>
          <w:szCs w:val="24"/>
        </w:rPr>
      </w:pPr>
      <w:r w:rsidRPr="006E2948">
        <w:rPr>
          <w:noProof/>
          <w:sz w:val="24"/>
          <w:szCs w:val="24"/>
          <w:lang w:eastAsia="es-MX"/>
        </w:rPr>
        <w:drawing>
          <wp:inline distT="0" distB="0" distL="0" distR="0">
            <wp:extent cx="3631336" cy="3336290"/>
            <wp:effectExtent l="0" t="0" r="7620" b="0"/>
            <wp:docPr id="32" name="Imagen 32" descr="La imagen puede contener: 6 personas, personas sonriendo,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imagen puede contener: 6 personas, personas sonriendo, personas de pie"/>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34703" cy="3339384"/>
                    </a:xfrm>
                    <a:prstGeom prst="rect">
                      <a:avLst/>
                    </a:prstGeom>
                    <a:noFill/>
                    <a:ln>
                      <a:noFill/>
                    </a:ln>
                  </pic:spPr>
                </pic:pic>
              </a:graphicData>
            </a:graphic>
          </wp:inline>
        </w:drawing>
      </w:r>
    </w:p>
    <w:p w:rsidR="00AA161E" w:rsidRPr="006E2948" w:rsidRDefault="00AA161E" w:rsidP="00AA161E">
      <w:pPr>
        <w:jc w:val="center"/>
        <w:rPr>
          <w:rFonts w:ascii="Book Antiqua" w:hAnsi="Book Antiqua"/>
          <w:sz w:val="24"/>
          <w:szCs w:val="24"/>
        </w:rPr>
      </w:pPr>
      <w:r w:rsidRPr="006E2948">
        <w:rPr>
          <w:noProof/>
          <w:sz w:val="24"/>
          <w:szCs w:val="24"/>
          <w:lang w:eastAsia="es-MX"/>
        </w:rPr>
        <w:lastRenderedPageBreak/>
        <w:drawing>
          <wp:inline distT="0" distB="0" distL="0" distR="0">
            <wp:extent cx="2886075" cy="3520438"/>
            <wp:effectExtent l="0" t="0" r="0" b="4445"/>
            <wp:docPr id="33" name="Imagen 33" descr="La imagen puede contener: 3 personas,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 imagen puede contener: 3 personas, interior"/>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9555" cy="3561276"/>
                    </a:xfrm>
                    <a:prstGeom prst="rect">
                      <a:avLst/>
                    </a:prstGeom>
                    <a:noFill/>
                    <a:ln>
                      <a:noFill/>
                    </a:ln>
                  </pic:spPr>
                </pic:pic>
              </a:graphicData>
            </a:graphic>
          </wp:inline>
        </w:drawing>
      </w:r>
      <w:r w:rsidRPr="006E2948">
        <w:rPr>
          <w:noProof/>
          <w:sz w:val="24"/>
          <w:szCs w:val="24"/>
          <w:lang w:eastAsia="es-MX"/>
        </w:rPr>
        <w:drawing>
          <wp:inline distT="0" distB="0" distL="0" distR="0">
            <wp:extent cx="2627871" cy="3475501"/>
            <wp:effectExtent l="0" t="0" r="1270" b="0"/>
            <wp:docPr id="34" name="Imagen 34" descr="La imagen puede contener: una persona, cal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 imagen puede contener: una persona, calzado"/>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9003" cy="3503449"/>
                    </a:xfrm>
                    <a:prstGeom prst="rect">
                      <a:avLst/>
                    </a:prstGeom>
                    <a:noFill/>
                    <a:ln>
                      <a:noFill/>
                    </a:ln>
                  </pic:spPr>
                </pic:pic>
              </a:graphicData>
            </a:graphic>
          </wp:inline>
        </w:drawing>
      </w:r>
    </w:p>
    <w:p w:rsidR="00AA161E" w:rsidRPr="006E2948" w:rsidRDefault="00AA161E" w:rsidP="00AA161E">
      <w:pPr>
        <w:jc w:val="center"/>
        <w:rPr>
          <w:rFonts w:ascii="Book Antiqua" w:hAnsi="Book Antiqua"/>
          <w:sz w:val="24"/>
          <w:szCs w:val="24"/>
        </w:rPr>
      </w:pPr>
      <w:r w:rsidRPr="006E2948">
        <w:rPr>
          <w:rFonts w:ascii="Book Antiqua" w:hAnsi="Book Antiqua"/>
          <w:noProof/>
          <w:sz w:val="24"/>
          <w:szCs w:val="24"/>
          <w:lang w:eastAsia="es-MX"/>
        </w:rPr>
        <w:drawing>
          <wp:inline distT="0" distB="0" distL="0" distR="0">
            <wp:extent cx="5469924" cy="3263265"/>
            <wp:effectExtent l="0" t="0" r="0" b="0"/>
            <wp:docPr id="35" name="Imagen 35" descr="C:\Users\Regidores\Pictures\15873064_1267010433366519_33052987040619585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15873064_1267010433366519_3305298704061958573_n.jp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5598" cy="3284548"/>
                    </a:xfrm>
                    <a:prstGeom prst="rect">
                      <a:avLst/>
                    </a:prstGeom>
                    <a:noFill/>
                    <a:ln>
                      <a:noFill/>
                    </a:ln>
                  </pic:spPr>
                </pic:pic>
              </a:graphicData>
            </a:graphic>
          </wp:inline>
        </w:drawing>
      </w:r>
    </w:p>
    <w:p w:rsidR="00AA161E" w:rsidRPr="006E2948" w:rsidRDefault="00AA161E" w:rsidP="00AA161E">
      <w:pPr>
        <w:rPr>
          <w:rFonts w:ascii="Book Antiqua" w:hAnsi="Book Antiqua"/>
          <w:sz w:val="24"/>
          <w:szCs w:val="24"/>
        </w:rPr>
      </w:pPr>
    </w:p>
    <w:p w:rsidR="00AA161E" w:rsidRDefault="00AA161E" w:rsidP="00AA161E">
      <w:pPr>
        <w:rPr>
          <w:rFonts w:ascii="Book Antiqua" w:hAnsi="Book Antiqua"/>
          <w:sz w:val="24"/>
          <w:szCs w:val="24"/>
        </w:rPr>
      </w:pPr>
    </w:p>
    <w:p w:rsidR="00301246" w:rsidRPr="006E2948" w:rsidRDefault="00301246" w:rsidP="00AA161E">
      <w:pPr>
        <w:rPr>
          <w:rFonts w:ascii="Book Antiqua" w:hAnsi="Book Antiqua"/>
          <w:sz w:val="24"/>
          <w:szCs w:val="24"/>
        </w:rPr>
      </w:pPr>
    </w:p>
    <w:p w:rsidR="00AA161E" w:rsidRPr="006E2948" w:rsidRDefault="00AA161E" w:rsidP="00AA161E">
      <w:pPr>
        <w:rPr>
          <w:rFonts w:ascii="Book Antiqua" w:hAnsi="Book Antiqua"/>
          <w:sz w:val="24"/>
          <w:szCs w:val="24"/>
        </w:rPr>
      </w:pPr>
    </w:p>
    <w:p w:rsidR="00AA161E" w:rsidRPr="00867DDD" w:rsidRDefault="00AA161E" w:rsidP="00AA161E">
      <w:pPr>
        <w:jc w:val="center"/>
        <w:rPr>
          <w:rFonts w:ascii="Book Antiqua" w:hAnsi="Book Antiqua"/>
          <w:b/>
          <w:sz w:val="24"/>
          <w:szCs w:val="24"/>
        </w:rPr>
      </w:pPr>
      <w:r w:rsidRPr="00867DDD">
        <w:rPr>
          <w:rFonts w:ascii="Book Antiqua" w:hAnsi="Book Antiqua"/>
          <w:b/>
          <w:sz w:val="24"/>
          <w:szCs w:val="24"/>
        </w:rPr>
        <w:lastRenderedPageBreak/>
        <w:t>SEMANA DEL BOMBERO</w:t>
      </w:r>
    </w:p>
    <w:p w:rsidR="00186BFA" w:rsidRPr="006E2948" w:rsidRDefault="00186BFA" w:rsidP="00AA161E">
      <w:pPr>
        <w:jc w:val="center"/>
        <w:rPr>
          <w:rFonts w:ascii="Book Antiqua" w:hAnsi="Book Antiqua"/>
          <w:color w:val="000000" w:themeColor="text1"/>
          <w:sz w:val="24"/>
          <w:szCs w:val="24"/>
        </w:rPr>
      </w:pPr>
      <w:r w:rsidRPr="006E2948">
        <w:rPr>
          <w:rFonts w:ascii="Book Antiqua" w:hAnsi="Book Antiqua" w:cs="Arial"/>
          <w:color w:val="000000" w:themeColor="text1"/>
          <w:sz w:val="24"/>
          <w:szCs w:val="24"/>
        </w:rPr>
        <w:t>Para promocionar valores como la honestidad, lealtad, respeto, honor y justicia</w:t>
      </w:r>
    </w:p>
    <w:p w:rsidR="00AA161E" w:rsidRDefault="00AA161E" w:rsidP="00AA161E">
      <w:pPr>
        <w:jc w:val="center"/>
        <w:rPr>
          <w:rFonts w:ascii="Book Antiqua" w:hAnsi="Book Antiqua"/>
          <w:sz w:val="24"/>
          <w:szCs w:val="24"/>
        </w:rPr>
      </w:pPr>
      <w:r w:rsidRPr="006E2948">
        <w:rPr>
          <w:noProof/>
          <w:sz w:val="24"/>
          <w:szCs w:val="24"/>
          <w:lang w:eastAsia="es-MX"/>
        </w:rPr>
        <w:drawing>
          <wp:inline distT="0" distB="0" distL="0" distR="0">
            <wp:extent cx="2924432" cy="3899243"/>
            <wp:effectExtent l="0" t="0" r="0" b="6350"/>
            <wp:docPr id="36" name="Imagen 36" descr="La imagen puede contener: una o varias personas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magen puede contener: una o varias personas y exterior"/>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8719" cy="3918293"/>
                    </a:xfrm>
                    <a:prstGeom prst="rect">
                      <a:avLst/>
                    </a:prstGeom>
                    <a:noFill/>
                    <a:ln>
                      <a:noFill/>
                    </a:ln>
                  </pic:spPr>
                </pic:pic>
              </a:graphicData>
            </a:graphic>
          </wp:inline>
        </w:drawing>
      </w:r>
    </w:p>
    <w:p w:rsidR="00301246" w:rsidRPr="006E2948" w:rsidRDefault="00301246" w:rsidP="00AA161E">
      <w:pPr>
        <w:jc w:val="center"/>
        <w:rPr>
          <w:rFonts w:ascii="Book Antiqua" w:hAnsi="Book Antiqua"/>
          <w:sz w:val="24"/>
          <w:szCs w:val="24"/>
        </w:rPr>
      </w:pPr>
      <w:r w:rsidRPr="006E2948">
        <w:rPr>
          <w:noProof/>
          <w:sz w:val="24"/>
          <w:szCs w:val="24"/>
          <w:lang w:eastAsia="es-MX"/>
        </w:rPr>
        <w:drawing>
          <wp:inline distT="0" distB="0" distL="0" distR="0">
            <wp:extent cx="3960843" cy="2970633"/>
            <wp:effectExtent l="0" t="0" r="1905" b="1270"/>
            <wp:docPr id="38" name="Imagen 38" descr="La imagen puede contener: una persona, de pi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magen puede contener: una persona, de pie e interior"/>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73611" cy="2980209"/>
                    </a:xfrm>
                    <a:prstGeom prst="rect">
                      <a:avLst/>
                    </a:prstGeom>
                    <a:noFill/>
                    <a:ln>
                      <a:noFill/>
                    </a:ln>
                  </pic:spPr>
                </pic:pic>
              </a:graphicData>
            </a:graphic>
          </wp:inline>
        </w:drawing>
      </w:r>
    </w:p>
    <w:p w:rsidR="00AA161E" w:rsidRPr="006E2948" w:rsidRDefault="00AA161E" w:rsidP="00AA161E">
      <w:pPr>
        <w:rPr>
          <w:rFonts w:ascii="Book Antiqua" w:hAnsi="Book Antiqua"/>
          <w:sz w:val="24"/>
          <w:szCs w:val="24"/>
        </w:rPr>
      </w:pPr>
    </w:p>
    <w:p w:rsidR="00D737F2" w:rsidRPr="006E2948" w:rsidRDefault="00301246" w:rsidP="00AA161E">
      <w:pPr>
        <w:rPr>
          <w:rFonts w:ascii="Book Antiqua" w:hAnsi="Book Antiqua"/>
          <w:sz w:val="24"/>
          <w:szCs w:val="24"/>
        </w:rPr>
      </w:pPr>
      <w:r w:rsidRPr="006E2948">
        <w:rPr>
          <w:noProof/>
          <w:sz w:val="24"/>
          <w:szCs w:val="24"/>
          <w:lang w:eastAsia="es-MX"/>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37465</wp:posOffset>
            </wp:positionV>
            <wp:extent cx="5255260" cy="3953510"/>
            <wp:effectExtent l="0" t="0" r="2540" b="8890"/>
            <wp:wrapSquare wrapText="bothSides"/>
            <wp:docPr id="39" name="Imagen 39" descr="La imagen puede contener: 3 personas,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imagen puede contener: 3 personas, interior"/>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220" cy="3960044"/>
                    </a:xfrm>
                    <a:prstGeom prst="rect">
                      <a:avLst/>
                    </a:prstGeom>
                    <a:noFill/>
                    <a:ln>
                      <a:noFill/>
                    </a:ln>
                  </pic:spPr>
                </pic:pic>
              </a:graphicData>
            </a:graphic>
          </wp:anchor>
        </w:drawing>
      </w:r>
    </w:p>
    <w:p w:rsidR="00D737F2" w:rsidRPr="006E2948" w:rsidRDefault="00D737F2" w:rsidP="00AA161E">
      <w:pPr>
        <w:rPr>
          <w:rFonts w:ascii="Book Antiqua" w:hAnsi="Book Antiqua"/>
          <w:sz w:val="24"/>
          <w:szCs w:val="24"/>
        </w:rPr>
      </w:pPr>
    </w:p>
    <w:p w:rsidR="00D737F2" w:rsidRPr="006E2948" w:rsidRDefault="00D737F2" w:rsidP="00AA161E">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D737F2">
      <w:pPr>
        <w:rPr>
          <w:rFonts w:ascii="Book Antiqua" w:hAnsi="Book Antiqua"/>
          <w:sz w:val="24"/>
          <w:szCs w:val="24"/>
        </w:rPr>
      </w:pPr>
    </w:p>
    <w:p w:rsidR="00D737F2" w:rsidRPr="006E2948" w:rsidRDefault="00D737F2" w:rsidP="00AA161E">
      <w:pPr>
        <w:rPr>
          <w:rFonts w:ascii="Book Antiqua" w:hAnsi="Book Antiqua"/>
          <w:sz w:val="24"/>
          <w:szCs w:val="24"/>
        </w:rPr>
      </w:pPr>
    </w:p>
    <w:p w:rsidR="00D737F2" w:rsidRPr="006E2948" w:rsidRDefault="00D737F2" w:rsidP="00AA161E">
      <w:pPr>
        <w:rPr>
          <w:rFonts w:ascii="Book Antiqua" w:hAnsi="Book Antiqua"/>
          <w:sz w:val="24"/>
          <w:szCs w:val="24"/>
        </w:rPr>
      </w:pPr>
    </w:p>
    <w:p w:rsidR="00186BFA" w:rsidRPr="006E2948" w:rsidRDefault="00D737F2" w:rsidP="00AA161E">
      <w:pPr>
        <w:rPr>
          <w:rFonts w:ascii="Book Antiqua" w:hAnsi="Book Antiqua"/>
          <w:sz w:val="24"/>
          <w:szCs w:val="24"/>
        </w:rPr>
      </w:pPr>
      <w:r w:rsidRPr="006E2948">
        <w:rPr>
          <w:noProof/>
          <w:sz w:val="24"/>
          <w:szCs w:val="24"/>
          <w:lang w:eastAsia="es-MX"/>
        </w:rPr>
        <w:drawing>
          <wp:inline distT="0" distB="0" distL="0" distR="0">
            <wp:extent cx="2675238" cy="3566983"/>
            <wp:effectExtent l="0" t="0" r="0" b="0"/>
            <wp:docPr id="40" name="Imagen 40" descr="La imagen puede contener: una persona,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 imagen puede contener: una persona, interior"/>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2789603" cy="3719470"/>
                    </a:xfrm>
                    <a:prstGeom prst="rect">
                      <a:avLst/>
                    </a:prstGeom>
                    <a:noFill/>
                    <a:ln>
                      <a:noFill/>
                    </a:ln>
                  </pic:spPr>
                </pic:pic>
              </a:graphicData>
            </a:graphic>
          </wp:inline>
        </w:drawing>
      </w:r>
      <w:r w:rsidRPr="006E2948">
        <w:rPr>
          <w:noProof/>
          <w:sz w:val="24"/>
          <w:szCs w:val="24"/>
          <w:lang w:eastAsia="es-MX"/>
        </w:rPr>
        <w:drawing>
          <wp:inline distT="0" distB="0" distL="0" distR="0">
            <wp:extent cx="2607536" cy="3567979"/>
            <wp:effectExtent l="0" t="0" r="2540" b="0"/>
            <wp:docPr id="41" name="Imagen 41" descr="No hay texto alternativo automátic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 hay texto alternativo automático disponible."/>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0336" cy="3640227"/>
                    </a:xfrm>
                    <a:prstGeom prst="rect">
                      <a:avLst/>
                    </a:prstGeom>
                    <a:noFill/>
                    <a:ln>
                      <a:noFill/>
                    </a:ln>
                  </pic:spPr>
                </pic:pic>
              </a:graphicData>
            </a:graphic>
          </wp:inline>
        </w:drawing>
      </w:r>
    </w:p>
    <w:p w:rsidR="00301246" w:rsidRPr="006E2948" w:rsidRDefault="00301246" w:rsidP="00AA161E">
      <w:pPr>
        <w:rPr>
          <w:rFonts w:ascii="Book Antiqua" w:hAnsi="Book Antiqua"/>
          <w:sz w:val="24"/>
          <w:szCs w:val="24"/>
        </w:rPr>
      </w:pPr>
    </w:p>
    <w:p w:rsidR="00770365" w:rsidRPr="00867DDD" w:rsidRDefault="00770365" w:rsidP="006E2948">
      <w:pPr>
        <w:jc w:val="center"/>
        <w:rPr>
          <w:rFonts w:ascii="Book Antiqua" w:hAnsi="Book Antiqua"/>
          <w:b/>
          <w:sz w:val="24"/>
          <w:szCs w:val="24"/>
        </w:rPr>
      </w:pPr>
      <w:r w:rsidRPr="00867DDD">
        <w:rPr>
          <w:rFonts w:ascii="Book Antiqua" w:hAnsi="Book Antiqua"/>
          <w:b/>
          <w:sz w:val="24"/>
          <w:szCs w:val="24"/>
        </w:rPr>
        <w:t>INAUGURACION NUEVO CENTRO DE</w:t>
      </w:r>
      <w:r w:rsidR="00B43FB3" w:rsidRPr="00867DDD">
        <w:rPr>
          <w:rFonts w:ascii="Book Antiqua" w:hAnsi="Book Antiqua"/>
          <w:b/>
          <w:sz w:val="24"/>
          <w:szCs w:val="24"/>
        </w:rPr>
        <w:t xml:space="preserve"> MONITOREO Y </w:t>
      </w:r>
      <w:r w:rsidRPr="00867DDD">
        <w:rPr>
          <w:rFonts w:ascii="Book Antiqua" w:hAnsi="Book Antiqua"/>
          <w:b/>
          <w:sz w:val="24"/>
          <w:szCs w:val="24"/>
        </w:rPr>
        <w:t xml:space="preserve"> OPERACIONES </w:t>
      </w:r>
      <w:r w:rsidR="00B43FB3" w:rsidRPr="00867DDD">
        <w:rPr>
          <w:rFonts w:ascii="Book Antiqua" w:hAnsi="Book Antiqua"/>
          <w:b/>
          <w:sz w:val="24"/>
          <w:szCs w:val="24"/>
        </w:rPr>
        <w:t>DE LA DIRECCIÓN DE SEGURIDAD PÚBLICA MUNICIPAL</w:t>
      </w:r>
    </w:p>
    <w:p w:rsidR="00B43FB3" w:rsidRPr="006E2948" w:rsidRDefault="00B43FB3" w:rsidP="006E2948">
      <w:pPr>
        <w:jc w:val="center"/>
        <w:rPr>
          <w:rFonts w:ascii="Book Antiqua" w:hAnsi="Book Antiqua"/>
          <w:sz w:val="24"/>
          <w:szCs w:val="24"/>
        </w:rPr>
      </w:pPr>
      <w:r w:rsidRPr="006E2948">
        <w:rPr>
          <w:noProof/>
          <w:sz w:val="24"/>
          <w:szCs w:val="24"/>
          <w:lang w:eastAsia="es-MX"/>
        </w:rPr>
        <w:drawing>
          <wp:inline distT="0" distB="0" distL="0" distR="0">
            <wp:extent cx="4069492" cy="2426970"/>
            <wp:effectExtent l="0" t="0" r="7620" b="0"/>
            <wp:docPr id="42" name="Imagen 42" descr="La imagen puede contener: 5 personas, personas son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imagen puede contener: 5 personas, personas sonriendo"/>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07900" cy="2449876"/>
                    </a:xfrm>
                    <a:prstGeom prst="rect">
                      <a:avLst/>
                    </a:prstGeom>
                    <a:noFill/>
                    <a:ln>
                      <a:noFill/>
                    </a:ln>
                  </pic:spPr>
                </pic:pic>
              </a:graphicData>
            </a:graphic>
          </wp:inline>
        </w:drawing>
      </w:r>
    </w:p>
    <w:p w:rsidR="00B43FB3" w:rsidRPr="006E2948" w:rsidRDefault="00B43FB3" w:rsidP="006E2948">
      <w:pPr>
        <w:jc w:val="center"/>
        <w:rPr>
          <w:rFonts w:ascii="Book Antiqua" w:hAnsi="Book Antiqua"/>
          <w:sz w:val="24"/>
          <w:szCs w:val="24"/>
        </w:rPr>
      </w:pPr>
      <w:r w:rsidRPr="006E2948">
        <w:rPr>
          <w:noProof/>
          <w:sz w:val="24"/>
          <w:szCs w:val="24"/>
          <w:lang w:eastAsia="es-MX"/>
        </w:rPr>
        <w:drawing>
          <wp:inline distT="0" distB="0" distL="0" distR="0">
            <wp:extent cx="4044778" cy="2445385"/>
            <wp:effectExtent l="0" t="0" r="0" b="0"/>
            <wp:docPr id="43" name="Imagen 43" descr="La imagen puede contener: 11 personas, personas de pi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 imagen puede contener: 11 personas, personas de pie e interior"/>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20603" cy="2491227"/>
                    </a:xfrm>
                    <a:prstGeom prst="rect">
                      <a:avLst/>
                    </a:prstGeom>
                    <a:noFill/>
                    <a:ln>
                      <a:noFill/>
                    </a:ln>
                  </pic:spPr>
                </pic:pic>
              </a:graphicData>
            </a:graphic>
          </wp:inline>
        </w:drawing>
      </w:r>
    </w:p>
    <w:p w:rsidR="00D51FD2" w:rsidRPr="006E2948" w:rsidRDefault="00D51FD2" w:rsidP="006E2948">
      <w:pPr>
        <w:jc w:val="center"/>
        <w:rPr>
          <w:rFonts w:ascii="Book Antiqua" w:hAnsi="Book Antiqua"/>
          <w:sz w:val="24"/>
          <w:szCs w:val="24"/>
        </w:rPr>
      </w:pPr>
      <w:r w:rsidRPr="006E2948">
        <w:rPr>
          <w:rFonts w:ascii="Book Antiqua" w:hAnsi="Book Antiqua"/>
          <w:noProof/>
          <w:sz w:val="24"/>
          <w:szCs w:val="24"/>
          <w:lang w:eastAsia="es-MX"/>
        </w:rPr>
        <w:drawing>
          <wp:inline distT="0" distB="0" distL="0" distR="0">
            <wp:extent cx="4044778" cy="2387600"/>
            <wp:effectExtent l="0" t="0" r="0" b="0"/>
            <wp:docPr id="44" name="Imagen 44" descr="C:\Users\Regidores\Pictures\big_ihAjq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big_ihAjq75c.jp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6597" cy="2406382"/>
                    </a:xfrm>
                    <a:prstGeom prst="rect">
                      <a:avLst/>
                    </a:prstGeom>
                    <a:noFill/>
                    <a:ln>
                      <a:noFill/>
                    </a:ln>
                  </pic:spPr>
                </pic:pic>
              </a:graphicData>
            </a:graphic>
          </wp:inline>
        </w:drawing>
      </w:r>
    </w:p>
    <w:p w:rsidR="00D51FD2" w:rsidRPr="00867DDD" w:rsidRDefault="00C758DA" w:rsidP="006E2948">
      <w:pPr>
        <w:jc w:val="center"/>
        <w:rPr>
          <w:rFonts w:ascii="Book Antiqua" w:hAnsi="Book Antiqua"/>
          <w:b/>
          <w:sz w:val="24"/>
          <w:szCs w:val="24"/>
        </w:rPr>
      </w:pPr>
      <w:r w:rsidRPr="00867DDD">
        <w:rPr>
          <w:rFonts w:ascii="Book Antiqua" w:hAnsi="Book Antiqua"/>
          <w:b/>
          <w:sz w:val="24"/>
          <w:szCs w:val="24"/>
        </w:rPr>
        <w:t>PRESIDENTE EN TU COLONIA</w:t>
      </w:r>
    </w:p>
    <w:p w:rsidR="00C758DA" w:rsidRPr="006E2948" w:rsidRDefault="00C758DA" w:rsidP="006E2948">
      <w:pPr>
        <w:jc w:val="center"/>
        <w:rPr>
          <w:rFonts w:ascii="Book Antiqua" w:hAnsi="Book Antiqua"/>
          <w:sz w:val="24"/>
          <w:szCs w:val="24"/>
        </w:rPr>
      </w:pPr>
      <w:r w:rsidRPr="006E2948">
        <w:rPr>
          <w:rFonts w:ascii="Book Antiqua" w:hAnsi="Book Antiqua"/>
          <w:sz w:val="24"/>
          <w:szCs w:val="24"/>
        </w:rPr>
        <w:t>Atendiendo a las necesidades de los chihuahuenses</w:t>
      </w:r>
    </w:p>
    <w:p w:rsidR="00C758DA" w:rsidRPr="006E2948" w:rsidRDefault="00C758DA" w:rsidP="00AA161E">
      <w:pPr>
        <w:rPr>
          <w:rFonts w:ascii="Book Antiqua" w:hAnsi="Book Antiqua"/>
          <w:sz w:val="24"/>
          <w:szCs w:val="24"/>
        </w:rPr>
      </w:pPr>
      <w:r w:rsidRPr="006E2948">
        <w:rPr>
          <w:noProof/>
          <w:sz w:val="24"/>
          <w:szCs w:val="24"/>
          <w:lang w:eastAsia="es-MX"/>
        </w:rPr>
        <w:drawing>
          <wp:inline distT="0" distB="0" distL="0" distR="0">
            <wp:extent cx="5371070" cy="3580713"/>
            <wp:effectExtent l="0" t="0" r="1270" b="1270"/>
            <wp:docPr id="45" name="Imagen 45" descr="La imagen puede contener: 3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magen puede contener: 3 personas"/>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9558" cy="3586372"/>
                    </a:xfrm>
                    <a:prstGeom prst="rect">
                      <a:avLst/>
                    </a:prstGeom>
                    <a:noFill/>
                    <a:ln>
                      <a:noFill/>
                    </a:ln>
                  </pic:spPr>
                </pic:pic>
              </a:graphicData>
            </a:graphic>
          </wp:inline>
        </w:drawing>
      </w:r>
    </w:p>
    <w:p w:rsidR="00C758DA" w:rsidRPr="006E2948" w:rsidRDefault="00C758DA" w:rsidP="00AA161E">
      <w:pPr>
        <w:rPr>
          <w:rFonts w:ascii="Book Antiqua" w:hAnsi="Book Antiqua"/>
          <w:sz w:val="24"/>
          <w:szCs w:val="24"/>
        </w:rPr>
      </w:pPr>
    </w:p>
    <w:p w:rsidR="00C758DA" w:rsidRPr="00867DDD" w:rsidRDefault="00C758DA" w:rsidP="006E2948">
      <w:pPr>
        <w:jc w:val="center"/>
        <w:rPr>
          <w:rFonts w:ascii="Book Antiqua" w:hAnsi="Book Antiqua"/>
          <w:b/>
          <w:sz w:val="24"/>
          <w:szCs w:val="24"/>
        </w:rPr>
      </w:pPr>
      <w:r w:rsidRPr="00867DDD">
        <w:rPr>
          <w:rFonts w:ascii="Book Antiqua" w:hAnsi="Book Antiqua"/>
          <w:b/>
          <w:sz w:val="24"/>
          <w:szCs w:val="24"/>
        </w:rPr>
        <w:t>JUEVES ENTRE VECINOS</w:t>
      </w:r>
    </w:p>
    <w:p w:rsidR="00C758DA" w:rsidRPr="006E2948" w:rsidRDefault="00C758DA" w:rsidP="00AA161E">
      <w:pPr>
        <w:rPr>
          <w:rFonts w:ascii="Book Antiqua" w:hAnsi="Book Antiqua"/>
          <w:sz w:val="24"/>
          <w:szCs w:val="24"/>
        </w:rPr>
      </w:pPr>
      <w:r w:rsidRPr="006E2948">
        <w:rPr>
          <w:noProof/>
          <w:sz w:val="24"/>
          <w:szCs w:val="24"/>
          <w:lang w:eastAsia="es-MX"/>
        </w:rPr>
        <w:drawing>
          <wp:inline distT="0" distB="0" distL="0" distR="0">
            <wp:extent cx="5379308" cy="3329940"/>
            <wp:effectExtent l="0" t="0" r="0" b="3810"/>
            <wp:docPr id="46" name="Imagen 46" descr="La imagen puede contener: 13 personas, personas sonriendo,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imagen puede contener: 13 personas, personas sonriendo, personas sentadas e interior"/>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9660" cy="3373490"/>
                    </a:xfrm>
                    <a:prstGeom prst="rect">
                      <a:avLst/>
                    </a:prstGeom>
                    <a:noFill/>
                    <a:ln>
                      <a:noFill/>
                    </a:ln>
                  </pic:spPr>
                </pic:pic>
              </a:graphicData>
            </a:graphic>
          </wp:inline>
        </w:drawing>
      </w:r>
    </w:p>
    <w:p w:rsidR="00D51FD2" w:rsidRPr="00867DDD" w:rsidRDefault="00C758DA" w:rsidP="006E2948">
      <w:pPr>
        <w:jc w:val="center"/>
        <w:rPr>
          <w:rFonts w:ascii="Book Antiqua" w:hAnsi="Book Antiqua"/>
          <w:b/>
          <w:sz w:val="24"/>
          <w:szCs w:val="24"/>
        </w:rPr>
      </w:pPr>
      <w:r w:rsidRPr="00867DDD">
        <w:rPr>
          <w:rFonts w:ascii="Book Antiqua" w:hAnsi="Book Antiqua"/>
          <w:b/>
          <w:sz w:val="24"/>
          <w:szCs w:val="24"/>
        </w:rPr>
        <w:t>ENTREGA DE EQUIPAMIENTO PARA BOMBEROS</w:t>
      </w:r>
    </w:p>
    <w:p w:rsidR="00950BF8" w:rsidRPr="006E2948" w:rsidRDefault="00950BF8" w:rsidP="00AA161E">
      <w:pPr>
        <w:rPr>
          <w:rFonts w:ascii="Book Antiqua" w:hAnsi="Book Antiqua"/>
          <w:sz w:val="24"/>
          <w:szCs w:val="24"/>
        </w:rPr>
      </w:pPr>
      <w:r w:rsidRPr="006E2948">
        <w:rPr>
          <w:noProof/>
          <w:sz w:val="24"/>
          <w:szCs w:val="24"/>
          <w:lang w:eastAsia="es-MX"/>
        </w:rPr>
        <w:drawing>
          <wp:inline distT="0" distB="0" distL="0" distR="0">
            <wp:extent cx="5313405" cy="3649028"/>
            <wp:effectExtent l="0" t="0" r="1905" b="8890"/>
            <wp:docPr id="49" name="Imagen 49" descr="La imagen puede contener: 2 personas, personas de pie, cancha de baloncesto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 imagen puede contener: 2 personas, personas de pie, cancha de baloncesto e interior"/>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9753" cy="3660255"/>
                    </a:xfrm>
                    <a:prstGeom prst="rect">
                      <a:avLst/>
                    </a:prstGeom>
                    <a:noFill/>
                    <a:ln>
                      <a:noFill/>
                    </a:ln>
                  </pic:spPr>
                </pic:pic>
              </a:graphicData>
            </a:graphic>
          </wp:inline>
        </w:drawing>
      </w:r>
    </w:p>
    <w:p w:rsidR="00950BF8" w:rsidRPr="006E2948" w:rsidRDefault="00950BF8" w:rsidP="00AA161E">
      <w:pPr>
        <w:rPr>
          <w:rFonts w:ascii="Book Antiqua" w:hAnsi="Book Antiqua"/>
          <w:sz w:val="24"/>
          <w:szCs w:val="24"/>
        </w:rPr>
      </w:pPr>
    </w:p>
    <w:p w:rsidR="00950BF8" w:rsidRPr="006E2948" w:rsidRDefault="00C758DA" w:rsidP="00AA161E">
      <w:pPr>
        <w:rPr>
          <w:rFonts w:ascii="Book Antiqua" w:hAnsi="Book Antiqua"/>
          <w:sz w:val="24"/>
          <w:szCs w:val="24"/>
        </w:rPr>
      </w:pPr>
      <w:r w:rsidRPr="006E2948">
        <w:rPr>
          <w:noProof/>
          <w:sz w:val="24"/>
          <w:szCs w:val="24"/>
          <w:lang w:eastAsia="es-MX"/>
        </w:rPr>
        <w:drawing>
          <wp:inline distT="0" distB="0" distL="0" distR="0">
            <wp:extent cx="5296929" cy="3651250"/>
            <wp:effectExtent l="0" t="0" r="0" b="6350"/>
            <wp:docPr id="47" name="Imagen 47" descr="La imagen puede contener: 8 personas, personas sonriendo, personas de pie y de t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magen puede contener: 8 personas, personas sonriendo, personas de pie y de traje"/>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1252" cy="3661123"/>
                    </a:xfrm>
                    <a:prstGeom prst="rect">
                      <a:avLst/>
                    </a:prstGeom>
                    <a:noFill/>
                    <a:ln>
                      <a:noFill/>
                    </a:ln>
                  </pic:spPr>
                </pic:pic>
              </a:graphicData>
            </a:graphic>
          </wp:inline>
        </w:drawing>
      </w:r>
    </w:p>
    <w:p w:rsidR="00B43FB3" w:rsidRPr="00867DDD" w:rsidRDefault="00950BF8" w:rsidP="006E2948">
      <w:pPr>
        <w:jc w:val="center"/>
        <w:rPr>
          <w:rFonts w:ascii="Book Antiqua" w:hAnsi="Book Antiqua"/>
          <w:b/>
          <w:sz w:val="24"/>
          <w:szCs w:val="24"/>
        </w:rPr>
      </w:pPr>
      <w:r w:rsidRPr="00867DDD">
        <w:rPr>
          <w:rFonts w:ascii="Book Antiqua" w:hAnsi="Book Antiqua"/>
          <w:b/>
          <w:sz w:val="24"/>
          <w:szCs w:val="24"/>
        </w:rPr>
        <w:t>ENTREGA DE UNIDAD MINI COOPER</w:t>
      </w:r>
    </w:p>
    <w:p w:rsidR="00950BF8" w:rsidRPr="006E2948" w:rsidRDefault="00950BF8"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0" name="Imagen 50" descr="La imagen puede contener: 7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 imagen puede contener: 7 personas"/>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950BF8" w:rsidRPr="006E2948" w:rsidRDefault="00950BF8" w:rsidP="006E2948">
      <w:pPr>
        <w:jc w:val="center"/>
        <w:rPr>
          <w:rFonts w:ascii="Book Antiqua" w:hAnsi="Book Antiqua"/>
          <w:sz w:val="24"/>
          <w:szCs w:val="24"/>
        </w:rPr>
      </w:pPr>
    </w:p>
    <w:p w:rsidR="00950BF8" w:rsidRPr="006E2948" w:rsidRDefault="00950BF8"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1" name="Imagen 51" descr="La imagen puede contener: 6 personas, personas son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imagen puede contener: 6 personas, personas sonriendo"/>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950BF8" w:rsidRPr="006E2948" w:rsidRDefault="00950BF8"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2" name="Imagen 52" descr="La imagen puede contener: 5 personas, personas sonriendo, personas de pie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 imagen puede contener: 5 personas, personas sonriendo, personas de pie y exterior"/>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950BF8" w:rsidRPr="006E2948" w:rsidRDefault="00950BF8" w:rsidP="006E2948">
      <w:pPr>
        <w:jc w:val="center"/>
        <w:rPr>
          <w:rFonts w:ascii="Book Antiqua" w:hAnsi="Book Antiqua"/>
          <w:sz w:val="24"/>
          <w:szCs w:val="24"/>
        </w:rPr>
      </w:pPr>
    </w:p>
    <w:p w:rsidR="00950BF8" w:rsidRPr="00867DDD" w:rsidRDefault="00950BF8" w:rsidP="006E2948">
      <w:pPr>
        <w:jc w:val="center"/>
        <w:rPr>
          <w:rFonts w:ascii="Book Antiqua" w:hAnsi="Book Antiqua"/>
          <w:b/>
          <w:sz w:val="24"/>
          <w:szCs w:val="24"/>
        </w:rPr>
      </w:pPr>
      <w:r w:rsidRPr="00867DDD">
        <w:rPr>
          <w:rFonts w:ascii="Book Antiqua" w:hAnsi="Book Antiqua"/>
          <w:b/>
          <w:sz w:val="24"/>
          <w:szCs w:val="24"/>
        </w:rPr>
        <w:t>ENTRE</w:t>
      </w:r>
      <w:r w:rsidR="00A308E9" w:rsidRPr="00867DDD">
        <w:rPr>
          <w:rFonts w:ascii="Book Antiqua" w:hAnsi="Book Antiqua"/>
          <w:b/>
          <w:sz w:val="24"/>
          <w:szCs w:val="24"/>
        </w:rPr>
        <w:t>GA DE EQUIPAMIENTO BLACK MAMBA</w:t>
      </w:r>
    </w:p>
    <w:p w:rsidR="00A308E9" w:rsidRPr="006E2948" w:rsidRDefault="00A308E9" w:rsidP="006E2948">
      <w:pPr>
        <w:jc w:val="center"/>
        <w:rPr>
          <w:rFonts w:ascii="Book Antiqua" w:hAnsi="Book Antiqua"/>
          <w:sz w:val="24"/>
          <w:szCs w:val="24"/>
        </w:rPr>
      </w:pPr>
      <w:r w:rsidRPr="006E2948">
        <w:rPr>
          <w:noProof/>
          <w:sz w:val="24"/>
          <w:szCs w:val="24"/>
          <w:lang w:eastAsia="es-MX"/>
        </w:rPr>
        <w:drawing>
          <wp:inline distT="0" distB="0" distL="0" distR="0">
            <wp:extent cx="5612130" cy="3755890"/>
            <wp:effectExtent l="0" t="0" r="7620" b="0"/>
            <wp:docPr id="54" name="Imagen 54" descr="https://scontent-sjc2-1.xx.fbcdn.net/v/t34.0-12/22809904_10154688700971511_739467101_n.jpg?oh=d369ec277131d10175fa840457737c9f&amp;oe=59F14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sjc2-1.xx.fbcdn.net/v/t34.0-12/22809904_10154688700971511_739467101_n.jpg?oh=d369ec277131d10175fa840457737c9f&amp;oe=59F14D0A"/>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1181" cy="3782024"/>
                    </a:xfrm>
                    <a:prstGeom prst="rect">
                      <a:avLst/>
                    </a:prstGeom>
                    <a:noFill/>
                    <a:ln>
                      <a:noFill/>
                    </a:ln>
                  </pic:spPr>
                </pic:pic>
              </a:graphicData>
            </a:graphic>
          </wp:inline>
        </w:drawing>
      </w:r>
    </w:p>
    <w:p w:rsidR="00950BF8" w:rsidRPr="006E2948" w:rsidRDefault="00A308E9"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5" name="Imagen 55" descr="La imagen puede contener: 10 personas, personas sonriendo,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a imagen puede contener: 10 personas, personas sonriendo, personas de pie"/>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A308E9" w:rsidRPr="006E2948" w:rsidRDefault="00A308E9" w:rsidP="006E2948">
      <w:pPr>
        <w:jc w:val="center"/>
        <w:rPr>
          <w:rFonts w:ascii="Book Antiqua" w:hAnsi="Book Antiqua"/>
          <w:sz w:val="24"/>
          <w:szCs w:val="24"/>
        </w:rPr>
      </w:pPr>
    </w:p>
    <w:p w:rsidR="00A308E9" w:rsidRPr="006E2948" w:rsidRDefault="00A308E9"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6" name="Imagen 56" descr="La imagen puede contener: una o varias personas, perro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a imagen puede contener: una o varias personas, perro y exterior"/>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A308E9" w:rsidRPr="006E2948" w:rsidRDefault="00A308E9" w:rsidP="006E2948">
      <w:pPr>
        <w:jc w:val="center"/>
        <w:rPr>
          <w:rFonts w:ascii="Book Antiqua" w:hAnsi="Book Antiqua"/>
          <w:sz w:val="24"/>
          <w:szCs w:val="24"/>
        </w:rPr>
      </w:pPr>
    </w:p>
    <w:p w:rsidR="00A308E9" w:rsidRPr="006E2948" w:rsidRDefault="00A308E9"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7" name="Imagen 57" descr="La imagen puede contener: una persona,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a imagen puede contener: una persona, exterior"/>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A308E9" w:rsidRPr="006E2948" w:rsidRDefault="00A308E9" w:rsidP="006E2948">
      <w:pPr>
        <w:jc w:val="center"/>
        <w:rPr>
          <w:rFonts w:ascii="Book Antiqua" w:hAnsi="Book Antiqua"/>
          <w:sz w:val="24"/>
          <w:szCs w:val="24"/>
        </w:rPr>
      </w:pPr>
    </w:p>
    <w:p w:rsidR="00A308E9" w:rsidRPr="00867DDD" w:rsidRDefault="00A308E9" w:rsidP="006E2948">
      <w:pPr>
        <w:jc w:val="center"/>
        <w:rPr>
          <w:rFonts w:ascii="Book Antiqua" w:hAnsi="Book Antiqua"/>
          <w:b/>
          <w:sz w:val="24"/>
          <w:szCs w:val="24"/>
        </w:rPr>
      </w:pPr>
      <w:r w:rsidRPr="00867DDD">
        <w:rPr>
          <w:rFonts w:ascii="Book Antiqua" w:hAnsi="Book Antiqua"/>
          <w:b/>
          <w:sz w:val="24"/>
          <w:szCs w:val="24"/>
        </w:rPr>
        <w:t>ENTREGA DE EQUIPO A POLICIAS MUNICIPALES</w:t>
      </w:r>
    </w:p>
    <w:p w:rsidR="00A308E9" w:rsidRPr="006E2948" w:rsidRDefault="00A308E9"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58" name="Imagen 58" descr="La imagen puede contener: 8 personas,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a imagen puede contener: 8 personas, exterior"/>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F06F8D" w:rsidRPr="006E2948" w:rsidRDefault="00F06F8D" w:rsidP="006E2948">
      <w:pPr>
        <w:jc w:val="center"/>
        <w:rPr>
          <w:rFonts w:ascii="Book Antiqua" w:hAnsi="Book Antiqua"/>
          <w:sz w:val="24"/>
          <w:szCs w:val="24"/>
        </w:rPr>
      </w:pPr>
      <w:r w:rsidRPr="006E2948">
        <w:rPr>
          <w:noProof/>
          <w:sz w:val="24"/>
          <w:szCs w:val="24"/>
          <w:lang w:eastAsia="es-MX"/>
        </w:rPr>
        <w:drawing>
          <wp:inline distT="0" distB="0" distL="0" distR="0">
            <wp:extent cx="5612130" cy="4355247"/>
            <wp:effectExtent l="0" t="0" r="7620" b="7620"/>
            <wp:docPr id="59" name="Imagen 59" descr="La imagen puede contener: 6 personas,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a imagen puede contener: 6 personas, personas de pie"/>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4355247"/>
                    </a:xfrm>
                    <a:prstGeom prst="rect">
                      <a:avLst/>
                    </a:prstGeom>
                    <a:noFill/>
                    <a:ln>
                      <a:noFill/>
                    </a:ln>
                  </pic:spPr>
                </pic:pic>
              </a:graphicData>
            </a:graphic>
          </wp:inline>
        </w:drawing>
      </w:r>
    </w:p>
    <w:p w:rsidR="00F06F8D" w:rsidRDefault="00F06F8D" w:rsidP="006E2948">
      <w:pPr>
        <w:jc w:val="center"/>
        <w:rPr>
          <w:rFonts w:ascii="Book Antiqua" w:hAnsi="Book Antiqua"/>
          <w:sz w:val="24"/>
          <w:szCs w:val="24"/>
        </w:rPr>
      </w:pPr>
      <w:r w:rsidRPr="006E2948">
        <w:rPr>
          <w:noProof/>
          <w:sz w:val="24"/>
          <w:szCs w:val="24"/>
          <w:lang w:eastAsia="es-MX"/>
        </w:rPr>
        <w:drawing>
          <wp:inline distT="0" distB="0" distL="0" distR="0">
            <wp:extent cx="5612130" cy="3741420"/>
            <wp:effectExtent l="0" t="0" r="7620" b="0"/>
            <wp:docPr id="60" name="Imagen 60" descr="La imagen puede contener: 4 personas, personas sonriendo, personas de pie y de t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a imagen puede contener: 4 personas, personas sonriendo, personas de pie y de traje"/>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3741420"/>
                    </a:xfrm>
                    <a:prstGeom prst="rect">
                      <a:avLst/>
                    </a:prstGeom>
                    <a:noFill/>
                    <a:ln>
                      <a:noFill/>
                    </a:ln>
                  </pic:spPr>
                </pic:pic>
              </a:graphicData>
            </a:graphic>
          </wp:inline>
        </w:drawing>
      </w: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p>
    <w:p w:rsidR="008135BE" w:rsidRDefault="008135BE" w:rsidP="006E2948">
      <w:pPr>
        <w:jc w:val="center"/>
        <w:rPr>
          <w:rFonts w:ascii="Book Antiqua" w:hAnsi="Book Antiqua"/>
          <w:sz w:val="24"/>
          <w:szCs w:val="24"/>
        </w:rPr>
      </w:pPr>
      <w:r>
        <w:rPr>
          <w:rFonts w:ascii="Book Antiqua" w:hAnsi="Book Antiqua"/>
          <w:sz w:val="24"/>
          <w:szCs w:val="24"/>
        </w:rPr>
        <w:t>________________________________________________________</w:t>
      </w:r>
    </w:p>
    <w:p w:rsidR="008135BE" w:rsidRPr="008135BE" w:rsidRDefault="008135BE" w:rsidP="006E2948">
      <w:pPr>
        <w:jc w:val="center"/>
        <w:rPr>
          <w:rFonts w:ascii="Book Antiqua" w:hAnsi="Book Antiqua"/>
          <w:b/>
          <w:sz w:val="24"/>
          <w:szCs w:val="24"/>
        </w:rPr>
      </w:pPr>
      <w:r w:rsidRPr="008135BE">
        <w:rPr>
          <w:rFonts w:ascii="Book Antiqua" w:hAnsi="Book Antiqua"/>
          <w:b/>
          <w:sz w:val="24"/>
          <w:szCs w:val="24"/>
        </w:rPr>
        <w:t>M.S.C. JAVIER S</w:t>
      </w:r>
      <w:r>
        <w:rPr>
          <w:rFonts w:ascii="Book Antiqua" w:hAnsi="Book Antiqua"/>
          <w:b/>
          <w:sz w:val="24"/>
          <w:szCs w:val="24"/>
        </w:rPr>
        <w:t>Á</w:t>
      </w:r>
      <w:r w:rsidRPr="008135BE">
        <w:rPr>
          <w:rFonts w:ascii="Book Antiqua" w:hAnsi="Book Antiqua"/>
          <w:b/>
          <w:sz w:val="24"/>
          <w:szCs w:val="24"/>
        </w:rPr>
        <w:t>NCHEZ HERRERA</w:t>
      </w:r>
    </w:p>
    <w:p w:rsidR="008135BE" w:rsidRPr="008135BE" w:rsidRDefault="008135BE" w:rsidP="008135BE">
      <w:pPr>
        <w:jc w:val="center"/>
        <w:rPr>
          <w:rFonts w:ascii="Book Antiqua" w:hAnsi="Book Antiqua"/>
          <w:b/>
          <w:sz w:val="24"/>
          <w:szCs w:val="24"/>
        </w:rPr>
      </w:pPr>
      <w:r w:rsidRPr="008135BE">
        <w:rPr>
          <w:rFonts w:ascii="Book Antiqua" w:hAnsi="Book Antiqua"/>
          <w:b/>
          <w:sz w:val="24"/>
          <w:szCs w:val="24"/>
        </w:rPr>
        <w:t xml:space="preserve">REGIDOR DEL H. AYUNTAMIENTO DEL MUNICIPIO DE  CHIHUAHUA </w:t>
      </w:r>
    </w:p>
    <w:p w:rsidR="008135BE" w:rsidRPr="008135BE" w:rsidRDefault="008135BE" w:rsidP="008135BE">
      <w:pPr>
        <w:jc w:val="center"/>
        <w:rPr>
          <w:rFonts w:ascii="Book Antiqua" w:hAnsi="Book Antiqua"/>
          <w:b/>
          <w:sz w:val="24"/>
          <w:szCs w:val="24"/>
        </w:rPr>
      </w:pPr>
      <w:r w:rsidRPr="008135BE">
        <w:rPr>
          <w:rFonts w:ascii="Book Antiqua" w:hAnsi="Book Antiqua"/>
          <w:b/>
          <w:sz w:val="24"/>
          <w:szCs w:val="24"/>
        </w:rPr>
        <w:t>PRESIDENTE DE LA COMISIÓN DE SEGURIDAD PÚBLICA</w:t>
      </w:r>
    </w:p>
    <w:sectPr w:rsidR="008135BE" w:rsidRPr="008135BE" w:rsidSect="00BF3ACC">
      <w:type w:val="continuous"/>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49C" w:rsidRDefault="00C0049C" w:rsidP="00037FAA">
      <w:pPr>
        <w:spacing w:after="0" w:line="240" w:lineRule="auto"/>
      </w:pPr>
      <w:r>
        <w:separator/>
      </w:r>
    </w:p>
  </w:endnote>
  <w:endnote w:type="continuationSeparator" w:id="1">
    <w:p w:rsidR="00C0049C" w:rsidRDefault="00C0049C" w:rsidP="00037F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Eras Bold ITC">
    <w:panose1 w:val="020B0907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2C" w:rsidRDefault="00BF5B2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249488"/>
      <w:docPartObj>
        <w:docPartGallery w:val="Page Numbers (Bottom of Page)"/>
        <w:docPartUnique/>
      </w:docPartObj>
    </w:sdtPr>
    <w:sdtContent>
      <w:p w:rsidR="00BF5B2C" w:rsidRDefault="00706A54">
        <w:pPr>
          <w:pStyle w:val="Piedepgina"/>
          <w:jc w:val="right"/>
        </w:pPr>
        <w:r>
          <w:fldChar w:fldCharType="begin"/>
        </w:r>
        <w:r w:rsidR="00BF5B2C">
          <w:instrText>PAGE   \* MERGEFORMAT</w:instrText>
        </w:r>
        <w:r>
          <w:fldChar w:fldCharType="separate"/>
        </w:r>
        <w:r w:rsidR="00493D16" w:rsidRPr="00493D16">
          <w:rPr>
            <w:noProof/>
            <w:lang w:val="es-ES"/>
          </w:rPr>
          <w:t>67</w:t>
        </w:r>
        <w:r>
          <w:fldChar w:fldCharType="end"/>
        </w:r>
      </w:p>
    </w:sdtContent>
  </w:sdt>
  <w:p w:rsidR="00BF5B2C" w:rsidRDefault="00BF5B2C">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2C" w:rsidRDefault="00BF5B2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49C" w:rsidRDefault="00C0049C" w:rsidP="00037FAA">
      <w:pPr>
        <w:spacing w:after="0" w:line="240" w:lineRule="auto"/>
      </w:pPr>
      <w:r>
        <w:separator/>
      </w:r>
    </w:p>
  </w:footnote>
  <w:footnote w:type="continuationSeparator" w:id="1">
    <w:p w:rsidR="00C0049C" w:rsidRDefault="00C0049C" w:rsidP="00037F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2C" w:rsidRDefault="00BF5B2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2C" w:rsidRDefault="00BF5B2C">
    <w:pPr>
      <w:pStyle w:val="Encabezado"/>
    </w:pPr>
    <w:r>
      <w:rPr>
        <w:b/>
        <w:noProof/>
        <w:sz w:val="24"/>
        <w:szCs w:val="24"/>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-448310</wp:posOffset>
          </wp:positionV>
          <wp:extent cx="8115300" cy="10172238"/>
          <wp:effectExtent l="0" t="0" r="0" b="635"/>
          <wp:wrapNone/>
          <wp:docPr id="2" name="Picture 1" descr="ADATA HV100:Godínez:Logos:con 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TA HV100:Godínez:Logos:con logos.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15300" cy="10172238"/>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2C" w:rsidRDefault="00BF5B2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87D8B"/>
    <w:multiLevelType w:val="hybridMultilevel"/>
    <w:tmpl w:val="694277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B3D3F67"/>
    <w:multiLevelType w:val="hybridMultilevel"/>
    <w:tmpl w:val="F940A4B4"/>
    <w:lvl w:ilvl="0" w:tplc="24BA7DA0">
      <w:start w:val="1"/>
      <w:numFmt w:val="decimal"/>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
    <w:nsid w:val="70FB11F2"/>
    <w:multiLevelType w:val="hybridMultilevel"/>
    <w:tmpl w:val="3E08266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464D68"/>
    <w:rsid w:val="000028B1"/>
    <w:rsid w:val="0001499D"/>
    <w:rsid w:val="00024685"/>
    <w:rsid w:val="000355CD"/>
    <w:rsid w:val="00037FAA"/>
    <w:rsid w:val="00041790"/>
    <w:rsid w:val="00042C3D"/>
    <w:rsid w:val="00050CB8"/>
    <w:rsid w:val="000619E9"/>
    <w:rsid w:val="00062547"/>
    <w:rsid w:val="000816C4"/>
    <w:rsid w:val="00090A21"/>
    <w:rsid w:val="000A69A1"/>
    <w:rsid w:val="000A6E38"/>
    <w:rsid w:val="000A7F21"/>
    <w:rsid w:val="000C7A52"/>
    <w:rsid w:val="000E089A"/>
    <w:rsid w:val="000F0260"/>
    <w:rsid w:val="000F12C6"/>
    <w:rsid w:val="000F4AC9"/>
    <w:rsid w:val="00103058"/>
    <w:rsid w:val="00121333"/>
    <w:rsid w:val="00122E08"/>
    <w:rsid w:val="00127729"/>
    <w:rsid w:val="00140457"/>
    <w:rsid w:val="00145850"/>
    <w:rsid w:val="001839F2"/>
    <w:rsid w:val="00186BFA"/>
    <w:rsid w:val="0019228D"/>
    <w:rsid w:val="001A3876"/>
    <w:rsid w:val="001A455C"/>
    <w:rsid w:val="001A4F94"/>
    <w:rsid w:val="001A6011"/>
    <w:rsid w:val="001A72FB"/>
    <w:rsid w:val="001B5B0E"/>
    <w:rsid w:val="001C03CD"/>
    <w:rsid w:val="001D3DF0"/>
    <w:rsid w:val="001D3FD1"/>
    <w:rsid w:val="0021715C"/>
    <w:rsid w:val="00217FD5"/>
    <w:rsid w:val="002411F1"/>
    <w:rsid w:val="002525C6"/>
    <w:rsid w:val="00255CE8"/>
    <w:rsid w:val="00260DC5"/>
    <w:rsid w:val="00263DD0"/>
    <w:rsid w:val="002B523A"/>
    <w:rsid w:val="002B76FF"/>
    <w:rsid w:val="002E1797"/>
    <w:rsid w:val="002E28D7"/>
    <w:rsid w:val="002E4924"/>
    <w:rsid w:val="002F6104"/>
    <w:rsid w:val="002F6BFC"/>
    <w:rsid w:val="00300458"/>
    <w:rsid w:val="00301246"/>
    <w:rsid w:val="00324C55"/>
    <w:rsid w:val="003616DF"/>
    <w:rsid w:val="00362064"/>
    <w:rsid w:val="0036607C"/>
    <w:rsid w:val="003762C3"/>
    <w:rsid w:val="00392C32"/>
    <w:rsid w:val="003A001D"/>
    <w:rsid w:val="003A4DF1"/>
    <w:rsid w:val="003A7E96"/>
    <w:rsid w:val="003C77E3"/>
    <w:rsid w:val="003D124E"/>
    <w:rsid w:val="003F7CF0"/>
    <w:rsid w:val="00401662"/>
    <w:rsid w:val="00405E15"/>
    <w:rsid w:val="0041797C"/>
    <w:rsid w:val="00417E13"/>
    <w:rsid w:val="00424F4D"/>
    <w:rsid w:val="00435C4A"/>
    <w:rsid w:val="004468D1"/>
    <w:rsid w:val="00464D68"/>
    <w:rsid w:val="00493D16"/>
    <w:rsid w:val="004A4735"/>
    <w:rsid w:val="004B223B"/>
    <w:rsid w:val="004D4D27"/>
    <w:rsid w:val="004E48CE"/>
    <w:rsid w:val="004E671D"/>
    <w:rsid w:val="004F442F"/>
    <w:rsid w:val="004F70D9"/>
    <w:rsid w:val="00511DA4"/>
    <w:rsid w:val="00515804"/>
    <w:rsid w:val="00520EA3"/>
    <w:rsid w:val="00524E1D"/>
    <w:rsid w:val="00537F2F"/>
    <w:rsid w:val="005420B6"/>
    <w:rsid w:val="00560B0B"/>
    <w:rsid w:val="0056614F"/>
    <w:rsid w:val="005916E5"/>
    <w:rsid w:val="005B162D"/>
    <w:rsid w:val="005B41E9"/>
    <w:rsid w:val="005D4366"/>
    <w:rsid w:val="005D783F"/>
    <w:rsid w:val="005E02A4"/>
    <w:rsid w:val="005F54B3"/>
    <w:rsid w:val="00601DFE"/>
    <w:rsid w:val="00604228"/>
    <w:rsid w:val="00616B92"/>
    <w:rsid w:val="00636BAE"/>
    <w:rsid w:val="00645768"/>
    <w:rsid w:val="006636A2"/>
    <w:rsid w:val="00667F3F"/>
    <w:rsid w:val="0068462A"/>
    <w:rsid w:val="006935CE"/>
    <w:rsid w:val="0069431C"/>
    <w:rsid w:val="006A1F5C"/>
    <w:rsid w:val="006A3E52"/>
    <w:rsid w:val="006A519A"/>
    <w:rsid w:val="006A6CC7"/>
    <w:rsid w:val="006B4C0F"/>
    <w:rsid w:val="006D1212"/>
    <w:rsid w:val="006D47ED"/>
    <w:rsid w:val="006D78F0"/>
    <w:rsid w:val="006E2948"/>
    <w:rsid w:val="00700278"/>
    <w:rsid w:val="00701EBD"/>
    <w:rsid w:val="00706A54"/>
    <w:rsid w:val="007153BD"/>
    <w:rsid w:val="007200D9"/>
    <w:rsid w:val="0072099A"/>
    <w:rsid w:val="0072379B"/>
    <w:rsid w:val="00724D63"/>
    <w:rsid w:val="00746F16"/>
    <w:rsid w:val="0075343D"/>
    <w:rsid w:val="00754575"/>
    <w:rsid w:val="0076602C"/>
    <w:rsid w:val="00770365"/>
    <w:rsid w:val="0077315D"/>
    <w:rsid w:val="00780F4F"/>
    <w:rsid w:val="00784E44"/>
    <w:rsid w:val="0078705A"/>
    <w:rsid w:val="007C205A"/>
    <w:rsid w:val="008135BE"/>
    <w:rsid w:val="008143D4"/>
    <w:rsid w:val="008324C5"/>
    <w:rsid w:val="00854E35"/>
    <w:rsid w:val="00860218"/>
    <w:rsid w:val="008664C9"/>
    <w:rsid w:val="00867DDD"/>
    <w:rsid w:val="00874506"/>
    <w:rsid w:val="00895FC0"/>
    <w:rsid w:val="008A228B"/>
    <w:rsid w:val="008A77E8"/>
    <w:rsid w:val="008B7942"/>
    <w:rsid w:val="008E3B4A"/>
    <w:rsid w:val="008E4FEB"/>
    <w:rsid w:val="008E503C"/>
    <w:rsid w:val="008E59C3"/>
    <w:rsid w:val="00903D65"/>
    <w:rsid w:val="00920EB8"/>
    <w:rsid w:val="009225D5"/>
    <w:rsid w:val="00950BF8"/>
    <w:rsid w:val="009559BA"/>
    <w:rsid w:val="0097103E"/>
    <w:rsid w:val="00984CB9"/>
    <w:rsid w:val="009953BC"/>
    <w:rsid w:val="009A538C"/>
    <w:rsid w:val="009C50F8"/>
    <w:rsid w:val="009E0E37"/>
    <w:rsid w:val="009E3CE1"/>
    <w:rsid w:val="009E4088"/>
    <w:rsid w:val="009F0E3B"/>
    <w:rsid w:val="009F4770"/>
    <w:rsid w:val="00A12914"/>
    <w:rsid w:val="00A308E9"/>
    <w:rsid w:val="00A32D0A"/>
    <w:rsid w:val="00A3545F"/>
    <w:rsid w:val="00A429D0"/>
    <w:rsid w:val="00A47E0F"/>
    <w:rsid w:val="00A6565E"/>
    <w:rsid w:val="00A76CFB"/>
    <w:rsid w:val="00A838FC"/>
    <w:rsid w:val="00A93761"/>
    <w:rsid w:val="00AA0EC2"/>
    <w:rsid w:val="00AA161E"/>
    <w:rsid w:val="00AC2AB3"/>
    <w:rsid w:val="00AC3F42"/>
    <w:rsid w:val="00AF1513"/>
    <w:rsid w:val="00AF57AB"/>
    <w:rsid w:val="00B000B9"/>
    <w:rsid w:val="00B02436"/>
    <w:rsid w:val="00B02C81"/>
    <w:rsid w:val="00B06F12"/>
    <w:rsid w:val="00B12545"/>
    <w:rsid w:val="00B27A6B"/>
    <w:rsid w:val="00B411AF"/>
    <w:rsid w:val="00B43FB3"/>
    <w:rsid w:val="00B67A6E"/>
    <w:rsid w:val="00BC2F79"/>
    <w:rsid w:val="00BF3ACC"/>
    <w:rsid w:val="00BF5B2C"/>
    <w:rsid w:val="00C0049C"/>
    <w:rsid w:val="00C03F52"/>
    <w:rsid w:val="00C062F0"/>
    <w:rsid w:val="00C104A6"/>
    <w:rsid w:val="00C11975"/>
    <w:rsid w:val="00C21E0D"/>
    <w:rsid w:val="00C53369"/>
    <w:rsid w:val="00C566DF"/>
    <w:rsid w:val="00C758DA"/>
    <w:rsid w:val="00C83894"/>
    <w:rsid w:val="00C94B21"/>
    <w:rsid w:val="00C96426"/>
    <w:rsid w:val="00CA5F90"/>
    <w:rsid w:val="00CB0A5A"/>
    <w:rsid w:val="00CB29BB"/>
    <w:rsid w:val="00CB3219"/>
    <w:rsid w:val="00CC42DE"/>
    <w:rsid w:val="00CD39F4"/>
    <w:rsid w:val="00CF523D"/>
    <w:rsid w:val="00CF538F"/>
    <w:rsid w:val="00D01748"/>
    <w:rsid w:val="00D0480C"/>
    <w:rsid w:val="00D275D7"/>
    <w:rsid w:val="00D41BAC"/>
    <w:rsid w:val="00D45386"/>
    <w:rsid w:val="00D51FD2"/>
    <w:rsid w:val="00D63B60"/>
    <w:rsid w:val="00D72D4A"/>
    <w:rsid w:val="00D737F2"/>
    <w:rsid w:val="00D85981"/>
    <w:rsid w:val="00DA1538"/>
    <w:rsid w:val="00DC668C"/>
    <w:rsid w:val="00DE6E19"/>
    <w:rsid w:val="00E001B6"/>
    <w:rsid w:val="00E50C55"/>
    <w:rsid w:val="00E6047A"/>
    <w:rsid w:val="00E70E79"/>
    <w:rsid w:val="00E7225D"/>
    <w:rsid w:val="00E72B8F"/>
    <w:rsid w:val="00E9076D"/>
    <w:rsid w:val="00E9608E"/>
    <w:rsid w:val="00EA044C"/>
    <w:rsid w:val="00EA0CA3"/>
    <w:rsid w:val="00EB10C4"/>
    <w:rsid w:val="00EB2927"/>
    <w:rsid w:val="00EB6618"/>
    <w:rsid w:val="00EB7734"/>
    <w:rsid w:val="00EC20C2"/>
    <w:rsid w:val="00EC352C"/>
    <w:rsid w:val="00EC3FC3"/>
    <w:rsid w:val="00EE103F"/>
    <w:rsid w:val="00F06F8D"/>
    <w:rsid w:val="00F11E5E"/>
    <w:rsid w:val="00F25EDB"/>
    <w:rsid w:val="00F330E2"/>
    <w:rsid w:val="00F33DB4"/>
    <w:rsid w:val="00F47F06"/>
    <w:rsid w:val="00F81340"/>
    <w:rsid w:val="00FB3985"/>
    <w:rsid w:val="00FC294F"/>
    <w:rsid w:val="00FD2561"/>
    <w:rsid w:val="00FD4391"/>
    <w:rsid w:val="00FD50DD"/>
    <w:rsid w:val="00FE3842"/>
    <w:rsid w:val="00FE4E7B"/>
    <w:rsid w:val="00FE5A64"/>
    <w:rsid w:val="00FF3D04"/>
    <w:rsid w:val="00FF433B"/>
    <w:rsid w:val="00FF43F0"/>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A5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499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8B7942"/>
    <w:pPr>
      <w:ind w:left="720"/>
      <w:contextualSpacing/>
    </w:pPr>
  </w:style>
  <w:style w:type="paragraph" w:styleId="Encabezado">
    <w:name w:val="header"/>
    <w:basedOn w:val="Normal"/>
    <w:link w:val="EncabezadoCar"/>
    <w:uiPriority w:val="99"/>
    <w:unhideWhenUsed/>
    <w:rsid w:val="0003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7FAA"/>
  </w:style>
  <w:style w:type="paragraph" w:styleId="Piedepgina">
    <w:name w:val="footer"/>
    <w:basedOn w:val="Normal"/>
    <w:link w:val="PiedepginaCar"/>
    <w:uiPriority w:val="99"/>
    <w:unhideWhenUsed/>
    <w:rsid w:val="0003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7FAA"/>
  </w:style>
  <w:style w:type="character" w:styleId="Refdecomentario">
    <w:name w:val="annotation reference"/>
    <w:basedOn w:val="Fuentedeprrafopredeter"/>
    <w:uiPriority w:val="99"/>
    <w:semiHidden/>
    <w:unhideWhenUsed/>
    <w:rsid w:val="008E59C3"/>
    <w:rPr>
      <w:sz w:val="16"/>
      <w:szCs w:val="16"/>
    </w:rPr>
  </w:style>
  <w:style w:type="paragraph" w:styleId="Textocomentario">
    <w:name w:val="annotation text"/>
    <w:basedOn w:val="Normal"/>
    <w:link w:val="TextocomentarioCar"/>
    <w:uiPriority w:val="99"/>
    <w:semiHidden/>
    <w:unhideWhenUsed/>
    <w:rsid w:val="008E59C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E59C3"/>
    <w:rPr>
      <w:sz w:val="20"/>
      <w:szCs w:val="20"/>
    </w:rPr>
  </w:style>
  <w:style w:type="paragraph" w:styleId="Asuntodelcomentario">
    <w:name w:val="annotation subject"/>
    <w:basedOn w:val="Textocomentario"/>
    <w:next w:val="Textocomentario"/>
    <w:link w:val="AsuntodelcomentarioCar"/>
    <w:uiPriority w:val="99"/>
    <w:semiHidden/>
    <w:unhideWhenUsed/>
    <w:rsid w:val="008E59C3"/>
    <w:rPr>
      <w:b/>
      <w:bCs/>
    </w:rPr>
  </w:style>
  <w:style w:type="character" w:customStyle="1" w:styleId="AsuntodelcomentarioCar">
    <w:name w:val="Asunto del comentario Car"/>
    <w:basedOn w:val="TextocomentarioCar"/>
    <w:link w:val="Asuntodelcomentario"/>
    <w:uiPriority w:val="99"/>
    <w:semiHidden/>
    <w:rsid w:val="008E59C3"/>
    <w:rPr>
      <w:b/>
      <w:bCs/>
      <w:sz w:val="20"/>
      <w:szCs w:val="20"/>
    </w:rPr>
  </w:style>
  <w:style w:type="paragraph" w:styleId="Textodeglobo">
    <w:name w:val="Balloon Text"/>
    <w:basedOn w:val="Normal"/>
    <w:link w:val="TextodegloboCar"/>
    <w:uiPriority w:val="99"/>
    <w:semiHidden/>
    <w:unhideWhenUsed/>
    <w:rsid w:val="008E59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59C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16669500">
      <w:bodyDiv w:val="1"/>
      <w:marLeft w:val="0"/>
      <w:marRight w:val="0"/>
      <w:marTop w:val="0"/>
      <w:marBottom w:val="0"/>
      <w:divBdr>
        <w:top w:val="none" w:sz="0" w:space="0" w:color="auto"/>
        <w:left w:val="none" w:sz="0" w:space="0" w:color="auto"/>
        <w:bottom w:val="none" w:sz="0" w:space="0" w:color="auto"/>
        <w:right w:val="none" w:sz="0" w:space="0" w:color="auto"/>
      </w:divBdr>
    </w:div>
    <w:div w:id="343752211">
      <w:bodyDiv w:val="1"/>
      <w:marLeft w:val="0"/>
      <w:marRight w:val="0"/>
      <w:marTop w:val="0"/>
      <w:marBottom w:val="0"/>
      <w:divBdr>
        <w:top w:val="none" w:sz="0" w:space="0" w:color="auto"/>
        <w:left w:val="none" w:sz="0" w:space="0" w:color="auto"/>
        <w:bottom w:val="none" w:sz="0" w:space="0" w:color="auto"/>
        <w:right w:val="none" w:sz="0" w:space="0" w:color="auto"/>
      </w:divBdr>
    </w:div>
    <w:div w:id="505830627">
      <w:bodyDiv w:val="1"/>
      <w:marLeft w:val="0"/>
      <w:marRight w:val="0"/>
      <w:marTop w:val="0"/>
      <w:marBottom w:val="0"/>
      <w:divBdr>
        <w:top w:val="none" w:sz="0" w:space="0" w:color="auto"/>
        <w:left w:val="none" w:sz="0" w:space="0" w:color="auto"/>
        <w:bottom w:val="none" w:sz="0" w:space="0" w:color="auto"/>
        <w:right w:val="none" w:sz="0" w:space="0" w:color="auto"/>
      </w:divBdr>
    </w:div>
    <w:div w:id="642321051">
      <w:bodyDiv w:val="1"/>
      <w:marLeft w:val="0"/>
      <w:marRight w:val="0"/>
      <w:marTop w:val="0"/>
      <w:marBottom w:val="0"/>
      <w:divBdr>
        <w:top w:val="none" w:sz="0" w:space="0" w:color="auto"/>
        <w:left w:val="none" w:sz="0" w:space="0" w:color="auto"/>
        <w:bottom w:val="none" w:sz="0" w:space="0" w:color="auto"/>
        <w:right w:val="none" w:sz="0" w:space="0" w:color="auto"/>
      </w:divBdr>
    </w:div>
    <w:div w:id="651368118">
      <w:bodyDiv w:val="1"/>
      <w:marLeft w:val="0"/>
      <w:marRight w:val="0"/>
      <w:marTop w:val="0"/>
      <w:marBottom w:val="0"/>
      <w:divBdr>
        <w:top w:val="none" w:sz="0" w:space="0" w:color="auto"/>
        <w:left w:val="none" w:sz="0" w:space="0" w:color="auto"/>
        <w:bottom w:val="none" w:sz="0" w:space="0" w:color="auto"/>
        <w:right w:val="none" w:sz="0" w:space="0" w:color="auto"/>
      </w:divBdr>
    </w:div>
    <w:div w:id="802430512">
      <w:bodyDiv w:val="1"/>
      <w:marLeft w:val="0"/>
      <w:marRight w:val="0"/>
      <w:marTop w:val="0"/>
      <w:marBottom w:val="0"/>
      <w:divBdr>
        <w:top w:val="none" w:sz="0" w:space="0" w:color="auto"/>
        <w:left w:val="none" w:sz="0" w:space="0" w:color="auto"/>
        <w:bottom w:val="none" w:sz="0" w:space="0" w:color="auto"/>
        <w:right w:val="none" w:sz="0" w:space="0" w:color="auto"/>
      </w:divBdr>
    </w:div>
    <w:div w:id="813640553">
      <w:bodyDiv w:val="1"/>
      <w:marLeft w:val="0"/>
      <w:marRight w:val="0"/>
      <w:marTop w:val="0"/>
      <w:marBottom w:val="0"/>
      <w:divBdr>
        <w:top w:val="none" w:sz="0" w:space="0" w:color="auto"/>
        <w:left w:val="none" w:sz="0" w:space="0" w:color="auto"/>
        <w:bottom w:val="none" w:sz="0" w:space="0" w:color="auto"/>
        <w:right w:val="none" w:sz="0" w:space="0" w:color="auto"/>
      </w:divBdr>
    </w:div>
    <w:div w:id="1257910047">
      <w:bodyDiv w:val="1"/>
      <w:marLeft w:val="0"/>
      <w:marRight w:val="0"/>
      <w:marTop w:val="0"/>
      <w:marBottom w:val="0"/>
      <w:divBdr>
        <w:top w:val="none" w:sz="0" w:space="0" w:color="auto"/>
        <w:left w:val="none" w:sz="0" w:space="0" w:color="auto"/>
        <w:bottom w:val="none" w:sz="0" w:space="0" w:color="auto"/>
        <w:right w:val="none" w:sz="0" w:space="0" w:color="auto"/>
      </w:divBdr>
    </w:div>
    <w:div w:id="1318847958">
      <w:bodyDiv w:val="1"/>
      <w:marLeft w:val="0"/>
      <w:marRight w:val="0"/>
      <w:marTop w:val="0"/>
      <w:marBottom w:val="0"/>
      <w:divBdr>
        <w:top w:val="none" w:sz="0" w:space="0" w:color="auto"/>
        <w:left w:val="none" w:sz="0" w:space="0" w:color="auto"/>
        <w:bottom w:val="none" w:sz="0" w:space="0" w:color="auto"/>
        <w:right w:val="none" w:sz="0" w:space="0" w:color="auto"/>
      </w:divBdr>
    </w:div>
    <w:div w:id="1369722275">
      <w:bodyDiv w:val="1"/>
      <w:marLeft w:val="0"/>
      <w:marRight w:val="0"/>
      <w:marTop w:val="0"/>
      <w:marBottom w:val="0"/>
      <w:divBdr>
        <w:top w:val="none" w:sz="0" w:space="0" w:color="auto"/>
        <w:left w:val="none" w:sz="0" w:space="0" w:color="auto"/>
        <w:bottom w:val="none" w:sz="0" w:space="0" w:color="auto"/>
        <w:right w:val="none" w:sz="0" w:space="0" w:color="auto"/>
      </w:divBdr>
    </w:div>
    <w:div w:id="1474256783">
      <w:bodyDiv w:val="1"/>
      <w:marLeft w:val="0"/>
      <w:marRight w:val="0"/>
      <w:marTop w:val="0"/>
      <w:marBottom w:val="0"/>
      <w:divBdr>
        <w:top w:val="none" w:sz="0" w:space="0" w:color="auto"/>
        <w:left w:val="none" w:sz="0" w:space="0" w:color="auto"/>
        <w:bottom w:val="none" w:sz="0" w:space="0" w:color="auto"/>
        <w:right w:val="none" w:sz="0" w:space="0" w:color="auto"/>
      </w:divBdr>
    </w:div>
    <w:div w:id="1596744070">
      <w:bodyDiv w:val="1"/>
      <w:marLeft w:val="0"/>
      <w:marRight w:val="0"/>
      <w:marTop w:val="0"/>
      <w:marBottom w:val="0"/>
      <w:divBdr>
        <w:top w:val="none" w:sz="0" w:space="0" w:color="auto"/>
        <w:left w:val="none" w:sz="0" w:space="0" w:color="auto"/>
        <w:bottom w:val="none" w:sz="0" w:space="0" w:color="auto"/>
        <w:right w:val="none" w:sz="0" w:space="0" w:color="auto"/>
      </w:divBdr>
    </w:div>
    <w:div w:id="1784689562">
      <w:bodyDiv w:val="1"/>
      <w:marLeft w:val="0"/>
      <w:marRight w:val="0"/>
      <w:marTop w:val="0"/>
      <w:marBottom w:val="0"/>
      <w:divBdr>
        <w:top w:val="none" w:sz="0" w:space="0" w:color="auto"/>
        <w:left w:val="none" w:sz="0" w:space="0" w:color="auto"/>
        <w:bottom w:val="none" w:sz="0" w:space="0" w:color="auto"/>
        <w:right w:val="none" w:sz="0" w:space="0" w:color="auto"/>
      </w:divBdr>
    </w:div>
    <w:div w:id="1804036337">
      <w:bodyDiv w:val="1"/>
      <w:marLeft w:val="0"/>
      <w:marRight w:val="0"/>
      <w:marTop w:val="0"/>
      <w:marBottom w:val="0"/>
      <w:divBdr>
        <w:top w:val="none" w:sz="0" w:space="0" w:color="auto"/>
        <w:left w:val="none" w:sz="0" w:space="0" w:color="auto"/>
        <w:bottom w:val="none" w:sz="0" w:space="0" w:color="auto"/>
        <w:right w:val="none" w:sz="0" w:space="0" w:color="auto"/>
      </w:divBdr>
    </w:div>
    <w:div w:id="189866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oter" Target="footer3.xml"/><Relationship Id="rId21" Type="http://schemas.openxmlformats.org/officeDocument/2006/relationships/image" Target="media/image15.jpeg"/><Relationship Id="rId34" Type="http://schemas.openxmlformats.org/officeDocument/2006/relationships/header" Target="header1.xml"/><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image" Target="media/image51.jpeg"/><Relationship Id="rId68" Type="http://schemas.openxmlformats.org/officeDocument/2006/relationships/image" Target="media/image56.jpeg"/><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oter" Target="footer2.xml"/><Relationship Id="rId40" Type="http://schemas.openxmlformats.org/officeDocument/2006/relationships/chart" Target="charts/chart1.xml"/><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footer" Target="footer1.xml"/><Relationship Id="rId49" Type="http://schemas.openxmlformats.org/officeDocument/2006/relationships/image" Target="media/image37.jpeg"/><Relationship Id="rId57" Type="http://schemas.openxmlformats.org/officeDocument/2006/relationships/image" Target="media/image45.jpeg"/><Relationship Id="rId61" Type="http://schemas.openxmlformats.org/officeDocument/2006/relationships/image" Target="media/image4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eader" Target="header2.xml"/><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8" Type="http://schemas.openxmlformats.org/officeDocument/2006/relationships/image" Target="media/image2.png"/><Relationship Id="rId51" Type="http://schemas.openxmlformats.org/officeDocument/2006/relationships/image" Target="media/image39.jpe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eader" Target="header3.xml"/><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14.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s>
</file>

<file path=word/_rels/header2.xml.rels><?xml version="1.0" encoding="UTF-8" standalone="yes"?>
<Relationships xmlns="http://schemas.openxmlformats.org/package/2006/relationships"><Relationship Id="rId1" Type="http://schemas.openxmlformats.org/officeDocument/2006/relationships/image" Target="media/image28.pn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MX"/>
  <c:chart>
    <c:title>
      <c:spPr>
        <a:noFill/>
        <a:ln>
          <a:noFill/>
        </a:ln>
        <a:effectLst/>
      </c:spPr>
      <c:txPr>
        <a:bodyPr rot="0" spcFirstLastPara="1" vertOverflow="ellipsis" vert="horz" wrap="square" anchor="ctr" anchorCtr="1"/>
        <a:lstStyle/>
        <a:p>
          <a:pPr>
            <a:defRPr lang="es-ES" sz="1400" b="0" i="0" u="none" strike="noStrike" kern="1200" spc="0" baseline="0">
              <a:solidFill>
                <a:schemeClr val="tx1">
                  <a:lumMod val="65000"/>
                  <a:lumOff val="35000"/>
                </a:schemeClr>
              </a:solidFill>
              <a:latin typeface="+mn-lt"/>
              <a:ea typeface="+mn-ea"/>
              <a:cs typeface="+mn-cs"/>
            </a:defRPr>
          </a:pPr>
          <a:endParaRPr lang="es-MX"/>
        </a:p>
      </c:txPr>
    </c:title>
    <c:plotArea>
      <c:layout/>
      <c:pieChart>
        <c:varyColors val="1"/>
        <c:ser>
          <c:idx val="0"/>
          <c:order val="0"/>
          <c:tx>
            <c:strRef>
              <c:f>Hoja1!$B$1</c:f>
              <c:strCache>
                <c:ptCount val="1"/>
                <c:pt idx="0">
                  <c:v>PORCENTAJE </c:v>
                </c:pt>
              </c:strCache>
            </c:strRef>
          </c:tx>
          <c:dPt>
            <c:idx val="0"/>
            <c:spPr>
              <a:solidFill>
                <a:schemeClr val="accent1"/>
              </a:solidFill>
              <a:ln w="19050">
                <a:solidFill>
                  <a:schemeClr val="lt1"/>
                </a:solidFill>
              </a:ln>
              <a:effectLst/>
            </c:spPr>
          </c:dPt>
          <c:dPt>
            <c:idx val="1"/>
            <c:spPr>
              <a:solidFill>
                <a:schemeClr val="accent2"/>
              </a:solidFill>
              <a:ln w="19050">
                <a:solidFill>
                  <a:schemeClr val="lt1"/>
                </a:solidFill>
              </a:ln>
              <a:effectLst/>
            </c:spPr>
          </c:dPt>
          <c:dPt>
            <c:idx val="2"/>
            <c:spPr>
              <a:solidFill>
                <a:schemeClr val="accent3"/>
              </a:solidFill>
              <a:ln w="19050">
                <a:solidFill>
                  <a:schemeClr val="lt1"/>
                </a:solidFill>
              </a:ln>
              <a:effectLst/>
            </c:spPr>
          </c:dPt>
          <c:dPt>
            <c:idx val="3"/>
            <c:spPr>
              <a:solidFill>
                <a:schemeClr val="accent4"/>
              </a:solidFill>
              <a:ln w="19050">
                <a:solidFill>
                  <a:schemeClr val="lt1"/>
                </a:solidFill>
              </a:ln>
              <a:effectLst/>
            </c:spPr>
          </c:dPt>
          <c:dPt>
            <c:idx val="4"/>
            <c:spPr>
              <a:solidFill>
                <a:schemeClr val="accent5"/>
              </a:solidFill>
              <a:ln w="19050">
                <a:solidFill>
                  <a:schemeClr val="lt1"/>
                </a:solidFill>
              </a:ln>
              <a:effectLst/>
            </c:spPr>
          </c:dPt>
          <c:dPt>
            <c:idx val="5"/>
            <c:spPr>
              <a:solidFill>
                <a:schemeClr val="accent6"/>
              </a:solidFill>
              <a:ln w="19050">
                <a:solidFill>
                  <a:schemeClr val="lt1"/>
                </a:solidFill>
              </a:ln>
              <a:effectLst/>
            </c:spPr>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lang="es-ES" sz="900" b="0" i="0" u="none" strike="noStrike" kern="1200" baseline="0">
                    <a:solidFill>
                      <a:schemeClr val="dk1">
                        <a:lumMod val="65000"/>
                        <a:lumOff val="35000"/>
                      </a:schemeClr>
                    </a:solidFill>
                    <a:latin typeface="+mn-lt"/>
                    <a:ea typeface="+mn-ea"/>
                    <a:cs typeface="+mn-cs"/>
                  </a:defRPr>
                </a:pPr>
                <a:endParaRPr lang="es-MX"/>
              </a:p>
            </c:txPr>
            <c:dLblPos val="outEnd"/>
            <c:showCatName val="1"/>
            <c:showPercent val="1"/>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Hoja1!$A$2:$A$7</c:f>
              <c:strCache>
                <c:ptCount val="6"/>
                <c:pt idx="0">
                  <c:v>BECA ACADEMICA</c:v>
                </c:pt>
                <c:pt idx="1">
                  <c:v>BECA DEPORTIVA</c:v>
                </c:pt>
                <c:pt idx="2">
                  <c:v>MEDICAMENTO</c:v>
                </c:pt>
                <c:pt idx="3">
                  <c:v>MATERIAL DE CONSTRUCCIÓN</c:v>
                </c:pt>
                <c:pt idx="4">
                  <c:v>TRANSPORTE</c:v>
                </c:pt>
                <c:pt idx="5">
                  <c:v>ALIMENTO </c:v>
                </c:pt>
              </c:strCache>
            </c:strRef>
          </c:cat>
          <c:val>
            <c:numRef>
              <c:f>Hoja1!$B$2:$B$7</c:f>
              <c:numCache>
                <c:formatCode>General</c:formatCode>
                <c:ptCount val="6"/>
                <c:pt idx="0">
                  <c:v>28</c:v>
                </c:pt>
                <c:pt idx="1">
                  <c:v>18</c:v>
                </c:pt>
                <c:pt idx="2">
                  <c:v>22</c:v>
                </c:pt>
                <c:pt idx="3">
                  <c:v>10</c:v>
                </c:pt>
                <c:pt idx="4">
                  <c:v>10</c:v>
                </c:pt>
                <c:pt idx="5">
                  <c:v>12</c:v>
                </c:pt>
              </c:numCache>
            </c:numRef>
          </c:val>
        </c:ser>
        <c:firstSliceAng val="0"/>
      </c:pie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11757</Words>
  <Characters>64664</Characters>
  <Application>Microsoft Office Word</Application>
  <DocSecurity>0</DocSecurity>
  <Lines>538</Lines>
  <Paragraphs>152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Regidores</dc:creator>
  <cp:lastModifiedBy>diana.carrillo</cp:lastModifiedBy>
  <cp:revision>2</cp:revision>
  <cp:lastPrinted>2017-11-06T21:34:00Z</cp:lastPrinted>
  <dcterms:created xsi:type="dcterms:W3CDTF">2017-12-01T16:21:00Z</dcterms:created>
  <dcterms:modified xsi:type="dcterms:W3CDTF">2017-12-01T16:21:00Z</dcterms:modified>
</cp:coreProperties>
</file>