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B17148">
        <w:rPr>
          <w:rFonts w:ascii="Arial" w:hAnsi="Arial" w:cs="Arial"/>
        </w:rPr>
        <w:t>24 al 2</w:t>
      </w:r>
      <w:r w:rsidR="00687828">
        <w:rPr>
          <w:rFonts w:ascii="Arial" w:hAnsi="Arial" w:cs="Arial"/>
        </w:rPr>
        <w:t>8</w:t>
      </w:r>
      <w:r w:rsidR="00B17148">
        <w:rPr>
          <w:rFonts w:ascii="Arial" w:hAnsi="Arial" w:cs="Arial"/>
        </w:rPr>
        <w:t xml:space="preserve"> de Julio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687828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Gerardo Alonso Ortega Olivas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Escobedo, Nuevo León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Segunda Mesa de Trabajo Justicia Cívica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68782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Funciones de Seguridad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68782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Funciones de Seguridad para el Lic. Marco Antonio Bonilla Mendoza</w:t>
      </w:r>
      <w:bookmarkStart w:id="0" w:name="_GoBack"/>
      <w:bookmarkEnd w:id="0"/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04CA1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87828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17148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53D8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2018-10-10T18:01:00Z</dcterms:created>
  <dcterms:modified xsi:type="dcterms:W3CDTF">2018-10-10T18:01:00Z</dcterms:modified>
</cp:coreProperties>
</file>