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A945AB">
        <w:rPr>
          <w:rFonts w:ascii="Century Gothic" w:hAnsi="Century Gothic"/>
          <w:i/>
        </w:rPr>
        <w:t>SILVIA ELENA SALCIDO BURROLA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A945AB">
        <w:rPr>
          <w:rFonts w:ascii="Century Gothic" w:hAnsi="Century Gothic"/>
          <w:i/>
        </w:rPr>
        <w:t>JEFE DE DEPARTAMENTO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0442F">
        <w:rPr>
          <w:rFonts w:ascii="Century Gothic" w:hAnsi="Century Gothic"/>
        </w:rPr>
        <w:t>0</w:t>
      </w:r>
      <w:r w:rsidR="00A945AB">
        <w:rPr>
          <w:rFonts w:ascii="Century Gothic" w:hAnsi="Century Gothic"/>
        </w:rPr>
        <w:t xml:space="preserve">117260917A8474 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A945AB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4F4A23"/>
    <w:rsid w:val="00540D64"/>
    <w:rsid w:val="00573321"/>
    <w:rsid w:val="006B21D2"/>
    <w:rsid w:val="00A945AB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2017-10-23T19:48:00Z</dcterms:created>
  <dcterms:modified xsi:type="dcterms:W3CDTF">2017-10-23T19:48:00Z</dcterms:modified>
</cp:coreProperties>
</file>