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6B21D2">
        <w:rPr>
          <w:rFonts w:ascii="Century Gothic" w:hAnsi="Century Gothic"/>
          <w:i/>
        </w:rPr>
        <w:t>RAUL ARMENDARIZ FIERRO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6B21D2">
        <w:rPr>
          <w:rFonts w:ascii="Century Gothic" w:hAnsi="Century Gothic"/>
          <w:i/>
        </w:rPr>
        <w:t>JEFE DE DEPARTAMENTO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0442F">
        <w:rPr>
          <w:rFonts w:ascii="Century Gothic" w:hAnsi="Century Gothic"/>
        </w:rPr>
        <w:t>0</w:t>
      </w:r>
      <w:r w:rsidR="006B21D2">
        <w:rPr>
          <w:rFonts w:ascii="Century Gothic" w:hAnsi="Century Gothic"/>
        </w:rPr>
        <w:t>816280917A8806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6B21D2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573321"/>
    <w:rsid w:val="006B21D2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2017-10-23T19:41:00Z</dcterms:created>
  <dcterms:modified xsi:type="dcterms:W3CDTF">2017-10-23T19:41:00Z</dcterms:modified>
</cp:coreProperties>
</file>