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B0442F">
        <w:rPr>
          <w:rFonts w:ascii="Century Gothic" w:hAnsi="Century Gothic"/>
          <w:i/>
        </w:rPr>
        <w:t xml:space="preserve"> MARIA DEL CARMEN REYES DAVILA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 w:rsidR="00B0442F">
        <w:rPr>
          <w:rFonts w:ascii="Century Gothic" w:hAnsi="Century Gothic"/>
          <w:i/>
        </w:rPr>
        <w:t>JEFE DE OFICINA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 w:rsidR="00B0442F">
        <w:rPr>
          <w:rFonts w:ascii="Century Gothic" w:hAnsi="Century Gothic"/>
        </w:rPr>
        <w:t>0516110917ª7380</w:t>
      </w:r>
      <w:bookmarkStart w:id="0" w:name="_GoBack"/>
      <w:bookmarkEnd w:id="0"/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B0442F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2E64C5"/>
    <w:rsid w:val="003D2DD8"/>
    <w:rsid w:val="00573321"/>
    <w:rsid w:val="00B0442F"/>
    <w:rsid w:val="00B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2</cp:revision>
  <dcterms:created xsi:type="dcterms:W3CDTF">2017-10-23T19:40:00Z</dcterms:created>
  <dcterms:modified xsi:type="dcterms:W3CDTF">2017-10-23T19:40:00Z</dcterms:modified>
</cp:coreProperties>
</file>