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2E64C5" w:rsidRDefault="002E64C5" w:rsidP="002E64C5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2E64C5" w:rsidRDefault="002E64C5" w:rsidP="002E64C5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2E64C5" w:rsidRPr="00021416" w:rsidRDefault="002E64C5" w:rsidP="002E64C5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ARTURO SOTO VILLALOBOS</w:t>
      </w:r>
    </w:p>
    <w:p w:rsidR="002E64C5" w:rsidRPr="00021416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Pr="00DE61F3">
        <w:rPr>
          <w:rFonts w:ascii="Century Gothic" w:hAnsi="Century Gothic"/>
          <w:i/>
        </w:rPr>
        <w:t xml:space="preserve"> </w:t>
      </w:r>
      <w:r>
        <w:rPr>
          <w:rFonts w:ascii="Century Gothic" w:hAnsi="Century Gothic"/>
          <w:i/>
        </w:rPr>
        <w:t>SUBDIRECTOR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Tipo de Declaración Patrimonial:</w:t>
      </w:r>
      <w:r w:rsidRPr="008774FC">
        <w:rPr>
          <w:rFonts w:ascii="Century Gothic" w:hAnsi="Century Gothic"/>
          <w:i/>
        </w:rPr>
        <w:t xml:space="preserve"> ANUAL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8774FC">
        <w:rPr>
          <w:rFonts w:ascii="Century Gothic" w:hAnsi="Century Gothic"/>
        </w:rPr>
        <w:t>SEP 2017</w:t>
      </w:r>
    </w:p>
    <w:p w:rsidR="002E64C5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 </w:t>
      </w:r>
      <w:r>
        <w:rPr>
          <w:rFonts w:ascii="Century Gothic" w:hAnsi="Century Gothic"/>
        </w:rPr>
        <w:t>DIRECCION DESARROLLO ECONÓMICO Y TURISTICO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  <w:r>
        <w:rPr>
          <w:rFonts w:ascii="Century Gothic" w:hAnsi="Century Gothic"/>
        </w:rPr>
        <w:t>QUINTA TOUCHE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AV. PASEO SIMON BOLIVAR E INDEPENDENCIA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</w:rPr>
        <w:t>101</w:t>
      </w:r>
      <w:r>
        <w:rPr>
          <w:rFonts w:ascii="Century Gothic" w:hAnsi="Century Gothic"/>
          <w:i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</w:rPr>
        <w:t>CENTRO</w:t>
      </w:r>
      <w:r w:rsidRPr="004B0D00">
        <w:rPr>
          <w:rFonts w:ascii="Century Gothic" w:hAnsi="Century Gothic"/>
        </w:rPr>
        <w:t xml:space="preserve"> </w:t>
      </w:r>
    </w:p>
    <w:p w:rsidR="002E64C5" w:rsidRDefault="002E64C5" w:rsidP="002E64C5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</w:rPr>
        <w:t>CHIHUAHUA</w:t>
      </w:r>
    </w:p>
    <w:p w:rsidR="002E64C5" w:rsidRPr="008D190F" w:rsidRDefault="002E64C5" w:rsidP="002E64C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 de Resolución del Comité de Transparencia que autoriza la versión pública de la Declaración Patrimonial. </w:t>
      </w:r>
      <w:r>
        <w:rPr>
          <w:rFonts w:ascii="Century Gothic" w:hAnsi="Century Gothic"/>
        </w:rPr>
        <w:t>1016290917ª8614</w:t>
      </w:r>
      <w:bookmarkStart w:id="0" w:name="_GoBack"/>
      <w:bookmarkEnd w:id="0"/>
    </w:p>
    <w:p w:rsidR="002E64C5" w:rsidRDefault="002E64C5" w:rsidP="002E64C5"/>
    <w:p w:rsidR="002E64C5" w:rsidRDefault="002E64C5" w:rsidP="002E64C5"/>
    <w:p w:rsidR="002E64C5" w:rsidRDefault="002E64C5" w:rsidP="002E64C5"/>
    <w:p w:rsidR="00573321" w:rsidRDefault="00573321" w:rsidP="00573321"/>
    <w:p w:rsidR="00573321" w:rsidRDefault="00573321" w:rsidP="00573321"/>
    <w:p w:rsidR="00573321" w:rsidRDefault="00573321" w:rsidP="00573321"/>
    <w:p w:rsidR="00573321" w:rsidRDefault="00573321" w:rsidP="00573321"/>
    <w:p w:rsidR="00FD7722" w:rsidRDefault="002E64C5"/>
    <w:sectPr w:rsidR="00FD77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21"/>
    <w:rsid w:val="002E64C5"/>
    <w:rsid w:val="003D2DD8"/>
    <w:rsid w:val="00573321"/>
    <w:rsid w:val="00B6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C19B5-1E41-4625-AC24-5C2CDB0C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332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CRC-01</dc:creator>
  <cp:keywords/>
  <dc:description/>
  <cp:lastModifiedBy>Daniel Esteban Balderrama Venegas</cp:lastModifiedBy>
  <cp:revision>2</cp:revision>
  <dcterms:created xsi:type="dcterms:W3CDTF">2017-10-23T19:34:00Z</dcterms:created>
  <dcterms:modified xsi:type="dcterms:W3CDTF">2017-10-23T19:34:00Z</dcterms:modified>
</cp:coreProperties>
</file>