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00" w:rsidRDefault="004A7500" w:rsidP="004A7500">
      <w:pPr>
        <w:jc w:val="center"/>
        <w:rPr>
          <w:rFonts w:ascii="Arial" w:hAnsi="Arial" w:cs="Arial"/>
          <w:b/>
        </w:rPr>
      </w:pPr>
    </w:p>
    <w:p w:rsidR="004A7500" w:rsidRDefault="004A7500" w:rsidP="004A7500">
      <w:pPr>
        <w:jc w:val="center"/>
        <w:rPr>
          <w:rFonts w:ascii="Arial" w:hAnsi="Arial" w:cs="Arial"/>
          <w:b/>
        </w:rPr>
      </w:pPr>
    </w:p>
    <w:p w:rsidR="00992A48" w:rsidRDefault="00992A48" w:rsidP="004A7500">
      <w:pPr>
        <w:jc w:val="center"/>
        <w:rPr>
          <w:rFonts w:ascii="Arial" w:hAnsi="Arial" w:cs="Arial"/>
          <w:b/>
        </w:rPr>
      </w:pPr>
    </w:p>
    <w:p w:rsidR="00992A48" w:rsidRDefault="00992A48" w:rsidP="004A7500">
      <w:pPr>
        <w:jc w:val="center"/>
        <w:rPr>
          <w:rFonts w:ascii="Arial" w:hAnsi="Arial" w:cs="Arial"/>
          <w:b/>
        </w:rPr>
      </w:pPr>
    </w:p>
    <w:p w:rsidR="0094073A" w:rsidRDefault="0094073A" w:rsidP="0094073A">
      <w:pPr>
        <w:ind w:left="2832"/>
        <w:rPr>
          <w:b/>
        </w:rPr>
      </w:pPr>
    </w:p>
    <w:p w:rsidR="0094073A" w:rsidRPr="00E80A9E" w:rsidRDefault="0094073A" w:rsidP="0094073A">
      <w:pPr>
        <w:ind w:left="2832"/>
        <w:rPr>
          <w:b/>
        </w:rPr>
      </w:pPr>
      <w:bookmarkStart w:id="0" w:name="_GoBack"/>
      <w:bookmarkEnd w:id="0"/>
      <w:r w:rsidRPr="00E80A9E">
        <w:rPr>
          <w:b/>
        </w:rPr>
        <w:t>Centros Comunitarios</w:t>
      </w:r>
    </w:p>
    <w:p w:rsidR="0094073A" w:rsidRDefault="0094073A" w:rsidP="0094073A"/>
    <w:p w:rsidR="0094073A" w:rsidRDefault="0094073A" w:rsidP="0094073A">
      <w:pPr>
        <w:spacing w:line="360" w:lineRule="auto"/>
        <w:ind w:left="568"/>
        <w:jc w:val="both"/>
      </w:pPr>
      <w:r>
        <w:t xml:space="preserve">1.- Las solicitudes para este tipo de apoyos mayoritariamente son tramitadas directamente por instancias municipales. </w:t>
      </w:r>
    </w:p>
    <w:p w:rsidR="0094073A" w:rsidRDefault="0094073A" w:rsidP="0094073A">
      <w:pPr>
        <w:spacing w:line="360" w:lineRule="auto"/>
        <w:jc w:val="both"/>
      </w:pPr>
    </w:p>
    <w:p w:rsidR="0094073A" w:rsidRDefault="0094073A" w:rsidP="0094073A">
      <w:pPr>
        <w:spacing w:line="360" w:lineRule="auto"/>
        <w:ind w:left="568"/>
        <w:jc w:val="both"/>
      </w:pPr>
      <w:r>
        <w:t>2.- Cada solicitud se analiza para determinar su factibilidad.</w:t>
      </w:r>
    </w:p>
    <w:p w:rsidR="0094073A" w:rsidRDefault="0094073A" w:rsidP="0094073A">
      <w:pPr>
        <w:spacing w:line="360" w:lineRule="auto"/>
        <w:jc w:val="both"/>
      </w:pPr>
    </w:p>
    <w:p w:rsidR="0094073A" w:rsidRDefault="0094073A" w:rsidP="0094073A">
      <w:pPr>
        <w:spacing w:line="360" w:lineRule="auto"/>
        <w:ind w:left="568"/>
        <w:jc w:val="both"/>
      </w:pPr>
      <w:r>
        <w:t>3.- Personal adscrito al departamento de Rescate de Espacios Públicos realizará una verificación en campo para validar los detalles de la obra.</w:t>
      </w:r>
    </w:p>
    <w:p w:rsidR="0094073A" w:rsidRDefault="0094073A" w:rsidP="0094073A">
      <w:pPr>
        <w:spacing w:line="360" w:lineRule="auto"/>
        <w:jc w:val="both"/>
      </w:pPr>
    </w:p>
    <w:p w:rsidR="0094073A" w:rsidRDefault="0094073A" w:rsidP="0094073A">
      <w:pPr>
        <w:spacing w:line="360" w:lineRule="auto"/>
        <w:ind w:left="568"/>
        <w:jc w:val="both"/>
      </w:pPr>
      <w:r>
        <w:t>4.- Se solicita la elaboración de los proyectos ejecutivos a la Dirección de Obras Públicas.</w:t>
      </w:r>
    </w:p>
    <w:p w:rsidR="0094073A" w:rsidRDefault="0094073A" w:rsidP="0094073A">
      <w:pPr>
        <w:spacing w:line="360" w:lineRule="auto"/>
        <w:jc w:val="both"/>
      </w:pPr>
    </w:p>
    <w:p w:rsidR="0094073A" w:rsidRDefault="0094073A" w:rsidP="0094073A">
      <w:pPr>
        <w:spacing w:line="360" w:lineRule="auto"/>
        <w:ind w:left="568"/>
        <w:jc w:val="both"/>
      </w:pPr>
      <w:r>
        <w:t>5.- Se solicita mediante Oficio la suficiencia presupuestal ante la Dirección de Planeación y Evaluación.</w:t>
      </w:r>
    </w:p>
    <w:p w:rsidR="0094073A" w:rsidRDefault="0094073A" w:rsidP="0094073A">
      <w:pPr>
        <w:spacing w:line="360" w:lineRule="auto"/>
        <w:ind w:left="568"/>
        <w:jc w:val="both"/>
      </w:pPr>
    </w:p>
    <w:p w:rsidR="0094073A" w:rsidRDefault="0094073A" w:rsidP="0094073A">
      <w:pPr>
        <w:spacing w:line="360" w:lineRule="auto"/>
        <w:ind w:left="568"/>
        <w:jc w:val="both"/>
      </w:pPr>
      <w:r>
        <w:t>6.- Se envía el Oficio de afectación presupuestal a la Dirección de Obras Públicas para proseguir con el trámite de adjudicación y ejecución de las obras.</w:t>
      </w:r>
    </w:p>
    <w:p w:rsidR="0094073A" w:rsidRDefault="0094073A" w:rsidP="0094073A">
      <w:pPr>
        <w:spacing w:line="360" w:lineRule="auto"/>
        <w:ind w:left="568"/>
        <w:jc w:val="both"/>
      </w:pPr>
    </w:p>
    <w:p w:rsidR="0094073A" w:rsidRDefault="0094073A" w:rsidP="0094073A">
      <w:pPr>
        <w:jc w:val="center"/>
        <w:rPr>
          <w:b/>
        </w:rPr>
      </w:pPr>
      <w:r>
        <w:rPr>
          <w:b/>
        </w:rPr>
        <w:t>Requisitos</w:t>
      </w:r>
    </w:p>
    <w:p w:rsidR="0094073A" w:rsidRDefault="0094073A" w:rsidP="0094073A">
      <w:pPr>
        <w:jc w:val="center"/>
        <w:rPr>
          <w:b/>
        </w:rPr>
      </w:pPr>
    </w:p>
    <w:p w:rsidR="0094073A" w:rsidRDefault="0094073A" w:rsidP="0094073A">
      <w:pPr>
        <w:jc w:val="center"/>
        <w:rPr>
          <w:b/>
        </w:rPr>
      </w:pPr>
    </w:p>
    <w:p w:rsidR="0094073A" w:rsidRDefault="0094073A" w:rsidP="0094073A">
      <w:pPr>
        <w:pStyle w:val="Prrafodelista"/>
        <w:numPr>
          <w:ilvl w:val="0"/>
          <w:numId w:val="2"/>
        </w:numPr>
      </w:pPr>
      <w:r w:rsidRPr="00DF193E">
        <w:t>Solici</w:t>
      </w:r>
      <w:r>
        <w:t>tud presentada en escrito libre describiendo las necesidades del apoyo y su ubicación.</w:t>
      </w:r>
    </w:p>
    <w:p w:rsidR="0094073A" w:rsidRDefault="0094073A" w:rsidP="0094073A"/>
    <w:p w:rsidR="0094073A" w:rsidRDefault="0094073A" w:rsidP="0094073A"/>
    <w:p w:rsidR="0094073A" w:rsidRDefault="0094073A" w:rsidP="0094073A"/>
    <w:p w:rsidR="0094073A" w:rsidRDefault="0094073A" w:rsidP="0094073A"/>
    <w:p w:rsidR="0094073A" w:rsidRDefault="0094073A" w:rsidP="0094073A"/>
    <w:p w:rsidR="0094073A" w:rsidRDefault="0094073A" w:rsidP="0094073A"/>
    <w:p w:rsidR="00992A48" w:rsidRDefault="00992A48" w:rsidP="004A7500">
      <w:pPr>
        <w:jc w:val="center"/>
        <w:rPr>
          <w:rFonts w:ascii="Arial" w:hAnsi="Arial" w:cs="Arial"/>
          <w:b/>
        </w:rPr>
      </w:pPr>
    </w:p>
    <w:sectPr w:rsidR="00992A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CBC" w:rsidRDefault="00673CBC" w:rsidP="00CA13DD">
      <w:r>
        <w:separator/>
      </w:r>
    </w:p>
  </w:endnote>
  <w:endnote w:type="continuationSeparator" w:id="0">
    <w:p w:rsidR="00673CBC" w:rsidRDefault="00673CBC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CBC" w:rsidRDefault="00673CBC" w:rsidP="00CA13DD">
      <w:r>
        <w:separator/>
      </w:r>
    </w:p>
  </w:footnote>
  <w:footnote w:type="continuationSeparator" w:id="0">
    <w:p w:rsidR="00673CBC" w:rsidRDefault="00673CBC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673CBC">
    <w:pPr>
      <w:pStyle w:val="Encabezado"/>
    </w:pPr>
    <w:r>
      <w:rPr>
        <w:noProof/>
      </w:rPr>
      <w:pict w14:anchorId="000AD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5" o:spid="_x0000_s2051" type="#_x0000_t75" style="position:absolute;margin-left:0;margin-top:0;width:612.7pt;height:11in;z-index:-251653120;mso-wrap-edited:f;mso-position-horizontal:center;mso-position-horizontal-relative:margin;mso-position-vertical:center;mso-position-vertical-relative:margin" o:allowincell="f">
          <v:imagedata r:id="rId1" o:title="MEMBRETE DDHY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673CBC">
    <w:pPr>
      <w:pStyle w:val="Encabezado"/>
    </w:pPr>
    <w:r>
      <w:rPr>
        <w:noProof/>
      </w:rPr>
      <w:pict w14:anchorId="044EA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6" o:spid="_x0000_s2050" type="#_x0000_t75" style="position:absolute;margin-left:0;margin-top:0;width:612.7pt;height:11in;z-index:-251650048;mso-wrap-edited:f;mso-position-horizontal:center;mso-position-horizontal-relative:margin;mso-position-vertical:center;mso-position-vertical-relative:margin" o:allowincell="f">
          <v:imagedata r:id="rId1" o:title="MEMBRETE DDHY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673CBC">
    <w:pPr>
      <w:pStyle w:val="Encabezado"/>
    </w:pPr>
    <w:r>
      <w:rPr>
        <w:noProof/>
      </w:rPr>
      <w:pict w14:anchorId="6E596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4" o:spid="_x0000_s2049" type="#_x0000_t75" style="position:absolute;margin-left:0;margin-top:0;width:612.7pt;height:11in;z-index:-251656192;mso-wrap-edited:f;mso-position-horizontal:center;mso-position-horizontal-relative:margin;mso-position-vertical:center;mso-position-vertical-relative:margin" o:allowincell="f">
          <v:imagedata r:id="rId1" o:title="MEMBRETE DDHY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27BE8"/>
    <w:multiLevelType w:val="hybridMultilevel"/>
    <w:tmpl w:val="9D16D0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EB618D"/>
    <w:multiLevelType w:val="hybridMultilevel"/>
    <w:tmpl w:val="657259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DD"/>
    <w:rsid w:val="000063E8"/>
    <w:rsid w:val="001001AC"/>
    <w:rsid w:val="00131B3E"/>
    <w:rsid w:val="00135F89"/>
    <w:rsid w:val="00142E26"/>
    <w:rsid w:val="001F2BB7"/>
    <w:rsid w:val="00236DC6"/>
    <w:rsid w:val="00260E5B"/>
    <w:rsid w:val="002F209B"/>
    <w:rsid w:val="003251BE"/>
    <w:rsid w:val="0037067E"/>
    <w:rsid w:val="003B7543"/>
    <w:rsid w:val="003E0219"/>
    <w:rsid w:val="004149AB"/>
    <w:rsid w:val="00425951"/>
    <w:rsid w:val="00454008"/>
    <w:rsid w:val="00463EE7"/>
    <w:rsid w:val="00475D6F"/>
    <w:rsid w:val="00485AB6"/>
    <w:rsid w:val="004A2131"/>
    <w:rsid w:val="004A7500"/>
    <w:rsid w:val="004E2AAF"/>
    <w:rsid w:val="005067EF"/>
    <w:rsid w:val="00555B04"/>
    <w:rsid w:val="0056111D"/>
    <w:rsid w:val="0058320F"/>
    <w:rsid w:val="0058622F"/>
    <w:rsid w:val="00624704"/>
    <w:rsid w:val="00624C4C"/>
    <w:rsid w:val="00626E74"/>
    <w:rsid w:val="00651C72"/>
    <w:rsid w:val="006636B0"/>
    <w:rsid w:val="00673CBC"/>
    <w:rsid w:val="006C2347"/>
    <w:rsid w:val="00702D4D"/>
    <w:rsid w:val="00771015"/>
    <w:rsid w:val="00780242"/>
    <w:rsid w:val="00784A78"/>
    <w:rsid w:val="007D672D"/>
    <w:rsid w:val="0080796C"/>
    <w:rsid w:val="00810FF9"/>
    <w:rsid w:val="0081458C"/>
    <w:rsid w:val="00815CF7"/>
    <w:rsid w:val="008A13C8"/>
    <w:rsid w:val="008B13DA"/>
    <w:rsid w:val="008D4A2D"/>
    <w:rsid w:val="008D6365"/>
    <w:rsid w:val="00915668"/>
    <w:rsid w:val="009317C7"/>
    <w:rsid w:val="0094073A"/>
    <w:rsid w:val="00945F9F"/>
    <w:rsid w:val="00952948"/>
    <w:rsid w:val="0096281A"/>
    <w:rsid w:val="00974591"/>
    <w:rsid w:val="00977524"/>
    <w:rsid w:val="00992A48"/>
    <w:rsid w:val="009A07B7"/>
    <w:rsid w:val="009B338F"/>
    <w:rsid w:val="009B3546"/>
    <w:rsid w:val="009C6153"/>
    <w:rsid w:val="009F2435"/>
    <w:rsid w:val="00A16553"/>
    <w:rsid w:val="00A71922"/>
    <w:rsid w:val="00AA1D84"/>
    <w:rsid w:val="00AB7BD8"/>
    <w:rsid w:val="00AC75A5"/>
    <w:rsid w:val="00AD25DB"/>
    <w:rsid w:val="00AE580F"/>
    <w:rsid w:val="00B12B58"/>
    <w:rsid w:val="00B27374"/>
    <w:rsid w:val="00B66B70"/>
    <w:rsid w:val="00B67EE6"/>
    <w:rsid w:val="00B749AF"/>
    <w:rsid w:val="00BA0A09"/>
    <w:rsid w:val="00BA2DBD"/>
    <w:rsid w:val="00C42544"/>
    <w:rsid w:val="00C751D4"/>
    <w:rsid w:val="00CA13DD"/>
    <w:rsid w:val="00CA608B"/>
    <w:rsid w:val="00D151C9"/>
    <w:rsid w:val="00D36A08"/>
    <w:rsid w:val="00D65AC4"/>
    <w:rsid w:val="00D8468F"/>
    <w:rsid w:val="00E0771B"/>
    <w:rsid w:val="00E15D60"/>
    <w:rsid w:val="00E368C0"/>
    <w:rsid w:val="00E8489A"/>
    <w:rsid w:val="00F16D66"/>
    <w:rsid w:val="00F43B3F"/>
    <w:rsid w:val="00F52EF0"/>
    <w:rsid w:val="00F62485"/>
    <w:rsid w:val="00F7402D"/>
    <w:rsid w:val="00FC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Textodeglobo">
    <w:name w:val="Balloon Text"/>
    <w:basedOn w:val="Normal"/>
    <w:link w:val="TextodegloboCar"/>
    <w:uiPriority w:val="99"/>
    <w:semiHidden/>
    <w:unhideWhenUsed/>
    <w:rsid w:val="00142E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E2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7EE6"/>
    <w:rPr>
      <w:rFonts w:eastAsiaTheme="minorEastAsia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link w:val="SinespaciadoCar"/>
    <w:uiPriority w:val="1"/>
    <w:qFormat/>
    <w:rsid w:val="00B749AF"/>
    <w:rPr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749AF"/>
    <w:rPr>
      <w:sz w:val="22"/>
      <w:szCs w:val="22"/>
    </w:rPr>
  </w:style>
  <w:style w:type="paragraph" w:styleId="Prrafodelista">
    <w:name w:val="List Paragraph"/>
    <w:basedOn w:val="Normal"/>
    <w:uiPriority w:val="34"/>
    <w:qFormat/>
    <w:rsid w:val="0094073A"/>
    <w:pPr>
      <w:ind w:left="720"/>
      <w:contextualSpacing/>
    </w:pPr>
    <w:rPr>
      <w:rFonts w:eastAsiaTheme="minorEastAsia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Textodeglobo">
    <w:name w:val="Balloon Text"/>
    <w:basedOn w:val="Normal"/>
    <w:link w:val="TextodegloboCar"/>
    <w:uiPriority w:val="99"/>
    <w:semiHidden/>
    <w:unhideWhenUsed/>
    <w:rsid w:val="00142E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E2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7EE6"/>
    <w:rPr>
      <w:rFonts w:eastAsiaTheme="minorEastAsia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link w:val="SinespaciadoCar"/>
    <w:uiPriority w:val="1"/>
    <w:qFormat/>
    <w:rsid w:val="00B749AF"/>
    <w:rPr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749AF"/>
    <w:rPr>
      <w:sz w:val="22"/>
      <w:szCs w:val="22"/>
    </w:rPr>
  </w:style>
  <w:style w:type="paragraph" w:styleId="Prrafodelista">
    <w:name w:val="List Paragraph"/>
    <w:basedOn w:val="Normal"/>
    <w:uiPriority w:val="34"/>
    <w:qFormat/>
    <w:rsid w:val="0094073A"/>
    <w:pPr>
      <w:ind w:left="720"/>
      <w:contextualSpacing/>
    </w:pPr>
    <w:rPr>
      <w:rFonts w:eastAsiaTheme="minorEastAsia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BFA74-AEBA-4084-A72E-361FE3073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Ivonne Chaparro Antuna</dc:creator>
  <cp:lastModifiedBy>Mara Ivonne Chaparro Antuna</cp:lastModifiedBy>
  <cp:revision>1</cp:revision>
  <cp:lastPrinted>2021-10-01T17:21:00Z</cp:lastPrinted>
  <dcterms:created xsi:type="dcterms:W3CDTF">2021-10-06T18:56:00Z</dcterms:created>
  <dcterms:modified xsi:type="dcterms:W3CDTF">2021-10-06T18:57:00Z</dcterms:modified>
</cp:coreProperties>
</file>