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/>
    <w:p w14:paraId="24B8CA87" w14:textId="77777777" w:rsidR="007F3FEA" w:rsidRDefault="007F3FEA"/>
    <w:p w14:paraId="603E6738" w14:textId="77777777" w:rsidR="007F3FEA" w:rsidRDefault="007F3FEA"/>
    <w:p w14:paraId="550AC8CD" w14:textId="77777777" w:rsidR="007F3FEA" w:rsidRDefault="007F3FEA"/>
    <w:p w14:paraId="715A79C3" w14:textId="77777777" w:rsidR="00C34109" w:rsidRDefault="00C34109"/>
    <w:p w14:paraId="5919C882" w14:textId="77777777" w:rsidR="00804F0F" w:rsidRDefault="00804F0F" w:rsidP="00804F0F">
      <w:pPr>
        <w:pStyle w:val="Prrafodelista"/>
        <w:ind w:left="0"/>
        <w:jc w:val="center"/>
        <w:rPr>
          <w:rFonts w:ascii="Arial" w:hAnsi="Arial" w:cs="Arial"/>
          <w:b/>
          <w:sz w:val="32"/>
          <w:szCs w:val="30"/>
          <w:lang w:val="es-MX"/>
        </w:rPr>
      </w:pPr>
      <w:r w:rsidRPr="004B4C9E">
        <w:rPr>
          <w:rFonts w:ascii="Arial" w:hAnsi="Arial" w:cs="Arial"/>
          <w:b/>
          <w:sz w:val="32"/>
          <w:szCs w:val="30"/>
          <w:lang w:val="es-MX"/>
        </w:rPr>
        <w:t>PROCESO BÁSICO PARA LA EJECUCIÓN DEL “PROGRAMA ALIMENTARIO PARA EL ADULTO MAYOR”</w:t>
      </w:r>
    </w:p>
    <w:p w14:paraId="4D2E1ABD" w14:textId="77777777" w:rsidR="00804F0F" w:rsidRPr="004B4C9E" w:rsidRDefault="00804F0F" w:rsidP="00804F0F">
      <w:pPr>
        <w:pStyle w:val="Prrafodelista"/>
        <w:ind w:left="0"/>
        <w:jc w:val="center"/>
        <w:rPr>
          <w:rFonts w:ascii="Arial" w:hAnsi="Arial" w:cs="Arial"/>
          <w:b/>
          <w:sz w:val="32"/>
          <w:szCs w:val="30"/>
          <w:lang w:val="es-MX"/>
        </w:rPr>
      </w:pPr>
    </w:p>
    <w:p w14:paraId="7CC493A2" w14:textId="77777777" w:rsidR="00804F0F" w:rsidRPr="00C247A5" w:rsidRDefault="00804F0F" w:rsidP="00804F0F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1C6098ED" w14:textId="77777777" w:rsidR="00804F0F" w:rsidRPr="004B4C9E" w:rsidRDefault="00804F0F" w:rsidP="00804F0F">
      <w:pPr>
        <w:pStyle w:val="Prrafodelista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b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El programa está dirigido a las personas de 60 años o más que residan con domicilio fijo en el Municipio de Chihuahua y que vivan en condiciones de vulnerabilidad.</w:t>
      </w:r>
    </w:p>
    <w:p w14:paraId="40D7854E" w14:textId="77777777" w:rsidR="00804F0F" w:rsidRPr="004B4C9E" w:rsidRDefault="00804F0F" w:rsidP="00804F0F">
      <w:pPr>
        <w:pStyle w:val="Prrafodelista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b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 xml:space="preserve">En el mes de febrero se publica la convocatoria en los diarios de mayor circulación del Municipio de Chihuahua y en la página web de la presidencia Municipal de Chihuahua: </w:t>
      </w:r>
      <w:hyperlink r:id="rId8" w:history="1">
        <w:r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http://www.municipiochihuahua.gob.mx</w:t>
        </w:r>
      </w:hyperlink>
      <w:r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hyperlink r:id="rId9" w:history="1">
        <w:r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http:///www.facebook.com/DirecciondeDesarrolloHumanoyEducacion</w:t>
        </w:r>
      </w:hyperlink>
      <w:r w:rsidRPr="004B4C9E">
        <w:rPr>
          <w:rFonts w:ascii="Arial" w:hAnsi="Arial" w:cs="Arial"/>
          <w:sz w:val="23"/>
          <w:szCs w:val="23"/>
          <w:lang w:val="es-MX"/>
        </w:rPr>
        <w:t xml:space="preserve">   .</w:t>
      </w:r>
    </w:p>
    <w:p w14:paraId="2721C692" w14:textId="77777777" w:rsidR="00804F0F" w:rsidRPr="004B4C9E" w:rsidRDefault="00804F0F" w:rsidP="00804F0F">
      <w:pPr>
        <w:pStyle w:val="Prrafodelista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 xml:space="preserve">En la convocatoria del programa alimentario para el adulto mayor se indica los requisitos y la documentación, el programa de desarrollo integral,  procedimiento de asignación, centros de atención y recepción de documentos, vigencia y entrega del apoyo. </w:t>
      </w:r>
    </w:p>
    <w:p w14:paraId="55CBA295" w14:textId="77777777" w:rsidR="00804F0F" w:rsidRPr="004B4C9E" w:rsidRDefault="00804F0F" w:rsidP="00804F0F">
      <w:pPr>
        <w:pStyle w:val="Prrafodelista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En el mes de marzo se recibe la</w:t>
      </w:r>
      <w:bookmarkStart w:id="0" w:name="_GoBack"/>
      <w:bookmarkEnd w:id="0"/>
      <w:r w:rsidRPr="004B4C9E">
        <w:rPr>
          <w:rFonts w:ascii="Arial" w:hAnsi="Arial" w:cs="Arial"/>
          <w:sz w:val="23"/>
          <w:szCs w:val="23"/>
          <w:lang w:val="es-MX"/>
        </w:rPr>
        <w:t xml:space="preserve"> papelería en los diferentes centros comunitarios que se indiquen en la convocatoria la cual consta de: CURP, acta de nacimiento, identificación oficial vigente, comprobante de domicilio y estudio socioeconómico. </w:t>
      </w:r>
    </w:p>
    <w:p w14:paraId="00291C47" w14:textId="77777777" w:rsidR="00804F0F" w:rsidRPr="004B4C9E" w:rsidRDefault="00804F0F" w:rsidP="00804F0F">
      <w:pPr>
        <w:pStyle w:val="Prrafodelista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Se somete a un comité de validación que después de evaluar los aspectos comprobatorios de la documentación presentada y de los estudios socioeconómicos, de las y los aspirantes, determinara quienes serán los beneficiarios.</w:t>
      </w:r>
    </w:p>
    <w:p w14:paraId="442E83B8" w14:textId="77777777" w:rsidR="00804F0F" w:rsidRPr="004B4C9E" w:rsidRDefault="00804F0F" w:rsidP="00804F0F">
      <w:pPr>
        <w:pStyle w:val="Prrafodelista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 xml:space="preserve">La lista de las personas beneficiadas se publica en el mes de marzo en los diarios de mayor circulación del Municipio de Chihuahua y en la página web de la Presidencia Municipal de Chihuahua </w:t>
      </w:r>
      <w:hyperlink r:id="rId10" w:history="1">
        <w:r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http://www.municipiochihuahua.gob.mx</w:t>
        </w:r>
      </w:hyperlink>
      <w:r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hyperlink r:id="rId11" w:history="1">
        <w:r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http:///www.facebook.com/DirecciondeDesarrolloHumanoyEducacion</w:t>
        </w:r>
      </w:hyperlink>
      <w:r w:rsidRPr="004B4C9E">
        <w:rPr>
          <w:rFonts w:ascii="Arial" w:hAnsi="Arial" w:cs="Arial"/>
          <w:sz w:val="23"/>
          <w:szCs w:val="23"/>
          <w:lang w:val="es-MX"/>
        </w:rPr>
        <w:t xml:space="preserve">   </w:t>
      </w:r>
    </w:p>
    <w:p w14:paraId="477FFEF7" w14:textId="77777777" w:rsidR="00804F0F" w:rsidRPr="004B4C9E" w:rsidRDefault="00804F0F" w:rsidP="00804F0F">
      <w:pPr>
        <w:pStyle w:val="Prrafodelista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La vigencia comprenderá de marzo a diciembre del año solicitado (10 meses) y la entrega del apoyo alimentario se hace de forma bimestral.</w:t>
      </w:r>
    </w:p>
    <w:p w14:paraId="36FE0F79" w14:textId="77777777" w:rsidR="00C34109" w:rsidRDefault="00C34109"/>
    <w:sectPr w:rsidR="00C341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066FD" w14:textId="77777777" w:rsidR="00FC0AD3" w:rsidRDefault="00FC0AD3" w:rsidP="00CA13DD">
      <w:r>
        <w:separator/>
      </w:r>
    </w:p>
  </w:endnote>
  <w:endnote w:type="continuationSeparator" w:id="0">
    <w:p w14:paraId="5A38DF86" w14:textId="77777777" w:rsidR="00FC0AD3" w:rsidRDefault="00FC0AD3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C80B42" w14:textId="77777777" w:rsidR="00FC0AD3" w:rsidRDefault="00FC0AD3" w:rsidP="00CA13DD">
      <w:r>
        <w:separator/>
      </w:r>
    </w:p>
  </w:footnote>
  <w:footnote w:type="continuationSeparator" w:id="0">
    <w:p w14:paraId="6F2A105B" w14:textId="77777777" w:rsidR="00FC0AD3" w:rsidRDefault="00FC0AD3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FC0AD3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FC0AD3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FC0AD3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E2580"/>
    <w:rsid w:val="00230228"/>
    <w:rsid w:val="002662C4"/>
    <w:rsid w:val="0037067E"/>
    <w:rsid w:val="00373991"/>
    <w:rsid w:val="003B7543"/>
    <w:rsid w:val="00425951"/>
    <w:rsid w:val="00527201"/>
    <w:rsid w:val="00555B04"/>
    <w:rsid w:val="0056111D"/>
    <w:rsid w:val="0060159C"/>
    <w:rsid w:val="00624C4C"/>
    <w:rsid w:val="007F3FEA"/>
    <w:rsid w:val="00804F0F"/>
    <w:rsid w:val="00815CF7"/>
    <w:rsid w:val="008A13C8"/>
    <w:rsid w:val="00914AC7"/>
    <w:rsid w:val="009A07B7"/>
    <w:rsid w:val="00AC75A5"/>
    <w:rsid w:val="00BD7709"/>
    <w:rsid w:val="00C34109"/>
    <w:rsid w:val="00C628C1"/>
    <w:rsid w:val="00CA13DD"/>
    <w:rsid w:val="00D36A08"/>
    <w:rsid w:val="00E15D60"/>
    <w:rsid w:val="00FC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C34109"/>
    <w:pPr>
      <w:ind w:left="720"/>
      <w:contextualSpacing/>
    </w:pPr>
    <w:rPr>
      <w:rFonts w:eastAsiaTheme="minorEastAsia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C3410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C34109"/>
    <w:pPr>
      <w:ind w:left="720"/>
      <w:contextualSpacing/>
    </w:pPr>
    <w:rPr>
      <w:rFonts w:eastAsiaTheme="minorEastAsia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C34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/www.facebook.com/DirecciondeDesarrolloHumanoyEducacio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municipiochihuahua.gob.m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/www.facebook.com/DirecciondeDesarrolloHumanoyEducacio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Maria Isela Esquivel Enriquez</cp:lastModifiedBy>
  <cp:revision>2</cp:revision>
  <cp:lastPrinted>2021-09-27T20:13:00Z</cp:lastPrinted>
  <dcterms:created xsi:type="dcterms:W3CDTF">2021-10-05T18:46:00Z</dcterms:created>
  <dcterms:modified xsi:type="dcterms:W3CDTF">2021-10-05T18:46:00Z</dcterms:modified>
</cp:coreProperties>
</file>