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45D5C">
        <w:rPr>
          <w:rFonts w:ascii="Arial" w:hAnsi="Arial" w:cs="Arial"/>
          <w:b/>
          <w:color w:val="FF0000"/>
          <w:sz w:val="20"/>
        </w:rPr>
        <w:t>32</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0D3A62">
        <w:rPr>
          <w:rFonts w:ascii="Arial" w:hAnsi="Arial" w:cs="Arial"/>
          <w:b/>
          <w:color w:val="FF0000"/>
          <w:sz w:val="20"/>
        </w:rPr>
        <w:t>02197</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0D3A62">
        <w:rPr>
          <w:rFonts w:ascii="Arial" w:hAnsi="Arial" w:cs="Arial"/>
          <w:b/>
          <w:color w:val="FF0000"/>
          <w:szCs w:val="20"/>
        </w:rPr>
        <w:t>02197</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0D3A62">
        <w:rPr>
          <w:rFonts w:ascii="Arial" w:hAnsi="Arial" w:cs="Arial"/>
          <w:b/>
          <w:color w:val="FF0000"/>
          <w:szCs w:val="20"/>
        </w:rPr>
        <w:t>02197</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29AE">
        <w:rPr>
          <w:rFonts w:ascii="Arial" w:hAnsi="Arial" w:cs="Arial"/>
          <w:color w:val="FF0000"/>
          <w:szCs w:val="20"/>
        </w:rPr>
        <w:t>24</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0D3A62">
        <w:rPr>
          <w:rFonts w:ascii="Arial" w:hAnsi="Arial" w:cs="Arial"/>
          <w:b/>
          <w:color w:val="FF0000"/>
          <w:szCs w:val="20"/>
        </w:rPr>
        <w:t>02197</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650D40" w:rsidRDefault="000D3A62"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¿Cómo se tipifica el  lavado de dinero en Chihuahua?</w:t>
      </w:r>
    </w:p>
    <w:p w:rsidR="000D3A62" w:rsidRDefault="000D3A62"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¿Cómo afecta el lavado de dinero en  la economía?</w:t>
      </w:r>
    </w:p>
    <w:p w:rsidR="000D3A62" w:rsidRDefault="000D3A62"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¿Es el narcotráfico el único delito previo al delito de operaciones con recursos de procedencia ilícita?</w:t>
      </w:r>
    </w:p>
    <w:p w:rsidR="000D3A62" w:rsidRDefault="00A81E7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¿Qué es el grupo Egmont de Unidades de Inteligencia Financiera?</w:t>
      </w:r>
    </w:p>
    <w:p w:rsidR="00A81E73" w:rsidRDefault="00A81E73" w:rsidP="00086EED">
      <w:pPr>
        <w:autoSpaceDE w:val="0"/>
        <w:autoSpaceDN w:val="0"/>
        <w:adjustRightInd w:val="0"/>
        <w:spacing w:after="0" w:line="276" w:lineRule="auto"/>
        <w:jc w:val="both"/>
        <w:rPr>
          <w:rFonts w:ascii="Arial" w:hAnsi="Arial" w:cs="Arial"/>
          <w:color w:val="FF0000"/>
          <w:sz w:val="18"/>
          <w:szCs w:val="20"/>
        </w:rPr>
      </w:pPr>
      <w:proofErr w:type="gramStart"/>
      <w:r>
        <w:rPr>
          <w:rFonts w:ascii="Arial" w:hAnsi="Arial" w:cs="Arial"/>
          <w:color w:val="FF0000"/>
          <w:sz w:val="18"/>
          <w:szCs w:val="20"/>
        </w:rPr>
        <w:t>¿</w:t>
      </w:r>
      <w:proofErr w:type="gramEnd"/>
      <w:r>
        <w:rPr>
          <w:rFonts w:ascii="Arial" w:hAnsi="Arial" w:cs="Arial"/>
          <w:color w:val="FF0000"/>
          <w:sz w:val="18"/>
          <w:szCs w:val="20"/>
        </w:rPr>
        <w:t>Qué es el delito de operaciones con Recursos de Procedencia ilícita</w:t>
      </w:r>
    </w:p>
    <w:p w:rsidR="00A81E73" w:rsidRDefault="00A81E7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(Comúnmente conocido como lavado de dinero) </w:t>
      </w:r>
    </w:p>
    <w:p w:rsidR="000E535E" w:rsidRPr="000E535E" w:rsidRDefault="000E535E"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bookmarkStart w:id="0" w:name="_GoBack"/>
      <w:bookmarkEnd w:id="0"/>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Fiscalía General</w:t>
      </w:r>
      <w:r w:rsidR="005F0064">
        <w:rPr>
          <w:rFonts w:ascii="Arial" w:hAnsi="Arial" w:cs="Arial"/>
          <w:color w:val="FF0000"/>
          <w:shd w:val="clear" w:color="auto" w:fill="FFFFFF"/>
        </w:rPr>
        <w:t xml:space="preserve">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A81E73">
        <w:rPr>
          <w:rFonts w:ascii="Arial" w:hAnsi="Arial" w:cs="Arial"/>
          <w:b/>
          <w:color w:val="FF0000"/>
        </w:rPr>
        <w:t>Jovana</w:t>
      </w:r>
      <w:proofErr w:type="spellEnd"/>
      <w:r w:rsidR="00A81E73">
        <w:rPr>
          <w:rFonts w:ascii="Arial" w:hAnsi="Arial" w:cs="Arial"/>
          <w:b/>
          <w:color w:val="FF0000"/>
        </w:rPr>
        <w:t xml:space="preserve"> salas de la hoya</w:t>
      </w:r>
      <w:r w:rsidR="004A4B92">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Fiscalía General</w:t>
      </w:r>
      <w:r w:rsidR="005F0064">
        <w:rPr>
          <w:rFonts w:ascii="Arial" w:hAnsi="Arial" w:cs="Arial"/>
          <w:color w:val="FF0000"/>
        </w:rPr>
        <w:t xml:space="preserve">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6E1759"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6E1759"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9429AE">
        <w:rPr>
          <w:rFonts w:ascii="Arial" w:hAnsi="Arial" w:cs="Arial"/>
          <w:color w:val="FF0000"/>
        </w:rPr>
        <w:t>24</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6E1759"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9429AE">
        <w:rPr>
          <w:rFonts w:ascii="Arial" w:eastAsia="Calibri" w:hAnsi="Arial" w:cs="Arial"/>
          <w:b/>
          <w:color w:val="FF0000"/>
          <w:sz w:val="14"/>
          <w:szCs w:val="16"/>
        </w:rPr>
        <w:t>24</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A81E73">
        <w:rPr>
          <w:rFonts w:ascii="Arial" w:hAnsi="Arial" w:cs="Arial"/>
          <w:b/>
          <w:color w:val="FF0000"/>
          <w:sz w:val="14"/>
          <w:szCs w:val="16"/>
        </w:rPr>
        <w:t>32</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759" w:rsidRDefault="006E1759" w:rsidP="004627F5">
      <w:pPr>
        <w:spacing w:after="0" w:line="240" w:lineRule="auto"/>
      </w:pPr>
      <w:r>
        <w:separator/>
      </w:r>
    </w:p>
  </w:endnote>
  <w:endnote w:type="continuationSeparator" w:id="0">
    <w:p w:rsidR="006E1759" w:rsidRDefault="006E175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B24FB3" w:rsidRPr="00B24FB3">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759" w:rsidRDefault="006E1759" w:rsidP="004627F5">
      <w:pPr>
        <w:spacing w:after="0" w:line="240" w:lineRule="auto"/>
      </w:pPr>
      <w:r>
        <w:separator/>
      </w:r>
    </w:p>
  </w:footnote>
  <w:footnote w:type="continuationSeparator" w:id="0">
    <w:p w:rsidR="006E1759" w:rsidRDefault="006E175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45D5C">
      <w:rPr>
        <w:rFonts w:ascii="Arial" w:hAnsi="Arial" w:cs="Arial"/>
        <w:b/>
        <w:color w:val="FF0000"/>
        <w:sz w:val="16"/>
        <w:szCs w:val="16"/>
      </w:rPr>
      <w:t>32</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2AB"/>
    <w:rsid w:val="006D10D9"/>
    <w:rsid w:val="006D289C"/>
    <w:rsid w:val="006E0B91"/>
    <w:rsid w:val="006E1759"/>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24FB3"/>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1D7"/>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1343</Words>
  <Characters>7389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6</cp:revision>
  <cp:lastPrinted>2020-02-04T19:09:00Z</cp:lastPrinted>
  <dcterms:created xsi:type="dcterms:W3CDTF">2020-02-24T20:52:00Z</dcterms:created>
  <dcterms:modified xsi:type="dcterms:W3CDTF">2020-02-27T20:20:00Z</dcterms:modified>
</cp:coreProperties>
</file>